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91703" w14:textId="77777777" w:rsidR="00F31C17" w:rsidRDefault="00F31C17" w:rsidP="00F31C17">
      <w:pPr>
        <w:rPr>
          <w:rFonts w:ascii="Times New Roman" w:hAnsi="Times New Roman" w:cs="Times New Roman"/>
          <w:lang w:val="en-AU"/>
        </w:rPr>
      </w:pPr>
      <w:bookmarkStart w:id="0" w:name="_GoBack"/>
      <w:bookmarkEnd w:id="0"/>
    </w:p>
    <w:p w14:paraId="51849CC4" w14:textId="77777777" w:rsidR="00F31C17" w:rsidRPr="00B91CD7" w:rsidRDefault="00F31C17" w:rsidP="00F31C17">
      <w:pPr>
        <w:jc w:val="center"/>
        <w:rPr>
          <w:rFonts w:asciiTheme="majorHAnsi" w:hAnsiTheme="majorHAnsi" w:cstheme="minorHAnsi"/>
          <w:b/>
          <w:sz w:val="36"/>
          <w:szCs w:val="36"/>
          <w:lang w:val="en-GB"/>
        </w:rPr>
      </w:pPr>
      <w:r w:rsidRPr="00B91CD7">
        <w:rPr>
          <w:rFonts w:asciiTheme="majorHAnsi" w:hAnsiTheme="majorHAnsi" w:cstheme="minorHAnsi"/>
          <w:b/>
          <w:sz w:val="36"/>
          <w:szCs w:val="36"/>
          <w:lang w:val="en-GB"/>
        </w:rPr>
        <w:t>ANTHRO 324, MEDICAL ANTHROPOLOGY</w:t>
      </w:r>
    </w:p>
    <w:p w14:paraId="677EDA66" w14:textId="77777777" w:rsidR="00F31C17" w:rsidRPr="00B91CD7" w:rsidRDefault="00F31C17" w:rsidP="00F31C17">
      <w:pPr>
        <w:jc w:val="center"/>
        <w:rPr>
          <w:rFonts w:asciiTheme="majorHAnsi" w:hAnsiTheme="majorHAnsi" w:cstheme="minorHAnsi"/>
          <w:b/>
          <w:lang w:val="en-GB"/>
        </w:rPr>
      </w:pPr>
      <w:r>
        <w:rPr>
          <w:rFonts w:asciiTheme="majorHAnsi" w:hAnsiTheme="majorHAnsi" w:cstheme="minorHAnsi"/>
          <w:b/>
          <w:lang w:val="en-GB"/>
        </w:rPr>
        <w:t>Semester 2, 2016</w:t>
      </w:r>
    </w:p>
    <w:p w14:paraId="088D7B09" w14:textId="77777777" w:rsidR="00F31C17" w:rsidRDefault="00F31C17" w:rsidP="00F31C17">
      <w:pPr>
        <w:rPr>
          <w:rFonts w:asciiTheme="majorHAnsi" w:hAnsiTheme="majorHAnsi" w:cstheme="minorHAnsi"/>
          <w:lang w:val="en-GB"/>
        </w:rPr>
      </w:pPr>
    </w:p>
    <w:p w14:paraId="36B5C50A" w14:textId="77777777" w:rsidR="00F31C17" w:rsidRDefault="00F31C17" w:rsidP="00F31C17">
      <w:pPr>
        <w:rPr>
          <w:rFonts w:asciiTheme="majorHAnsi" w:hAnsiTheme="majorHAnsi" w:cstheme="minorHAnsi"/>
          <w:lang w:val="en-GB"/>
        </w:rPr>
      </w:pPr>
      <w:r>
        <w:rPr>
          <w:rFonts w:asciiTheme="majorHAnsi" w:hAnsiTheme="majorHAnsi" w:cstheme="minorHAnsi"/>
          <w:lang w:val="en-GB"/>
        </w:rPr>
        <w:t>Welcome to Medical Anthropology (324). This course is</w:t>
      </w:r>
      <w:r w:rsidRPr="00B91CD7">
        <w:rPr>
          <w:rFonts w:asciiTheme="majorHAnsi" w:hAnsiTheme="majorHAnsi" w:cstheme="minorHAnsi"/>
          <w:lang w:val="en-GB"/>
        </w:rPr>
        <w:t xml:space="preserve"> part of the major and minor for Anthropology, Social Science for Public Health</w:t>
      </w:r>
      <w:r>
        <w:rPr>
          <w:rFonts w:asciiTheme="majorHAnsi" w:hAnsiTheme="majorHAnsi" w:cstheme="minorHAnsi"/>
          <w:lang w:val="en-GB"/>
        </w:rPr>
        <w:t>,</w:t>
      </w:r>
      <w:r w:rsidRPr="00B91CD7">
        <w:rPr>
          <w:rFonts w:asciiTheme="majorHAnsi" w:hAnsiTheme="majorHAnsi" w:cstheme="minorHAnsi"/>
          <w:lang w:val="en-GB"/>
        </w:rPr>
        <w:t xml:space="preserve"> and also for </w:t>
      </w:r>
      <w:r>
        <w:rPr>
          <w:rFonts w:asciiTheme="majorHAnsi" w:hAnsiTheme="majorHAnsi" w:cstheme="minorHAnsi"/>
          <w:lang w:val="en-GB"/>
        </w:rPr>
        <w:t xml:space="preserve">the </w:t>
      </w:r>
      <w:proofErr w:type="spellStart"/>
      <w:r w:rsidRPr="00B91CD7">
        <w:rPr>
          <w:rFonts w:asciiTheme="majorHAnsi" w:hAnsiTheme="majorHAnsi" w:cstheme="minorHAnsi"/>
          <w:lang w:val="en-GB"/>
        </w:rPr>
        <w:t>BHSc</w:t>
      </w:r>
      <w:proofErr w:type="spellEnd"/>
      <w:r w:rsidRPr="00B91CD7">
        <w:rPr>
          <w:rFonts w:asciiTheme="majorHAnsi" w:hAnsiTheme="majorHAnsi" w:cstheme="minorHAnsi"/>
          <w:lang w:val="en-GB"/>
        </w:rPr>
        <w:t>. Th</w:t>
      </w:r>
      <w:r>
        <w:rPr>
          <w:rFonts w:asciiTheme="majorHAnsi" w:hAnsiTheme="majorHAnsi" w:cstheme="minorHAnsi"/>
          <w:lang w:val="en-GB"/>
        </w:rPr>
        <w:t>e</w:t>
      </w:r>
      <w:r w:rsidRPr="00B91CD7">
        <w:rPr>
          <w:rFonts w:asciiTheme="majorHAnsi" w:hAnsiTheme="majorHAnsi" w:cstheme="minorHAnsi"/>
          <w:lang w:val="en-GB"/>
        </w:rPr>
        <w:t xml:space="preserve"> course is coordinated in alternat</w:t>
      </w:r>
      <w:r>
        <w:rPr>
          <w:rFonts w:asciiTheme="majorHAnsi" w:hAnsiTheme="majorHAnsi" w:cstheme="minorHAnsi"/>
          <w:lang w:val="en-GB"/>
        </w:rPr>
        <w:t>ing</w:t>
      </w:r>
      <w:r w:rsidRPr="00B91CD7">
        <w:rPr>
          <w:rFonts w:asciiTheme="majorHAnsi" w:hAnsiTheme="majorHAnsi" w:cstheme="minorHAnsi"/>
          <w:lang w:val="en-GB"/>
        </w:rPr>
        <w:t xml:space="preserve"> years from </w:t>
      </w:r>
      <w:r>
        <w:rPr>
          <w:rFonts w:asciiTheme="majorHAnsi" w:hAnsiTheme="majorHAnsi" w:cstheme="minorHAnsi"/>
          <w:lang w:val="en-GB"/>
        </w:rPr>
        <w:t xml:space="preserve">staff in </w:t>
      </w:r>
      <w:r w:rsidRPr="00B91CD7">
        <w:rPr>
          <w:rFonts w:asciiTheme="majorHAnsi" w:hAnsiTheme="majorHAnsi" w:cstheme="minorHAnsi"/>
          <w:lang w:val="en-GB"/>
        </w:rPr>
        <w:t xml:space="preserve">Biological and Social Anthropology.  Our aim is to present a balanced blend of both sub-disciplines each year.  </w:t>
      </w:r>
    </w:p>
    <w:p w14:paraId="7654D005" w14:textId="77777777" w:rsidR="00F31C17" w:rsidRDefault="00F31C17" w:rsidP="00F31C17">
      <w:pPr>
        <w:rPr>
          <w:rFonts w:asciiTheme="majorHAnsi" w:hAnsiTheme="majorHAnsi" w:cstheme="minorHAnsi"/>
          <w:lang w:val="en-GB"/>
        </w:rPr>
      </w:pPr>
    </w:p>
    <w:p w14:paraId="2EBD4348"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In 201</w:t>
      </w:r>
      <w:r>
        <w:rPr>
          <w:rFonts w:asciiTheme="majorHAnsi" w:hAnsiTheme="majorHAnsi" w:cstheme="minorHAnsi"/>
          <w:lang w:val="en-GB"/>
        </w:rPr>
        <w:t>6</w:t>
      </w:r>
      <w:r w:rsidRPr="00B91CD7">
        <w:rPr>
          <w:rFonts w:asciiTheme="majorHAnsi" w:hAnsiTheme="majorHAnsi" w:cstheme="minorHAnsi"/>
          <w:lang w:val="en-GB"/>
        </w:rPr>
        <w:t xml:space="preserve">, Associate </w:t>
      </w:r>
      <w:r>
        <w:rPr>
          <w:rFonts w:asciiTheme="majorHAnsi" w:hAnsiTheme="majorHAnsi" w:cstheme="minorHAnsi"/>
          <w:lang w:val="en-GB"/>
        </w:rPr>
        <w:t xml:space="preserve">Professor </w:t>
      </w:r>
      <w:r w:rsidRPr="00B91CD7">
        <w:rPr>
          <w:rFonts w:asciiTheme="majorHAnsi" w:hAnsiTheme="majorHAnsi" w:cstheme="minorHAnsi"/>
          <w:lang w:val="en-GB"/>
        </w:rPr>
        <w:t>Judith Littleton from Biological Anthropology is the Coordinator</w:t>
      </w:r>
      <w:r>
        <w:rPr>
          <w:rFonts w:asciiTheme="majorHAnsi" w:hAnsiTheme="majorHAnsi" w:cstheme="minorHAnsi"/>
          <w:lang w:val="en-GB"/>
        </w:rPr>
        <w:t>,</w:t>
      </w:r>
      <w:r w:rsidRPr="00B91CD7">
        <w:rPr>
          <w:rFonts w:asciiTheme="majorHAnsi" w:hAnsiTheme="majorHAnsi" w:cstheme="minorHAnsi"/>
          <w:lang w:val="en-GB"/>
        </w:rPr>
        <w:t xml:space="preserve"> and </w:t>
      </w:r>
      <w:r>
        <w:rPr>
          <w:rFonts w:asciiTheme="majorHAnsi" w:hAnsiTheme="majorHAnsi" w:cstheme="minorHAnsi"/>
          <w:lang w:val="en-GB"/>
        </w:rPr>
        <w:t>Dr Heather Battles (Biologica</w:t>
      </w:r>
      <w:r w:rsidR="00F53B91">
        <w:rPr>
          <w:rFonts w:asciiTheme="majorHAnsi" w:hAnsiTheme="majorHAnsi" w:cstheme="minorHAnsi"/>
          <w:lang w:val="en-GB"/>
        </w:rPr>
        <w:t>l Anthropology), Pauline Herbst,</w:t>
      </w:r>
      <w:r>
        <w:rPr>
          <w:rFonts w:asciiTheme="majorHAnsi" w:hAnsiTheme="majorHAnsi" w:cstheme="minorHAnsi"/>
          <w:lang w:val="en-GB"/>
        </w:rPr>
        <w:t xml:space="preserve"> (Social Anthropology), and Dr Jesse </w:t>
      </w:r>
      <w:r w:rsidR="00A23ACF">
        <w:rPr>
          <w:rFonts w:asciiTheme="majorHAnsi" w:hAnsiTheme="majorHAnsi" w:cstheme="minorHAnsi"/>
          <w:lang w:val="en-GB"/>
        </w:rPr>
        <w:t xml:space="preserve">Hession </w:t>
      </w:r>
      <w:r>
        <w:rPr>
          <w:rFonts w:asciiTheme="majorHAnsi" w:hAnsiTheme="majorHAnsi" w:cstheme="minorHAnsi"/>
          <w:lang w:val="en-GB"/>
        </w:rPr>
        <w:t xml:space="preserve">Grayman (Development Studies) </w:t>
      </w:r>
      <w:r w:rsidRPr="00B91CD7">
        <w:rPr>
          <w:rFonts w:asciiTheme="majorHAnsi" w:hAnsiTheme="majorHAnsi" w:cstheme="minorHAnsi"/>
          <w:lang w:val="en-GB"/>
        </w:rPr>
        <w:t xml:space="preserve">will contribute. </w:t>
      </w:r>
    </w:p>
    <w:p w14:paraId="2DCAF78D" w14:textId="77777777" w:rsidR="00F31C17" w:rsidRPr="00B91CD7" w:rsidRDefault="00F31C17" w:rsidP="00F31C17">
      <w:pPr>
        <w:rPr>
          <w:rFonts w:asciiTheme="majorHAnsi" w:hAnsiTheme="majorHAnsi" w:cstheme="minorHAnsi"/>
          <w:lang w:val="en-GB"/>
        </w:rPr>
      </w:pPr>
    </w:p>
    <w:p w14:paraId="5E87A042"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 xml:space="preserve">There </w:t>
      </w:r>
      <w:r>
        <w:rPr>
          <w:rFonts w:asciiTheme="majorHAnsi" w:hAnsiTheme="majorHAnsi" w:cstheme="minorHAnsi"/>
          <w:lang w:val="en-GB"/>
        </w:rPr>
        <w:t>is one text for the course as well as weekly readings.</w:t>
      </w:r>
    </w:p>
    <w:p w14:paraId="141BDB1F" w14:textId="77777777" w:rsidR="00F31C17" w:rsidRPr="00B91CD7" w:rsidRDefault="00F31C17" w:rsidP="00F31C17">
      <w:pPr>
        <w:rPr>
          <w:rFonts w:asciiTheme="majorHAnsi" w:hAnsiTheme="majorHAnsi" w:cstheme="minorHAnsi"/>
          <w:lang w:val="en-GB"/>
        </w:rPr>
      </w:pPr>
    </w:p>
    <w:p w14:paraId="0BB1F142" w14:textId="77777777" w:rsidR="00F31C17" w:rsidRPr="00381FE3" w:rsidRDefault="00F31C17" w:rsidP="00F31C17">
      <w:pPr>
        <w:pStyle w:val="Heading2"/>
        <w:rPr>
          <w:rFonts w:asciiTheme="majorHAnsi" w:hAnsiTheme="majorHAnsi"/>
          <w:color w:val="auto"/>
          <w:sz w:val="28"/>
          <w:szCs w:val="24"/>
        </w:rPr>
      </w:pPr>
      <w:r w:rsidRPr="00381FE3">
        <w:rPr>
          <w:rFonts w:asciiTheme="majorHAnsi" w:hAnsiTheme="majorHAnsi"/>
          <w:color w:val="auto"/>
          <w:sz w:val="28"/>
          <w:szCs w:val="24"/>
        </w:rPr>
        <w:t xml:space="preserve">Ethnography: </w:t>
      </w:r>
    </w:p>
    <w:p w14:paraId="44811EE8" w14:textId="77777777" w:rsidR="00F31C17" w:rsidRPr="00381FE3" w:rsidRDefault="00F31C17" w:rsidP="00F31C17">
      <w:pPr>
        <w:pStyle w:val="Heading2"/>
        <w:rPr>
          <w:rFonts w:asciiTheme="majorHAnsi" w:hAnsiTheme="majorHAnsi"/>
          <w:color w:val="auto"/>
          <w:sz w:val="24"/>
          <w:szCs w:val="24"/>
        </w:rPr>
      </w:pPr>
      <w:r w:rsidRPr="00381FE3">
        <w:rPr>
          <w:rFonts w:asciiTheme="majorHAnsi" w:hAnsiTheme="majorHAnsi"/>
          <w:color w:val="auto"/>
          <w:sz w:val="24"/>
          <w:szCs w:val="24"/>
        </w:rPr>
        <w:t xml:space="preserve">Holmes, Seth (2015) </w:t>
      </w:r>
      <w:r w:rsidRPr="00381FE3">
        <w:rPr>
          <w:rFonts w:asciiTheme="majorHAnsi" w:hAnsiTheme="majorHAnsi"/>
          <w:i/>
          <w:color w:val="auto"/>
          <w:sz w:val="24"/>
          <w:szCs w:val="24"/>
        </w:rPr>
        <w:t>Fresh Fruit, Broken Bodies</w:t>
      </w:r>
      <w:r w:rsidRPr="00381FE3">
        <w:rPr>
          <w:rFonts w:asciiTheme="majorHAnsi" w:hAnsiTheme="majorHAnsi"/>
          <w:color w:val="auto"/>
          <w:sz w:val="24"/>
          <w:szCs w:val="24"/>
        </w:rPr>
        <w:t xml:space="preserve"> Berkeley: University of California Press. (Available as an e-book from the library, hard copy, kindle or audible)</w:t>
      </w:r>
    </w:p>
    <w:p w14:paraId="288B9162" w14:textId="77777777" w:rsidR="00F31C17" w:rsidRPr="00EB2706" w:rsidRDefault="00F31C17" w:rsidP="00F31C17"/>
    <w:p w14:paraId="0D55340C" w14:textId="77777777" w:rsidR="00F31C17" w:rsidRPr="00B91CD7" w:rsidRDefault="00F31C17" w:rsidP="00F31C17">
      <w:pPr>
        <w:pStyle w:val="Heading2"/>
        <w:rPr>
          <w:rFonts w:asciiTheme="majorHAnsi" w:hAnsiTheme="majorHAnsi"/>
          <w:color w:val="auto"/>
          <w:sz w:val="28"/>
          <w:szCs w:val="28"/>
        </w:rPr>
      </w:pPr>
      <w:r w:rsidRPr="00B91CD7">
        <w:rPr>
          <w:rFonts w:asciiTheme="majorHAnsi" w:hAnsiTheme="majorHAnsi"/>
          <w:color w:val="auto"/>
          <w:sz w:val="28"/>
          <w:szCs w:val="28"/>
        </w:rPr>
        <w:t xml:space="preserve">Recommended Texts: </w:t>
      </w:r>
    </w:p>
    <w:p w14:paraId="18BA62DD" w14:textId="77777777" w:rsidR="00F31C17" w:rsidRDefault="00F31C17" w:rsidP="00F31C17">
      <w:pPr>
        <w:ind w:left="720" w:hanging="720"/>
        <w:rPr>
          <w:rFonts w:asciiTheme="majorHAnsi" w:hAnsiTheme="majorHAnsi" w:cstheme="minorHAnsi"/>
          <w:lang w:val="en-GB"/>
        </w:rPr>
      </w:pPr>
      <w:proofErr w:type="spellStart"/>
      <w:r w:rsidRPr="00B91CD7">
        <w:rPr>
          <w:rFonts w:asciiTheme="majorHAnsi" w:hAnsiTheme="majorHAnsi" w:cstheme="minorHAnsi"/>
          <w:lang w:val="en-GB"/>
        </w:rPr>
        <w:t>Joralemon</w:t>
      </w:r>
      <w:proofErr w:type="spellEnd"/>
      <w:r w:rsidRPr="00B91CD7">
        <w:rPr>
          <w:rFonts w:asciiTheme="majorHAnsi" w:hAnsiTheme="majorHAnsi" w:cstheme="minorHAnsi"/>
          <w:lang w:val="en-GB"/>
        </w:rPr>
        <w:t xml:space="preserve">, Donald. </w:t>
      </w:r>
      <w:r w:rsidR="00974FBA">
        <w:rPr>
          <w:rFonts w:asciiTheme="majorHAnsi" w:hAnsiTheme="majorHAnsi" w:cstheme="minorHAnsi"/>
          <w:lang w:val="en-GB"/>
        </w:rPr>
        <w:t>2010</w:t>
      </w:r>
      <w:r w:rsidRPr="00B91CD7">
        <w:rPr>
          <w:rFonts w:asciiTheme="majorHAnsi" w:hAnsiTheme="majorHAnsi" w:cstheme="minorHAnsi"/>
          <w:lang w:val="en-GB"/>
        </w:rPr>
        <w:t xml:space="preserve">. </w:t>
      </w:r>
      <w:r w:rsidRPr="00B91CD7">
        <w:rPr>
          <w:rFonts w:asciiTheme="majorHAnsi" w:hAnsiTheme="majorHAnsi" w:cstheme="minorHAnsi"/>
          <w:i/>
          <w:lang w:val="en-GB"/>
        </w:rPr>
        <w:t>Exploring Medical Anthropology</w:t>
      </w:r>
      <w:r w:rsidRPr="00B91CD7">
        <w:rPr>
          <w:rFonts w:asciiTheme="majorHAnsi" w:hAnsiTheme="majorHAnsi" w:cstheme="minorHAnsi"/>
          <w:lang w:val="en-GB"/>
        </w:rPr>
        <w:t>.</w:t>
      </w:r>
      <w:r w:rsidRPr="00B91CD7">
        <w:rPr>
          <w:rFonts w:asciiTheme="majorHAnsi" w:hAnsiTheme="majorHAnsi" w:cstheme="minorHAnsi"/>
        </w:rPr>
        <w:t xml:space="preserve"> Boston: Allyn and Bacon. (We recommend this e</w:t>
      </w:r>
      <w:r w:rsidRPr="00B91CD7">
        <w:rPr>
          <w:rFonts w:asciiTheme="majorHAnsi" w:hAnsiTheme="majorHAnsi" w:cstheme="minorHAnsi"/>
          <w:lang w:val="en-GB"/>
        </w:rPr>
        <w:t>specially for students who are new to anthropology).</w:t>
      </w:r>
    </w:p>
    <w:p w14:paraId="416F7C18" w14:textId="77777777" w:rsidR="00F31C17" w:rsidRPr="00B91CD7" w:rsidRDefault="00F31C17" w:rsidP="00F31C17">
      <w:pPr>
        <w:ind w:left="720" w:hanging="720"/>
        <w:rPr>
          <w:rFonts w:asciiTheme="majorHAnsi" w:hAnsiTheme="majorHAnsi" w:cstheme="minorHAnsi"/>
          <w:lang w:val="en-GB"/>
        </w:rPr>
      </w:pPr>
    </w:p>
    <w:p w14:paraId="6CF88D51" w14:textId="77777777" w:rsidR="00F31C17" w:rsidRPr="00EB2706" w:rsidRDefault="00F31C17" w:rsidP="00F31C17">
      <w:pPr>
        <w:ind w:left="720" w:hanging="720"/>
        <w:rPr>
          <w:rFonts w:asciiTheme="majorHAnsi" w:hAnsiTheme="majorHAnsi" w:cstheme="minorHAnsi"/>
        </w:rPr>
      </w:pPr>
      <w:r w:rsidRPr="00B91CD7">
        <w:rPr>
          <w:rFonts w:asciiTheme="majorHAnsi" w:hAnsiTheme="majorHAnsi" w:cstheme="minorHAnsi"/>
          <w:lang w:val="en-GB"/>
        </w:rPr>
        <w:t xml:space="preserve"> Park and Fitzgerald (</w:t>
      </w:r>
      <w:proofErr w:type="spellStart"/>
      <w:r w:rsidRPr="00B91CD7">
        <w:rPr>
          <w:rFonts w:asciiTheme="majorHAnsi" w:hAnsiTheme="majorHAnsi" w:cstheme="minorHAnsi"/>
          <w:lang w:val="en-GB"/>
        </w:rPr>
        <w:t>eds</w:t>
      </w:r>
      <w:proofErr w:type="spellEnd"/>
      <w:r w:rsidRPr="00B91CD7">
        <w:rPr>
          <w:rFonts w:asciiTheme="majorHAnsi" w:hAnsiTheme="majorHAnsi" w:cstheme="minorHAnsi"/>
          <w:lang w:val="en-GB"/>
        </w:rPr>
        <w:t xml:space="preserve">) </w:t>
      </w:r>
      <w:r w:rsidRPr="00B91CD7">
        <w:rPr>
          <w:rFonts w:asciiTheme="majorHAnsi" w:hAnsiTheme="majorHAnsi" w:cstheme="minorHAnsi"/>
          <w:i/>
          <w:lang w:val="en-GB"/>
        </w:rPr>
        <w:t>SITES</w:t>
      </w:r>
      <w:r w:rsidRPr="00B91CD7">
        <w:rPr>
          <w:rFonts w:asciiTheme="majorHAnsi" w:hAnsiTheme="majorHAnsi" w:cstheme="minorHAnsi"/>
          <w:lang w:val="en-GB"/>
        </w:rPr>
        <w:t xml:space="preserve"> Volume 1(1), is a collection of papers on New Zealand and Australian Medical Anthropology.  </w:t>
      </w:r>
    </w:p>
    <w:p w14:paraId="16524C26" w14:textId="77777777" w:rsidR="00F31C17" w:rsidRDefault="00F31C17" w:rsidP="00F31C17">
      <w:pPr>
        <w:rPr>
          <w:rFonts w:asciiTheme="majorHAnsi" w:hAnsiTheme="majorHAnsi" w:cstheme="minorHAnsi"/>
          <w:lang w:val="en-GB"/>
        </w:rPr>
      </w:pPr>
    </w:p>
    <w:p w14:paraId="6E3FFAAF"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 xml:space="preserve">Medical Anthropology is a subfield of general anthropology and draws most especially on biological and social/cultural anthropology to address issues of human health and disease.  Included in the subfield are studies of the co-evolution of humans and diseases, human ecology, cultural constructions of health and illness, medical knowledge and practices relating to health, illness and healing, provision of health services, health effects of development and globalisation, and the relationship between health, politics and economics. </w:t>
      </w:r>
      <w:r>
        <w:rPr>
          <w:rFonts w:asciiTheme="majorHAnsi" w:hAnsiTheme="majorHAnsi" w:cstheme="minorHAnsi"/>
          <w:lang w:val="en-GB"/>
        </w:rPr>
        <w:t xml:space="preserve">While not all of medical anthropology is applied, there is a strong trend in that direction. </w:t>
      </w:r>
    </w:p>
    <w:p w14:paraId="27810436" w14:textId="77777777" w:rsidR="00F31C17" w:rsidRPr="00B91CD7" w:rsidRDefault="00F31C17" w:rsidP="00F31C17">
      <w:pPr>
        <w:rPr>
          <w:rFonts w:asciiTheme="majorHAnsi" w:hAnsiTheme="majorHAnsi" w:cstheme="minorHAnsi"/>
          <w:lang w:val="en-GB"/>
        </w:rPr>
      </w:pPr>
    </w:p>
    <w:p w14:paraId="1B8B502E" w14:textId="77777777" w:rsidR="00F31C17" w:rsidRPr="00B91CD7" w:rsidRDefault="00F31C17" w:rsidP="00F31C17">
      <w:pPr>
        <w:pStyle w:val="Heading2"/>
        <w:rPr>
          <w:rFonts w:asciiTheme="majorHAnsi" w:hAnsiTheme="majorHAnsi"/>
          <w:color w:val="auto"/>
          <w:sz w:val="28"/>
          <w:szCs w:val="28"/>
        </w:rPr>
      </w:pPr>
      <w:r w:rsidRPr="00B91CD7">
        <w:rPr>
          <w:rFonts w:asciiTheme="majorHAnsi" w:hAnsiTheme="majorHAnsi"/>
          <w:color w:val="auto"/>
          <w:sz w:val="28"/>
          <w:szCs w:val="28"/>
        </w:rPr>
        <w:t xml:space="preserve">Lecturers:  </w:t>
      </w:r>
    </w:p>
    <w:p w14:paraId="4A8FAFE7"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Assoc</w:t>
      </w:r>
      <w:r>
        <w:rPr>
          <w:rFonts w:asciiTheme="majorHAnsi" w:hAnsiTheme="majorHAnsi" w:cstheme="minorHAnsi"/>
          <w:lang w:val="en-GB"/>
        </w:rPr>
        <w:t>iate Professor Judith Littleton,</w:t>
      </w:r>
      <w:r w:rsidRPr="00B91CD7">
        <w:rPr>
          <w:rFonts w:asciiTheme="majorHAnsi" w:hAnsiTheme="majorHAnsi" w:cstheme="minorHAnsi"/>
          <w:lang w:val="en-GB"/>
        </w:rPr>
        <w:t xml:space="preserve"> Dr </w:t>
      </w:r>
      <w:r>
        <w:rPr>
          <w:rFonts w:asciiTheme="majorHAnsi" w:hAnsiTheme="majorHAnsi" w:cstheme="minorHAnsi"/>
          <w:lang w:val="en-GB"/>
        </w:rPr>
        <w:t>Heather Battles, Pauline Herbst, Dr Jesse</w:t>
      </w:r>
      <w:r w:rsidR="00A23ACF">
        <w:rPr>
          <w:rFonts w:asciiTheme="majorHAnsi" w:hAnsiTheme="majorHAnsi" w:cstheme="minorHAnsi"/>
          <w:lang w:val="en-GB"/>
        </w:rPr>
        <w:t xml:space="preserve"> Hession</w:t>
      </w:r>
      <w:r>
        <w:rPr>
          <w:rFonts w:asciiTheme="majorHAnsi" w:hAnsiTheme="majorHAnsi" w:cstheme="minorHAnsi"/>
          <w:lang w:val="en-GB"/>
        </w:rPr>
        <w:t xml:space="preserve"> Grayman</w:t>
      </w:r>
      <w:r w:rsidRPr="00B91CD7">
        <w:rPr>
          <w:rFonts w:asciiTheme="majorHAnsi" w:hAnsiTheme="majorHAnsi" w:cstheme="minorHAnsi"/>
          <w:lang w:val="en-GB"/>
        </w:rPr>
        <w:t xml:space="preserve"> </w:t>
      </w:r>
    </w:p>
    <w:p w14:paraId="055C1DCB"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b/>
          <w:lang w:val="en-GB"/>
        </w:rPr>
        <w:t xml:space="preserve">Course assistant: </w:t>
      </w:r>
      <w:r>
        <w:rPr>
          <w:rFonts w:asciiTheme="majorHAnsi" w:hAnsiTheme="majorHAnsi" w:cstheme="minorHAnsi"/>
          <w:lang w:val="en-GB"/>
        </w:rPr>
        <w:t>Julie Spray</w:t>
      </w:r>
    </w:p>
    <w:p w14:paraId="39EFA54D" w14:textId="77777777" w:rsidR="00F31C17" w:rsidRDefault="00F31C17" w:rsidP="00F31C17">
      <w:pPr>
        <w:pStyle w:val="Heading2"/>
        <w:rPr>
          <w:rFonts w:asciiTheme="majorHAnsi" w:hAnsiTheme="majorHAnsi"/>
          <w:color w:val="auto"/>
          <w:sz w:val="28"/>
          <w:szCs w:val="28"/>
        </w:rPr>
      </w:pPr>
    </w:p>
    <w:p w14:paraId="39A5496C" w14:textId="77777777" w:rsidR="00F31C17" w:rsidRPr="00B91CD7" w:rsidRDefault="00F31C17" w:rsidP="00F31C17">
      <w:pPr>
        <w:pStyle w:val="Heading2"/>
        <w:rPr>
          <w:rFonts w:asciiTheme="majorHAnsi" w:hAnsiTheme="majorHAnsi"/>
          <w:color w:val="auto"/>
          <w:sz w:val="28"/>
          <w:szCs w:val="28"/>
        </w:rPr>
      </w:pPr>
      <w:r w:rsidRPr="00B91CD7">
        <w:rPr>
          <w:rFonts w:asciiTheme="majorHAnsi" w:hAnsiTheme="majorHAnsi"/>
          <w:color w:val="auto"/>
          <w:sz w:val="28"/>
          <w:szCs w:val="28"/>
        </w:rPr>
        <w:t xml:space="preserve">Lectures: </w:t>
      </w:r>
    </w:p>
    <w:tbl>
      <w:tblPr>
        <w:tblW w:w="9117" w:type="dxa"/>
        <w:tblCellSpacing w:w="0" w:type="dxa"/>
        <w:tblCellMar>
          <w:top w:w="30" w:type="dxa"/>
          <w:left w:w="30" w:type="dxa"/>
          <w:bottom w:w="30" w:type="dxa"/>
          <w:right w:w="30" w:type="dxa"/>
        </w:tblCellMar>
        <w:tblLook w:val="04A0" w:firstRow="1" w:lastRow="0" w:firstColumn="1" w:lastColumn="0" w:noHBand="0" w:noVBand="1"/>
      </w:tblPr>
      <w:tblGrid>
        <w:gridCol w:w="3447"/>
        <w:gridCol w:w="5670"/>
      </w:tblGrid>
      <w:tr w:rsidR="00F31C17" w:rsidRPr="009E5E61" w14:paraId="47EE5C6C" w14:textId="77777777">
        <w:trPr>
          <w:trHeight w:val="195"/>
          <w:tblCellSpacing w:w="0" w:type="dxa"/>
        </w:trPr>
        <w:tc>
          <w:tcPr>
            <w:tcW w:w="3447" w:type="dxa"/>
            <w:tcBorders>
              <w:left w:val="single" w:sz="6" w:space="0" w:color="FFFFFF"/>
              <w:bottom w:val="single" w:sz="6" w:space="0" w:color="FFFFFF"/>
              <w:right w:val="single" w:sz="6" w:space="0" w:color="FFFFFF"/>
            </w:tcBorders>
            <w:shd w:val="clear" w:color="auto" w:fill="F7F7F7"/>
          </w:tcPr>
          <w:p w14:paraId="3B6AB7E7" w14:textId="22CE79F1" w:rsidR="00E75DF9" w:rsidRPr="0070608D" w:rsidRDefault="00F31C17" w:rsidP="00E75DF9">
            <w:pPr>
              <w:rPr>
                <w:rFonts w:ascii="Verdana" w:hAnsi="Verdana"/>
                <w:color w:val="000000"/>
                <w:sz w:val="20"/>
                <w:lang w:val="en-NZ" w:eastAsia="en-NZ"/>
              </w:rPr>
            </w:pPr>
            <w:r w:rsidRPr="0070608D">
              <w:rPr>
                <w:rFonts w:ascii="Verdana" w:hAnsi="Verdana"/>
                <w:color w:val="000000"/>
                <w:sz w:val="20"/>
                <w:lang w:val="en-NZ" w:eastAsia="en-NZ"/>
              </w:rPr>
              <w:t>Mon 3:00PM - 5:00PM</w:t>
            </w:r>
            <w:r w:rsidRPr="0070608D">
              <w:rPr>
                <w:rFonts w:ascii="Verdana" w:hAnsi="Verdana"/>
                <w:color w:val="000000"/>
                <w:sz w:val="20"/>
                <w:lang w:val="en-NZ" w:eastAsia="en-NZ"/>
              </w:rPr>
              <w:br/>
            </w:r>
            <w:r w:rsidR="00E75DF9">
              <w:rPr>
                <w:rFonts w:ascii="Verdana" w:hAnsi="Verdana"/>
                <w:color w:val="000000"/>
                <w:sz w:val="20"/>
                <w:lang w:val="en-NZ" w:eastAsia="en-NZ"/>
              </w:rPr>
              <w:t>Tues</w:t>
            </w:r>
            <w:r w:rsidRPr="0070608D">
              <w:rPr>
                <w:rFonts w:ascii="Verdana" w:hAnsi="Verdana"/>
                <w:color w:val="000000"/>
                <w:sz w:val="20"/>
                <w:lang w:val="en-NZ" w:eastAsia="en-NZ"/>
              </w:rPr>
              <w:t xml:space="preserve"> </w:t>
            </w:r>
            <w:r w:rsidR="00E75DF9">
              <w:rPr>
                <w:rFonts w:ascii="Verdana" w:hAnsi="Verdana"/>
                <w:color w:val="000000"/>
                <w:sz w:val="20"/>
                <w:lang w:val="en-NZ" w:eastAsia="en-NZ"/>
              </w:rPr>
              <w:t>4.00-5.00 PM</w:t>
            </w:r>
          </w:p>
          <w:p w14:paraId="14FE94E5" w14:textId="7F9CDBD9" w:rsidR="00F31C17" w:rsidRPr="0070608D" w:rsidRDefault="00E75DF9" w:rsidP="00E75DF9">
            <w:pPr>
              <w:rPr>
                <w:rFonts w:ascii="Verdana" w:hAnsi="Verdana"/>
                <w:color w:val="000000"/>
                <w:sz w:val="20"/>
                <w:lang w:val="en-NZ" w:eastAsia="en-NZ"/>
              </w:rPr>
            </w:pPr>
            <w:r w:rsidRPr="0070608D">
              <w:rPr>
                <w:rFonts w:ascii="Verdana" w:hAnsi="Verdana"/>
                <w:color w:val="000000"/>
                <w:sz w:val="20"/>
                <w:lang w:val="en-NZ" w:eastAsia="en-NZ"/>
              </w:rPr>
              <w:t xml:space="preserve"> </w:t>
            </w:r>
            <w:r w:rsidR="00F31C17" w:rsidRPr="0070608D">
              <w:rPr>
                <w:rFonts w:ascii="Verdana" w:hAnsi="Verdana"/>
                <w:color w:val="000000"/>
                <w:sz w:val="20"/>
                <w:lang w:val="en-NZ" w:eastAsia="en-NZ"/>
              </w:rPr>
              <w:t>(tutorial)</w:t>
            </w:r>
          </w:p>
        </w:tc>
        <w:tc>
          <w:tcPr>
            <w:tcW w:w="5670" w:type="dxa"/>
            <w:tcBorders>
              <w:bottom w:val="single" w:sz="6" w:space="0" w:color="FFFFFF"/>
              <w:right w:val="single" w:sz="6" w:space="0" w:color="FFFFFF"/>
            </w:tcBorders>
            <w:shd w:val="clear" w:color="auto" w:fill="F7F7F7"/>
          </w:tcPr>
          <w:p w14:paraId="05A2D4CF" w14:textId="17F20D76" w:rsidR="00F31C17" w:rsidRDefault="00F31C17" w:rsidP="00691687">
            <w:pPr>
              <w:rPr>
                <w:rFonts w:ascii="Verdana" w:hAnsi="Verdana"/>
                <w:color w:val="000000"/>
                <w:sz w:val="20"/>
                <w:lang w:val="en-NZ" w:eastAsia="en-NZ"/>
              </w:rPr>
            </w:pPr>
            <w:r w:rsidRPr="0070608D">
              <w:rPr>
                <w:rFonts w:ascii="Verdana" w:hAnsi="Verdana"/>
                <w:color w:val="000000"/>
                <w:sz w:val="20"/>
                <w:lang w:val="en-NZ" w:eastAsia="en-NZ"/>
              </w:rPr>
              <w:t>421W-201</w:t>
            </w:r>
            <w:r w:rsidR="00E75DF9">
              <w:rPr>
                <w:rFonts w:ascii="Verdana" w:hAnsi="Verdana"/>
                <w:color w:val="000000"/>
                <w:sz w:val="20"/>
                <w:lang w:val="en-NZ" w:eastAsia="en-NZ"/>
              </w:rPr>
              <w:t xml:space="preserve"> </w:t>
            </w:r>
            <w:r w:rsidR="00E75DF9">
              <w:rPr>
                <w:rFonts w:ascii="Verdana" w:hAnsi="Verdana"/>
                <w:color w:val="000000"/>
                <w:sz w:val="15"/>
                <w:szCs w:val="15"/>
                <w:shd w:val="clear" w:color="auto" w:fill="D4DBD9"/>
              </w:rPr>
              <w:t>Architecture - West, Room 201</w:t>
            </w:r>
          </w:p>
          <w:p w14:paraId="52CAC4D7" w14:textId="40340DB5" w:rsidR="00F31C17" w:rsidRPr="0070608D" w:rsidRDefault="00E75DF9" w:rsidP="00691687">
            <w:pPr>
              <w:rPr>
                <w:rFonts w:ascii="Verdana" w:hAnsi="Verdana"/>
                <w:color w:val="000000"/>
                <w:sz w:val="20"/>
                <w:lang w:val="en-NZ" w:eastAsia="en-NZ"/>
              </w:rPr>
            </w:pPr>
            <w:r>
              <w:rPr>
                <w:rFonts w:ascii="Verdana" w:hAnsi="Verdana"/>
                <w:color w:val="000000"/>
                <w:sz w:val="20"/>
                <w:lang w:val="en-NZ" w:eastAsia="en-NZ"/>
              </w:rPr>
              <w:t>206-209 (Arts 1 – 209)</w:t>
            </w:r>
          </w:p>
        </w:tc>
      </w:tr>
    </w:tbl>
    <w:p w14:paraId="1E5C7FCA" w14:textId="77777777" w:rsidR="00F31C17" w:rsidRPr="00B91CD7" w:rsidRDefault="00F31C17" w:rsidP="00F31C17">
      <w:pPr>
        <w:rPr>
          <w:rFonts w:asciiTheme="majorHAnsi" w:hAnsiTheme="majorHAnsi"/>
          <w:lang w:val="en-GB"/>
        </w:rPr>
      </w:pPr>
    </w:p>
    <w:p w14:paraId="5D9F3914" w14:textId="77777777" w:rsidR="00F31C17" w:rsidRPr="00B91CD7" w:rsidRDefault="00F31C17" w:rsidP="00F31C17">
      <w:pPr>
        <w:pStyle w:val="Heading2"/>
        <w:rPr>
          <w:rFonts w:asciiTheme="majorHAnsi" w:hAnsiTheme="majorHAnsi"/>
          <w:color w:val="auto"/>
          <w:sz w:val="28"/>
          <w:szCs w:val="28"/>
        </w:rPr>
      </w:pPr>
      <w:r w:rsidRPr="00B91CD7">
        <w:rPr>
          <w:rFonts w:asciiTheme="majorHAnsi" w:hAnsiTheme="majorHAnsi"/>
          <w:color w:val="auto"/>
          <w:sz w:val="28"/>
          <w:szCs w:val="28"/>
        </w:rPr>
        <w:t xml:space="preserve">Office hours (or make an appointment):  </w:t>
      </w:r>
    </w:p>
    <w:p w14:paraId="405DA628" w14:textId="4D5D2D5A" w:rsidR="00F31C17" w:rsidRPr="00686CC6" w:rsidRDefault="00F31C17" w:rsidP="00F31C17">
      <w:pPr>
        <w:rPr>
          <w:rFonts w:asciiTheme="majorHAnsi" w:hAnsiTheme="majorHAnsi" w:cstheme="minorHAnsi"/>
        </w:rPr>
      </w:pPr>
      <w:r w:rsidRPr="00136918">
        <w:rPr>
          <w:rFonts w:asciiTheme="majorHAnsi" w:hAnsiTheme="majorHAnsi" w:cstheme="minorHAnsi"/>
          <w:lang w:val="en-GB"/>
        </w:rPr>
        <w:t xml:space="preserve">Judith Littleton, Rm721, </w:t>
      </w:r>
      <w:proofErr w:type="spellStart"/>
      <w:r w:rsidRPr="00136918">
        <w:rPr>
          <w:rFonts w:asciiTheme="majorHAnsi" w:hAnsiTheme="majorHAnsi" w:cstheme="minorHAnsi"/>
          <w:lang w:val="en-GB"/>
        </w:rPr>
        <w:t>ext</w:t>
      </w:r>
      <w:proofErr w:type="spellEnd"/>
      <w:r w:rsidRPr="00136918">
        <w:rPr>
          <w:rFonts w:asciiTheme="majorHAnsi" w:hAnsiTheme="majorHAnsi" w:cstheme="minorHAnsi"/>
          <w:lang w:val="en-GB"/>
        </w:rPr>
        <w:t xml:space="preserve"> 88574</w:t>
      </w:r>
      <w:r w:rsidRPr="00136918">
        <w:rPr>
          <w:rFonts w:asciiTheme="majorHAnsi" w:hAnsiTheme="majorHAnsi" w:cstheme="minorHAnsi"/>
        </w:rPr>
        <w:t xml:space="preserve">. </w:t>
      </w:r>
      <w:hyperlink r:id="rId5" w:history="1">
        <w:r w:rsidRPr="00136918">
          <w:rPr>
            <w:rStyle w:val="Hyperlink"/>
            <w:rFonts w:asciiTheme="majorHAnsi" w:hAnsiTheme="majorHAnsi" w:cstheme="minorHAnsi"/>
          </w:rPr>
          <w:t>j.littleton@auckland.ac.nz</w:t>
        </w:r>
      </w:hyperlink>
      <w:r w:rsidRPr="00136918">
        <w:rPr>
          <w:rFonts w:asciiTheme="majorHAnsi" w:hAnsiTheme="majorHAnsi" w:cstheme="minorHAnsi"/>
        </w:rPr>
        <w:t xml:space="preserve">: </w:t>
      </w:r>
      <w:r w:rsidRPr="00686CC6">
        <w:rPr>
          <w:rFonts w:asciiTheme="majorHAnsi" w:hAnsiTheme="majorHAnsi" w:cstheme="minorHAnsi"/>
        </w:rPr>
        <w:t xml:space="preserve">Monday </w:t>
      </w:r>
      <w:r w:rsidR="00E75DF9">
        <w:rPr>
          <w:rFonts w:asciiTheme="majorHAnsi" w:hAnsiTheme="majorHAnsi" w:cstheme="minorHAnsi"/>
        </w:rPr>
        <w:t>2-3</w:t>
      </w:r>
      <w:r w:rsidRPr="00686CC6">
        <w:rPr>
          <w:rFonts w:asciiTheme="majorHAnsi" w:hAnsiTheme="majorHAnsi" w:cstheme="minorHAnsi"/>
        </w:rPr>
        <w:t xml:space="preserve">, Wed </w:t>
      </w:r>
      <w:r w:rsidR="00B54B40">
        <w:rPr>
          <w:rFonts w:asciiTheme="majorHAnsi" w:hAnsiTheme="majorHAnsi" w:cstheme="minorHAnsi"/>
        </w:rPr>
        <w:t>3-4</w:t>
      </w:r>
      <w:r w:rsidRPr="00686CC6">
        <w:rPr>
          <w:rFonts w:asciiTheme="majorHAnsi" w:hAnsiTheme="majorHAnsi" w:cstheme="minorHAnsi"/>
        </w:rPr>
        <w:t>pm</w:t>
      </w:r>
    </w:p>
    <w:p w14:paraId="63BC29F7" w14:textId="77777777" w:rsidR="00F31C17" w:rsidRPr="00686CC6" w:rsidRDefault="00F31C17" w:rsidP="00F31C17">
      <w:pPr>
        <w:rPr>
          <w:rFonts w:asciiTheme="majorHAnsi" w:hAnsiTheme="majorHAnsi" w:cstheme="minorHAnsi"/>
        </w:rPr>
      </w:pPr>
      <w:r w:rsidRPr="00686CC6">
        <w:rPr>
          <w:rFonts w:asciiTheme="majorHAnsi" w:hAnsiTheme="majorHAnsi" w:cstheme="minorHAnsi"/>
        </w:rPr>
        <w:lastRenderedPageBreak/>
        <w:t xml:space="preserve">Heather Battles </w:t>
      </w:r>
      <w:r w:rsidR="00686CC6" w:rsidRPr="00686CC6">
        <w:rPr>
          <w:rFonts w:asciiTheme="majorHAnsi" w:hAnsiTheme="majorHAnsi" w:cstheme="minorHAnsi"/>
        </w:rPr>
        <w:t xml:space="preserve">Rm 718, </w:t>
      </w:r>
      <w:proofErr w:type="spellStart"/>
      <w:r w:rsidR="00686CC6" w:rsidRPr="00686CC6">
        <w:rPr>
          <w:rFonts w:asciiTheme="majorHAnsi" w:hAnsiTheme="majorHAnsi" w:cstheme="minorHAnsi"/>
        </w:rPr>
        <w:t>ext</w:t>
      </w:r>
      <w:proofErr w:type="spellEnd"/>
      <w:r w:rsidR="00686CC6" w:rsidRPr="00686CC6">
        <w:rPr>
          <w:rFonts w:asciiTheme="majorHAnsi" w:hAnsiTheme="majorHAnsi" w:cstheme="minorHAnsi"/>
        </w:rPr>
        <w:t xml:space="preserve"> 87447 </w:t>
      </w:r>
      <w:hyperlink r:id="rId6" w:history="1">
        <w:r w:rsidR="00686CC6" w:rsidRPr="00686CC6">
          <w:rPr>
            <w:rStyle w:val="Hyperlink"/>
            <w:rFonts w:asciiTheme="majorHAnsi" w:hAnsiTheme="majorHAnsi" w:cstheme="minorHAnsi"/>
          </w:rPr>
          <w:t>h.battles@auckland.ac.nz</w:t>
        </w:r>
      </w:hyperlink>
      <w:r w:rsidR="00686CC6" w:rsidRPr="00686CC6">
        <w:rPr>
          <w:rFonts w:asciiTheme="majorHAnsi" w:hAnsiTheme="majorHAnsi" w:cstheme="minorHAnsi"/>
        </w:rPr>
        <w:t xml:space="preserve">: </w:t>
      </w:r>
      <w:r w:rsidR="00686CC6" w:rsidRPr="00686CC6">
        <w:rPr>
          <w:rFonts w:asciiTheme="majorHAnsi" w:hAnsiTheme="majorHAnsi" w:cstheme="minorHAnsi"/>
          <w:highlight w:val="yellow"/>
        </w:rPr>
        <w:t>TBA</w:t>
      </w:r>
    </w:p>
    <w:p w14:paraId="44A2D5FA" w14:textId="77777777" w:rsidR="00F31C17" w:rsidRDefault="0022656F" w:rsidP="00F31C17">
      <w:pPr>
        <w:rPr>
          <w:rFonts w:asciiTheme="majorHAnsi" w:hAnsiTheme="majorHAnsi" w:cstheme="minorHAnsi"/>
        </w:rPr>
      </w:pPr>
      <w:r>
        <w:rPr>
          <w:rFonts w:asciiTheme="majorHAnsi" w:hAnsiTheme="majorHAnsi" w:cstheme="minorHAnsi"/>
        </w:rPr>
        <w:t xml:space="preserve">Pauline Herbst, Rm828. </w:t>
      </w:r>
      <w:hyperlink r:id="rId7" w:history="1">
        <w:r w:rsidRPr="00AD6A6F">
          <w:rPr>
            <w:rStyle w:val="Hyperlink"/>
            <w:rFonts w:asciiTheme="majorHAnsi" w:hAnsiTheme="majorHAnsi" w:cstheme="minorHAnsi"/>
          </w:rPr>
          <w:t>p.herbst@auckland.ac.nz</w:t>
        </w:r>
      </w:hyperlink>
      <w:r>
        <w:rPr>
          <w:rFonts w:asciiTheme="majorHAnsi" w:hAnsiTheme="majorHAnsi" w:cstheme="minorHAnsi"/>
        </w:rPr>
        <w:t xml:space="preserve">: </w:t>
      </w:r>
      <w:r w:rsidR="00A4498C">
        <w:rPr>
          <w:rFonts w:asciiTheme="majorHAnsi" w:hAnsiTheme="majorHAnsi" w:cstheme="minorHAnsi"/>
        </w:rPr>
        <w:t>Mon</w:t>
      </w:r>
      <w:r>
        <w:rPr>
          <w:rFonts w:asciiTheme="majorHAnsi" w:hAnsiTheme="majorHAnsi" w:cstheme="minorHAnsi"/>
        </w:rPr>
        <w:t xml:space="preserve"> </w:t>
      </w:r>
      <w:r w:rsidR="00A4498C">
        <w:rPr>
          <w:rFonts w:asciiTheme="majorHAnsi" w:hAnsiTheme="majorHAnsi" w:cstheme="minorHAnsi"/>
        </w:rPr>
        <w:t>11-12</w:t>
      </w:r>
      <w:r>
        <w:rPr>
          <w:rFonts w:asciiTheme="majorHAnsi" w:hAnsiTheme="majorHAnsi" w:cstheme="minorHAnsi"/>
        </w:rPr>
        <w:t>.</w:t>
      </w:r>
    </w:p>
    <w:p w14:paraId="35F7AB37" w14:textId="77777777" w:rsidR="00F31C17" w:rsidRPr="00B91CD7" w:rsidRDefault="00F31C17" w:rsidP="00F31C17">
      <w:pPr>
        <w:rPr>
          <w:rFonts w:asciiTheme="majorHAnsi" w:hAnsiTheme="majorHAnsi" w:cstheme="minorHAnsi"/>
        </w:rPr>
      </w:pPr>
    </w:p>
    <w:p w14:paraId="79703D2F"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 xml:space="preserve">Feel welcome to use </w:t>
      </w:r>
      <w:r>
        <w:rPr>
          <w:rFonts w:asciiTheme="majorHAnsi" w:hAnsiTheme="majorHAnsi" w:cstheme="minorHAnsi"/>
          <w:lang w:val="en-GB"/>
        </w:rPr>
        <w:t xml:space="preserve">our </w:t>
      </w:r>
      <w:r w:rsidRPr="00B91CD7">
        <w:rPr>
          <w:rFonts w:asciiTheme="majorHAnsi" w:hAnsiTheme="majorHAnsi" w:cstheme="minorHAnsi"/>
          <w:lang w:val="en-GB"/>
        </w:rPr>
        <w:t xml:space="preserve">office hours -- they will probably be especially useful when you are planning your essay.  Don't wait till you have a BIG problem. </w:t>
      </w:r>
      <w:r>
        <w:rPr>
          <w:rFonts w:asciiTheme="majorHAnsi" w:hAnsiTheme="majorHAnsi" w:cstheme="minorHAnsi"/>
          <w:lang w:val="en-GB"/>
        </w:rPr>
        <w:t>Judith</w:t>
      </w:r>
      <w:r w:rsidRPr="00B91CD7">
        <w:rPr>
          <w:rFonts w:asciiTheme="majorHAnsi" w:hAnsiTheme="majorHAnsi" w:cstheme="minorHAnsi"/>
          <w:lang w:val="en-GB"/>
        </w:rPr>
        <w:t xml:space="preserve"> is the course coordinator and you should see her about all general course-related matters as well as about her course content. </w:t>
      </w:r>
      <w:r>
        <w:rPr>
          <w:rFonts w:asciiTheme="majorHAnsi" w:hAnsiTheme="majorHAnsi" w:cstheme="minorHAnsi"/>
          <w:lang w:val="en-GB"/>
        </w:rPr>
        <w:t>Other lecturers can be consulted about their</w:t>
      </w:r>
      <w:r w:rsidRPr="00B91CD7">
        <w:rPr>
          <w:rFonts w:asciiTheme="majorHAnsi" w:hAnsiTheme="majorHAnsi" w:cstheme="minorHAnsi"/>
          <w:lang w:val="en-GB"/>
        </w:rPr>
        <w:t xml:space="preserve"> course content. </w:t>
      </w:r>
    </w:p>
    <w:p w14:paraId="61E83CF7" w14:textId="77777777" w:rsidR="00F31C17" w:rsidRPr="00B91CD7" w:rsidRDefault="00F31C17" w:rsidP="00F31C17">
      <w:pPr>
        <w:rPr>
          <w:rFonts w:asciiTheme="majorHAnsi" w:hAnsiTheme="majorHAnsi" w:cstheme="minorHAnsi"/>
          <w:lang w:val="en-GB"/>
        </w:rPr>
      </w:pPr>
    </w:p>
    <w:p w14:paraId="2577CA8A" w14:textId="77777777" w:rsidR="00F31C17" w:rsidRPr="009318E7" w:rsidRDefault="00F31C17" w:rsidP="00F31C17">
      <w:pPr>
        <w:pStyle w:val="Heading2"/>
        <w:rPr>
          <w:rFonts w:asciiTheme="majorHAnsi" w:hAnsiTheme="majorHAnsi"/>
          <w:color w:val="auto"/>
          <w:sz w:val="28"/>
          <w:szCs w:val="28"/>
        </w:rPr>
      </w:pPr>
      <w:r w:rsidRPr="009318E7">
        <w:rPr>
          <w:rFonts w:asciiTheme="majorHAnsi" w:hAnsiTheme="majorHAnsi"/>
          <w:color w:val="auto"/>
          <w:sz w:val="28"/>
          <w:szCs w:val="28"/>
        </w:rPr>
        <w:t>Classes</w:t>
      </w:r>
    </w:p>
    <w:p w14:paraId="7FA1DECE"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b/>
          <w:lang w:val="en-GB"/>
        </w:rPr>
        <w:t>Students are expected to attend lectures and to</w:t>
      </w:r>
      <w:r w:rsidRPr="00B91CD7">
        <w:rPr>
          <w:rFonts w:asciiTheme="majorHAnsi" w:hAnsiTheme="majorHAnsi" w:cstheme="minorHAnsi"/>
          <w:lang w:val="en-GB"/>
        </w:rPr>
        <w:t xml:space="preserve"> </w:t>
      </w:r>
      <w:r w:rsidRPr="00B91CD7">
        <w:rPr>
          <w:rFonts w:asciiTheme="majorHAnsi" w:hAnsiTheme="majorHAnsi" w:cstheme="minorHAnsi"/>
          <w:b/>
          <w:lang w:val="en-GB"/>
        </w:rPr>
        <w:t>read the set readings before class.</w:t>
      </w:r>
      <w:r w:rsidRPr="00B91CD7">
        <w:rPr>
          <w:rFonts w:asciiTheme="majorHAnsi" w:hAnsiTheme="majorHAnsi" w:cstheme="minorHAnsi"/>
          <w:lang w:val="en-GB"/>
        </w:rPr>
        <w:t xml:space="preserve"> A skim reading before class and a careful reading afterwards is recommended. Lecture </w:t>
      </w:r>
      <w:r>
        <w:rPr>
          <w:rFonts w:asciiTheme="majorHAnsi" w:hAnsiTheme="majorHAnsi" w:cstheme="minorHAnsi"/>
          <w:lang w:val="en-GB"/>
        </w:rPr>
        <w:t xml:space="preserve">and tutorial </w:t>
      </w:r>
      <w:r w:rsidRPr="00B91CD7">
        <w:rPr>
          <w:rFonts w:asciiTheme="majorHAnsi" w:hAnsiTheme="majorHAnsi" w:cstheme="minorHAnsi"/>
          <w:lang w:val="en-GB"/>
        </w:rPr>
        <w:t>periods will include some time for in-class discussions in which all students are expected to participate. These discussions will follow along with the lectures and readings</w:t>
      </w:r>
      <w:r>
        <w:rPr>
          <w:rFonts w:asciiTheme="majorHAnsi" w:hAnsiTheme="majorHAnsi" w:cstheme="minorHAnsi"/>
          <w:lang w:val="en-GB"/>
        </w:rPr>
        <w:t xml:space="preserve">. There will be exercises in tutorials including </w:t>
      </w:r>
      <w:r w:rsidRPr="00B91CD7">
        <w:rPr>
          <w:rFonts w:asciiTheme="majorHAnsi" w:hAnsiTheme="majorHAnsi" w:cstheme="minorHAnsi"/>
          <w:lang w:val="en-GB"/>
        </w:rPr>
        <w:t>some academic skill building. Some of these exercises will be assessed as noted within the course schedule. Brief in-class videos are an important part of the course.</w:t>
      </w:r>
    </w:p>
    <w:p w14:paraId="7FED7A65" w14:textId="77777777" w:rsidR="00F31C17" w:rsidRPr="00B91CD7" w:rsidRDefault="00F31C17" w:rsidP="00F31C17">
      <w:pPr>
        <w:rPr>
          <w:rFonts w:asciiTheme="majorHAnsi" w:hAnsiTheme="majorHAnsi" w:cstheme="minorHAnsi"/>
          <w:lang w:val="en-GB"/>
        </w:rPr>
      </w:pPr>
    </w:p>
    <w:p w14:paraId="547D74BE" w14:textId="77777777" w:rsidR="00F31C17" w:rsidRPr="009318E7" w:rsidRDefault="00F31C17" w:rsidP="00F31C17">
      <w:pPr>
        <w:pStyle w:val="Heading2"/>
        <w:rPr>
          <w:rFonts w:asciiTheme="majorHAnsi" w:hAnsiTheme="majorHAnsi"/>
          <w:color w:val="auto"/>
          <w:sz w:val="28"/>
          <w:szCs w:val="28"/>
        </w:rPr>
      </w:pPr>
      <w:r w:rsidRPr="009318E7">
        <w:rPr>
          <w:rFonts w:asciiTheme="majorHAnsi" w:hAnsiTheme="majorHAnsi"/>
          <w:color w:val="auto"/>
          <w:sz w:val="28"/>
          <w:szCs w:val="28"/>
        </w:rPr>
        <w:t>Course objectives</w:t>
      </w:r>
    </w:p>
    <w:p w14:paraId="6BF48732" w14:textId="77777777" w:rsidR="00F31C17" w:rsidRDefault="00F31C17" w:rsidP="00F31C17">
      <w:pPr>
        <w:rPr>
          <w:rFonts w:asciiTheme="majorHAnsi" w:hAnsiTheme="majorHAnsi" w:cstheme="minorHAnsi"/>
          <w:lang w:val="en-GB"/>
        </w:rPr>
      </w:pPr>
      <w:r>
        <w:rPr>
          <w:rFonts w:asciiTheme="majorHAnsi" w:hAnsiTheme="majorHAnsi" w:cstheme="minorHAnsi"/>
          <w:lang w:val="en-GB"/>
        </w:rPr>
        <w:t>This</w:t>
      </w:r>
      <w:r w:rsidRPr="00B91CD7">
        <w:rPr>
          <w:rFonts w:asciiTheme="majorHAnsi" w:hAnsiTheme="majorHAnsi" w:cstheme="minorHAnsi"/>
          <w:lang w:val="en-GB"/>
        </w:rPr>
        <w:t xml:space="preserve"> course introduces a </w:t>
      </w:r>
      <w:r w:rsidRPr="009318E7">
        <w:rPr>
          <w:rFonts w:asciiTheme="majorHAnsi" w:hAnsiTheme="majorHAnsi" w:cstheme="minorHAnsi"/>
          <w:lang w:val="en-GB"/>
        </w:rPr>
        <w:t>framework of understanding</w:t>
      </w:r>
      <w:r>
        <w:rPr>
          <w:rFonts w:asciiTheme="majorHAnsi" w:hAnsiTheme="majorHAnsi" w:cstheme="minorHAnsi"/>
          <w:lang w:val="en-GB"/>
        </w:rPr>
        <w:t xml:space="preserve"> issues in health and illness</w:t>
      </w:r>
      <w:r w:rsidRPr="00B91CD7">
        <w:rPr>
          <w:rFonts w:asciiTheme="majorHAnsi" w:hAnsiTheme="majorHAnsi" w:cstheme="minorHAnsi"/>
          <w:lang w:val="en-GB"/>
        </w:rPr>
        <w:t xml:space="preserve"> which draws from biological anthropology and social/cultural anthropology. </w:t>
      </w:r>
    </w:p>
    <w:p w14:paraId="1EF371C4" w14:textId="77777777" w:rsidR="00F31C17" w:rsidRPr="009318E7" w:rsidRDefault="00F31C17" w:rsidP="00F31C17">
      <w:pPr>
        <w:pStyle w:val="ListParagraph"/>
        <w:widowControl w:val="0"/>
        <w:numPr>
          <w:ilvl w:val="0"/>
          <w:numId w:val="4"/>
        </w:numPr>
        <w:rPr>
          <w:rFonts w:asciiTheme="majorHAnsi" w:hAnsiTheme="majorHAnsi" w:cstheme="minorHAnsi"/>
          <w:lang w:val="en-GB"/>
        </w:rPr>
      </w:pPr>
      <w:r w:rsidRPr="009318E7">
        <w:rPr>
          <w:rFonts w:asciiTheme="majorHAnsi" w:hAnsiTheme="majorHAnsi" w:cstheme="minorHAnsi"/>
          <w:lang w:val="en-GB"/>
        </w:rPr>
        <w:t xml:space="preserve">A major objective of this course is to provide you with the information, resources and academic experiences that enable you to bring an appropriate range of perspectives to bear on topics within medical anthropology. </w:t>
      </w:r>
    </w:p>
    <w:p w14:paraId="7C60358E" w14:textId="77777777" w:rsidR="00F31C17" w:rsidRDefault="00F31C17" w:rsidP="00F31C17">
      <w:pPr>
        <w:rPr>
          <w:rFonts w:asciiTheme="majorHAnsi" w:hAnsiTheme="majorHAnsi" w:cstheme="minorHAnsi"/>
          <w:lang w:val="en-GB"/>
        </w:rPr>
      </w:pPr>
    </w:p>
    <w:p w14:paraId="11F3821F" w14:textId="77777777" w:rsidR="00F31C17" w:rsidRDefault="00F31C17" w:rsidP="00F31C17">
      <w:pPr>
        <w:rPr>
          <w:rFonts w:asciiTheme="majorHAnsi" w:hAnsiTheme="majorHAnsi" w:cstheme="minorHAnsi"/>
          <w:lang w:val="en-GB"/>
        </w:rPr>
      </w:pPr>
      <w:r w:rsidRPr="00B91CD7">
        <w:rPr>
          <w:rFonts w:asciiTheme="majorHAnsi" w:hAnsiTheme="majorHAnsi" w:cstheme="minorHAnsi"/>
          <w:lang w:val="en-GB"/>
        </w:rPr>
        <w:t xml:space="preserve">Also important is knowledge of how </w:t>
      </w:r>
      <w:r w:rsidRPr="009318E7">
        <w:rPr>
          <w:rFonts w:asciiTheme="majorHAnsi" w:hAnsiTheme="majorHAnsi" w:cstheme="minorHAnsi"/>
          <w:lang w:val="en-GB"/>
        </w:rPr>
        <w:t>medical anthropology is</w:t>
      </w:r>
      <w:r>
        <w:rPr>
          <w:rFonts w:asciiTheme="majorHAnsi" w:hAnsiTheme="majorHAnsi" w:cstheme="minorHAnsi"/>
          <w:lang w:val="en-GB"/>
        </w:rPr>
        <w:t xml:space="preserve"> central to current debates in a</w:t>
      </w:r>
      <w:r w:rsidRPr="009318E7">
        <w:rPr>
          <w:rFonts w:asciiTheme="majorHAnsi" w:hAnsiTheme="majorHAnsi" w:cstheme="minorHAnsi"/>
          <w:lang w:val="en-GB"/>
        </w:rPr>
        <w:t xml:space="preserve">nthropology and can add a unique perspective to interdisciplinary health research and practice.  As health is a complex topic, it is rarely possible to address an issue in the anthropology of health by using just one theoretical framework or a single research method.  </w:t>
      </w:r>
    </w:p>
    <w:p w14:paraId="45D3AAB7" w14:textId="77777777" w:rsidR="00F31C17" w:rsidRPr="009318E7" w:rsidRDefault="00F31C17" w:rsidP="00F31C17">
      <w:pPr>
        <w:pStyle w:val="ListParagraph"/>
        <w:widowControl w:val="0"/>
        <w:numPr>
          <w:ilvl w:val="0"/>
          <w:numId w:val="3"/>
        </w:numPr>
        <w:rPr>
          <w:rFonts w:asciiTheme="majorHAnsi" w:hAnsiTheme="majorHAnsi" w:cstheme="minorHAnsi"/>
          <w:lang w:val="en-GB"/>
        </w:rPr>
      </w:pPr>
      <w:r w:rsidRPr="009318E7">
        <w:rPr>
          <w:rFonts w:asciiTheme="majorHAnsi" w:hAnsiTheme="majorHAnsi" w:cstheme="minorHAnsi"/>
          <w:lang w:val="en-GB"/>
        </w:rPr>
        <w:t xml:space="preserve">Examining how different approaches may be satisfactorily combined to address particular topics is </w:t>
      </w:r>
      <w:r>
        <w:rPr>
          <w:rFonts w:asciiTheme="majorHAnsi" w:hAnsiTheme="majorHAnsi" w:cstheme="minorHAnsi"/>
          <w:lang w:val="en-GB"/>
        </w:rPr>
        <w:t>another course objective</w:t>
      </w:r>
      <w:r w:rsidRPr="009318E7">
        <w:rPr>
          <w:rFonts w:asciiTheme="majorHAnsi" w:hAnsiTheme="majorHAnsi" w:cstheme="minorHAnsi"/>
          <w:lang w:val="en-GB"/>
        </w:rPr>
        <w:t>.</w:t>
      </w:r>
    </w:p>
    <w:p w14:paraId="644904F2" w14:textId="77777777" w:rsidR="00F31C17" w:rsidRPr="009318E7" w:rsidRDefault="00F31C17" w:rsidP="00F31C17">
      <w:pPr>
        <w:rPr>
          <w:rFonts w:asciiTheme="majorHAnsi" w:hAnsiTheme="majorHAnsi" w:cstheme="minorHAnsi"/>
          <w:lang w:val="en-GB"/>
        </w:rPr>
      </w:pPr>
    </w:p>
    <w:p w14:paraId="604FA947" w14:textId="77777777" w:rsidR="00F31C17" w:rsidRDefault="00F31C17" w:rsidP="00F31C17">
      <w:pPr>
        <w:rPr>
          <w:rFonts w:asciiTheme="majorHAnsi" w:hAnsiTheme="majorHAnsi" w:cstheme="minorHAnsi"/>
          <w:lang w:val="en-GB"/>
        </w:rPr>
      </w:pPr>
      <w:r w:rsidRPr="009318E7">
        <w:rPr>
          <w:rFonts w:asciiTheme="majorHAnsi" w:hAnsiTheme="majorHAnsi" w:cstheme="minorHAnsi"/>
          <w:lang w:val="en-GB"/>
        </w:rPr>
        <w:t xml:space="preserve">As you will realise by the end of the course, there is a large and growing literature in the dynamic field of medical anthropology. </w:t>
      </w:r>
      <w:r>
        <w:rPr>
          <w:rFonts w:asciiTheme="majorHAnsi" w:hAnsiTheme="majorHAnsi" w:cstheme="minorHAnsi"/>
          <w:lang w:val="en-GB"/>
        </w:rPr>
        <w:t>W</w:t>
      </w:r>
      <w:r w:rsidRPr="009318E7">
        <w:rPr>
          <w:rFonts w:asciiTheme="majorHAnsi" w:hAnsiTheme="majorHAnsi" w:cstheme="minorHAnsi"/>
          <w:lang w:val="en-GB"/>
        </w:rPr>
        <w:t xml:space="preserve">e have selected </w:t>
      </w:r>
      <w:r>
        <w:rPr>
          <w:rFonts w:asciiTheme="majorHAnsi" w:hAnsiTheme="majorHAnsi" w:cstheme="minorHAnsi"/>
          <w:lang w:val="en-GB"/>
        </w:rPr>
        <w:t xml:space="preserve">from it </w:t>
      </w:r>
      <w:r w:rsidRPr="009318E7">
        <w:rPr>
          <w:rFonts w:asciiTheme="majorHAnsi" w:hAnsiTheme="majorHAnsi" w:cstheme="minorHAnsi"/>
          <w:lang w:val="en-GB"/>
        </w:rPr>
        <w:t xml:space="preserve">only a very limited number of topics and debates to pursue in class. However, if you have a particular interest, we encourage you to formulate this into an essay topic.  For example, there may be students from a nursing background who would like to analyse some aspect of nursing, or people interested in development studies who could define a health and development topic. Some class time will be spent identifying areas of interest and formulating topics.  </w:t>
      </w:r>
    </w:p>
    <w:p w14:paraId="6B1E022D" w14:textId="77777777" w:rsidR="00F31C17" w:rsidRPr="009318E7" w:rsidRDefault="00F31C17" w:rsidP="00F31C17">
      <w:pPr>
        <w:pStyle w:val="ListParagraph"/>
        <w:widowControl w:val="0"/>
        <w:numPr>
          <w:ilvl w:val="0"/>
          <w:numId w:val="3"/>
        </w:numPr>
        <w:rPr>
          <w:rFonts w:asciiTheme="majorHAnsi" w:hAnsiTheme="majorHAnsi" w:cstheme="minorHAnsi"/>
          <w:lang w:val="en-GB"/>
        </w:rPr>
      </w:pPr>
      <w:r w:rsidRPr="009318E7">
        <w:rPr>
          <w:rFonts w:asciiTheme="majorHAnsi" w:hAnsiTheme="majorHAnsi" w:cstheme="minorHAnsi"/>
          <w:lang w:val="en-GB"/>
        </w:rPr>
        <w:t>Developing skills in research topic formulation is another course objective.</w:t>
      </w:r>
    </w:p>
    <w:p w14:paraId="79465C13" w14:textId="77777777" w:rsidR="00F31C17" w:rsidRPr="00B91CD7" w:rsidRDefault="00F31C17" w:rsidP="00F31C17">
      <w:pPr>
        <w:rPr>
          <w:rFonts w:asciiTheme="majorHAnsi" w:hAnsiTheme="majorHAnsi" w:cstheme="minorHAnsi"/>
          <w:lang w:val="en-GB"/>
        </w:rPr>
      </w:pPr>
    </w:p>
    <w:p w14:paraId="1B473C1E" w14:textId="77777777" w:rsidR="00F31C17" w:rsidRDefault="00F31C17" w:rsidP="00F31C17">
      <w:pPr>
        <w:rPr>
          <w:rFonts w:asciiTheme="majorHAnsi" w:hAnsiTheme="majorHAnsi" w:cstheme="minorHAnsi"/>
          <w:lang w:val="en-GB"/>
        </w:rPr>
      </w:pPr>
      <w:r w:rsidRPr="00B91CD7">
        <w:rPr>
          <w:rFonts w:asciiTheme="majorHAnsi" w:hAnsiTheme="majorHAnsi" w:cstheme="minorHAnsi"/>
          <w:lang w:val="en-GB"/>
        </w:rPr>
        <w:t>You are expected to make full use of the university libraries in research</w:t>
      </w:r>
      <w:r>
        <w:rPr>
          <w:rFonts w:asciiTheme="majorHAnsi" w:hAnsiTheme="majorHAnsi" w:cstheme="minorHAnsi"/>
          <w:lang w:val="en-GB"/>
        </w:rPr>
        <w:t>ing</w:t>
      </w:r>
      <w:r w:rsidRPr="00B91CD7">
        <w:rPr>
          <w:rFonts w:asciiTheme="majorHAnsi" w:hAnsiTheme="majorHAnsi" w:cstheme="minorHAnsi"/>
          <w:lang w:val="en-GB"/>
        </w:rPr>
        <w:t xml:space="preserve"> your essay.  </w:t>
      </w:r>
      <w:r>
        <w:rPr>
          <w:rFonts w:asciiTheme="majorHAnsi" w:hAnsiTheme="majorHAnsi" w:cstheme="minorHAnsi"/>
          <w:lang w:val="en-GB"/>
        </w:rPr>
        <w:t xml:space="preserve">You are also expected to use the theoretical and analytical skills gained in the course to examine your particular essay topic. </w:t>
      </w:r>
    </w:p>
    <w:p w14:paraId="16D9FE14" w14:textId="77777777" w:rsidR="00F31C17" w:rsidRPr="009318E7" w:rsidRDefault="00F31C17" w:rsidP="00F31C17">
      <w:pPr>
        <w:pStyle w:val="ListParagraph"/>
        <w:widowControl w:val="0"/>
        <w:numPr>
          <w:ilvl w:val="0"/>
          <w:numId w:val="3"/>
        </w:numPr>
        <w:rPr>
          <w:rFonts w:asciiTheme="majorHAnsi" w:hAnsiTheme="majorHAnsi" w:cstheme="minorHAnsi"/>
          <w:lang w:val="en-GB"/>
        </w:rPr>
      </w:pPr>
      <w:r w:rsidRPr="009318E7">
        <w:rPr>
          <w:rFonts w:asciiTheme="majorHAnsi" w:hAnsiTheme="majorHAnsi" w:cstheme="minorHAnsi"/>
          <w:lang w:val="en-GB"/>
        </w:rPr>
        <w:t xml:space="preserve">Researching and writing analytically about your topic is the final course objective. </w:t>
      </w:r>
    </w:p>
    <w:p w14:paraId="43F4FB10" w14:textId="77777777" w:rsidR="00F31C17" w:rsidRPr="00B91CD7" w:rsidRDefault="00F31C17" w:rsidP="00F31C17">
      <w:pPr>
        <w:rPr>
          <w:rFonts w:asciiTheme="majorHAnsi" w:hAnsiTheme="majorHAnsi" w:cstheme="minorHAnsi"/>
          <w:lang w:val="en-GB"/>
        </w:rPr>
      </w:pPr>
    </w:p>
    <w:p w14:paraId="28507EB0" w14:textId="77777777" w:rsidR="00F31C17" w:rsidRPr="009318E7" w:rsidRDefault="00F31C17" w:rsidP="00F31C17">
      <w:pPr>
        <w:pStyle w:val="Heading2"/>
        <w:jc w:val="left"/>
        <w:rPr>
          <w:rFonts w:asciiTheme="majorHAnsi" w:hAnsiTheme="majorHAnsi"/>
          <w:color w:val="auto"/>
          <w:sz w:val="28"/>
          <w:szCs w:val="28"/>
        </w:rPr>
      </w:pPr>
      <w:r>
        <w:rPr>
          <w:rFonts w:asciiTheme="majorHAnsi" w:hAnsiTheme="majorHAnsi"/>
          <w:color w:val="auto"/>
          <w:sz w:val="28"/>
          <w:szCs w:val="28"/>
        </w:rPr>
        <w:t>Assessment</w:t>
      </w:r>
    </w:p>
    <w:p w14:paraId="3318F2AA"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 xml:space="preserve">Coursework consists of </w:t>
      </w:r>
    </w:p>
    <w:p w14:paraId="5F223D98" w14:textId="77777777" w:rsidR="00F31C17" w:rsidRPr="00B91CD7" w:rsidRDefault="00F31C17" w:rsidP="00F31C17">
      <w:pPr>
        <w:widowControl w:val="0"/>
        <w:numPr>
          <w:ilvl w:val="0"/>
          <w:numId w:val="2"/>
        </w:numPr>
        <w:rPr>
          <w:rFonts w:asciiTheme="majorHAnsi" w:hAnsiTheme="majorHAnsi" w:cstheme="minorHAnsi"/>
          <w:lang w:val="en-GB"/>
        </w:rPr>
      </w:pPr>
      <w:r w:rsidRPr="00B91CD7">
        <w:rPr>
          <w:rFonts w:asciiTheme="majorHAnsi" w:hAnsiTheme="majorHAnsi" w:cstheme="minorHAnsi"/>
          <w:lang w:val="en-GB"/>
        </w:rPr>
        <w:lastRenderedPageBreak/>
        <w:t xml:space="preserve">an in-class test of an hour, worth 20% </w:t>
      </w:r>
    </w:p>
    <w:p w14:paraId="3FA1E841" w14:textId="77777777" w:rsidR="00F31C17" w:rsidRPr="00B91CD7" w:rsidRDefault="00F31C17" w:rsidP="00F31C17">
      <w:pPr>
        <w:widowControl w:val="0"/>
        <w:numPr>
          <w:ilvl w:val="0"/>
          <w:numId w:val="2"/>
        </w:numPr>
        <w:rPr>
          <w:rFonts w:asciiTheme="majorHAnsi" w:hAnsiTheme="majorHAnsi" w:cstheme="minorHAnsi"/>
          <w:lang w:val="en-GB"/>
        </w:rPr>
      </w:pPr>
      <w:r w:rsidRPr="00B91CD7">
        <w:rPr>
          <w:rFonts w:asciiTheme="majorHAnsi" w:hAnsiTheme="majorHAnsi" w:cstheme="minorHAnsi"/>
          <w:lang w:val="en-GB"/>
        </w:rPr>
        <w:t>essay topic statement</w:t>
      </w:r>
      <w:r>
        <w:rPr>
          <w:rFonts w:asciiTheme="majorHAnsi" w:hAnsiTheme="majorHAnsi" w:cstheme="minorHAnsi"/>
          <w:lang w:val="en-GB"/>
        </w:rPr>
        <w:t xml:space="preserve"> and five relevant bibliographic sources</w:t>
      </w:r>
      <w:r w:rsidRPr="00B91CD7">
        <w:rPr>
          <w:rFonts w:asciiTheme="majorHAnsi" w:hAnsiTheme="majorHAnsi" w:cstheme="minorHAnsi"/>
          <w:lang w:val="en-GB"/>
        </w:rPr>
        <w:t>, worth 5%</w:t>
      </w:r>
    </w:p>
    <w:p w14:paraId="4157DF01" w14:textId="77777777" w:rsidR="00F31C17" w:rsidRPr="006E417B" w:rsidRDefault="00F31C17" w:rsidP="00F31C17">
      <w:pPr>
        <w:widowControl w:val="0"/>
        <w:numPr>
          <w:ilvl w:val="0"/>
          <w:numId w:val="2"/>
        </w:numPr>
        <w:rPr>
          <w:rFonts w:asciiTheme="majorHAnsi" w:hAnsiTheme="majorHAnsi" w:cstheme="minorHAnsi"/>
          <w:lang w:val="en-GB"/>
        </w:rPr>
      </w:pPr>
      <w:r w:rsidRPr="006E417B">
        <w:rPr>
          <w:rFonts w:asciiTheme="majorHAnsi" w:hAnsiTheme="majorHAnsi" w:cstheme="minorHAnsi"/>
          <w:lang w:val="en-GB"/>
        </w:rPr>
        <w:t xml:space="preserve">an essay of  approximately 2500 words, worth 35%, </w:t>
      </w:r>
    </w:p>
    <w:p w14:paraId="6312F796" w14:textId="77777777" w:rsidR="00F31C17" w:rsidRPr="006E417B" w:rsidRDefault="00F31C17" w:rsidP="00F31C17">
      <w:pPr>
        <w:widowControl w:val="0"/>
        <w:numPr>
          <w:ilvl w:val="0"/>
          <w:numId w:val="2"/>
        </w:numPr>
        <w:rPr>
          <w:rFonts w:asciiTheme="majorHAnsi" w:hAnsiTheme="majorHAnsi" w:cstheme="minorHAnsi"/>
          <w:lang w:val="en-GB"/>
        </w:rPr>
      </w:pPr>
      <w:r w:rsidRPr="006E417B">
        <w:rPr>
          <w:rFonts w:asciiTheme="majorHAnsi" w:hAnsiTheme="majorHAnsi" w:cstheme="minorHAnsi"/>
          <w:lang w:val="en-GB"/>
        </w:rPr>
        <w:t xml:space="preserve">a series of </w:t>
      </w:r>
      <w:r>
        <w:rPr>
          <w:rFonts w:asciiTheme="majorHAnsi" w:hAnsiTheme="majorHAnsi" w:cstheme="minorHAnsi"/>
          <w:lang w:val="en-GB"/>
        </w:rPr>
        <w:t>tutorial</w:t>
      </w:r>
      <w:r w:rsidRPr="006E417B">
        <w:rPr>
          <w:rFonts w:asciiTheme="majorHAnsi" w:hAnsiTheme="majorHAnsi" w:cstheme="minorHAnsi"/>
          <w:lang w:val="en-GB"/>
        </w:rPr>
        <w:t xml:space="preserve"> exercises (total 10%), </w:t>
      </w:r>
      <w:r>
        <w:rPr>
          <w:rFonts w:asciiTheme="majorHAnsi" w:hAnsiTheme="majorHAnsi" w:cstheme="minorHAnsi"/>
          <w:lang w:val="en-GB"/>
        </w:rPr>
        <w:t>best 4 out of 5</w:t>
      </w:r>
      <w:r w:rsidRPr="006E417B">
        <w:rPr>
          <w:rFonts w:asciiTheme="majorHAnsi" w:hAnsiTheme="majorHAnsi" w:cstheme="minorHAnsi"/>
          <w:lang w:val="en-GB"/>
        </w:rPr>
        <w:t xml:space="preserve"> </w:t>
      </w:r>
    </w:p>
    <w:p w14:paraId="69B1279B" w14:textId="77777777" w:rsidR="00F31C17" w:rsidRPr="00B91CD7" w:rsidRDefault="00F31C17" w:rsidP="00F31C17">
      <w:pPr>
        <w:ind w:left="720"/>
        <w:rPr>
          <w:rFonts w:asciiTheme="majorHAnsi" w:hAnsiTheme="majorHAnsi" w:cstheme="minorHAnsi"/>
          <w:lang w:val="en-GB"/>
        </w:rPr>
      </w:pPr>
    </w:p>
    <w:p w14:paraId="4C4957A6" w14:textId="77777777" w:rsidR="00F31C17" w:rsidRDefault="00F31C17" w:rsidP="00F31C17">
      <w:pPr>
        <w:rPr>
          <w:rFonts w:asciiTheme="majorHAnsi" w:hAnsiTheme="majorHAnsi" w:cstheme="minorHAnsi"/>
          <w:lang w:val="en-GB"/>
        </w:rPr>
      </w:pPr>
      <w:r w:rsidRPr="00B91CD7">
        <w:rPr>
          <w:rFonts w:asciiTheme="majorHAnsi" w:hAnsiTheme="majorHAnsi" w:cstheme="minorHAnsi"/>
          <w:lang w:val="en-GB"/>
        </w:rPr>
        <w:t>There is a final two hour exam</w:t>
      </w:r>
      <w:r>
        <w:rPr>
          <w:rFonts w:asciiTheme="majorHAnsi" w:hAnsiTheme="majorHAnsi" w:cstheme="minorHAnsi"/>
          <w:lang w:val="en-GB"/>
        </w:rPr>
        <w:t>,</w:t>
      </w:r>
      <w:r w:rsidRPr="00B91CD7">
        <w:rPr>
          <w:rFonts w:asciiTheme="majorHAnsi" w:hAnsiTheme="majorHAnsi" w:cstheme="minorHAnsi"/>
          <w:lang w:val="en-GB"/>
        </w:rPr>
        <w:t xml:space="preserve"> worth 30%.  </w:t>
      </w:r>
    </w:p>
    <w:p w14:paraId="34B45C30" w14:textId="77777777" w:rsidR="00F31C17" w:rsidRDefault="00F31C17" w:rsidP="00F31C17">
      <w:pPr>
        <w:rPr>
          <w:rFonts w:asciiTheme="majorHAnsi" w:hAnsiTheme="majorHAnsi" w:cstheme="minorHAnsi"/>
          <w:lang w:val="en-GB"/>
        </w:rPr>
      </w:pPr>
    </w:p>
    <w:p w14:paraId="064171F6" w14:textId="77777777" w:rsidR="00F31C17" w:rsidRPr="00B91CD7" w:rsidRDefault="00F31C17" w:rsidP="00F31C17">
      <w:pPr>
        <w:jc w:val="center"/>
        <w:rPr>
          <w:rFonts w:asciiTheme="majorHAnsi" w:hAnsiTheme="majorHAnsi" w:cstheme="minorHAnsi"/>
          <w:lang w:val="en-GB"/>
        </w:rPr>
      </w:pPr>
      <w:r>
        <w:rPr>
          <w:rFonts w:asciiTheme="majorHAnsi" w:hAnsiTheme="majorHAnsi" w:cstheme="minorHAnsi"/>
          <w:lang w:val="en-GB"/>
        </w:rPr>
        <w:t xml:space="preserve">*****ALL COURSEWORK (except tutorial exercises) WILL BE SUBMITTED TO CANVAS </w:t>
      </w:r>
      <w:r w:rsidRPr="0069532C">
        <w:rPr>
          <w:rFonts w:asciiTheme="majorHAnsi" w:hAnsiTheme="majorHAnsi" w:cstheme="minorHAnsi"/>
          <w:b/>
          <w:lang w:val="en-GB"/>
        </w:rPr>
        <w:t>NOT</w:t>
      </w:r>
      <w:r>
        <w:rPr>
          <w:rFonts w:asciiTheme="majorHAnsi" w:hAnsiTheme="majorHAnsi" w:cstheme="minorHAnsi"/>
          <w:lang w:val="en-GB"/>
        </w:rPr>
        <w:t xml:space="preserve"> HARDCOPY BY </w:t>
      </w:r>
      <w:r w:rsidRPr="0069532C">
        <w:rPr>
          <w:rFonts w:asciiTheme="majorHAnsi" w:hAnsiTheme="majorHAnsi" w:cstheme="minorHAnsi"/>
          <w:b/>
          <w:lang w:val="en-GB"/>
        </w:rPr>
        <w:t>1:00PM ON THE DUE DATE</w:t>
      </w:r>
      <w:r>
        <w:rPr>
          <w:rFonts w:asciiTheme="majorHAnsi" w:hAnsiTheme="majorHAnsi" w:cstheme="minorHAnsi"/>
          <w:lang w:val="en-GB"/>
        </w:rPr>
        <w:t>*****</w:t>
      </w:r>
    </w:p>
    <w:p w14:paraId="17BD99A6" w14:textId="77777777" w:rsidR="00F31C17" w:rsidRDefault="00F31C17" w:rsidP="00F31C17">
      <w:pPr>
        <w:rPr>
          <w:rFonts w:asciiTheme="majorHAnsi" w:hAnsiTheme="majorHAnsi" w:cstheme="minorHAnsi"/>
          <w:lang w:val="en-GB"/>
        </w:rPr>
      </w:pPr>
    </w:p>
    <w:p w14:paraId="5FBC4062" w14:textId="77777777" w:rsidR="00F31C17" w:rsidRPr="00D1117D" w:rsidRDefault="00F31C17" w:rsidP="00F31C17">
      <w:pPr>
        <w:rPr>
          <w:b/>
        </w:rPr>
      </w:pPr>
      <w:r w:rsidRPr="00D1117D">
        <w:rPr>
          <w:b/>
        </w:rPr>
        <w:t>All coursework must be submitted by the due date and time. LATE WORK WILL NOT BE ACCEPTED NOR MARKED,</w:t>
      </w:r>
      <w:r w:rsidRPr="00D1117D">
        <w:t xml:space="preserve"> </w:t>
      </w:r>
      <w:r w:rsidRPr="00D1117D">
        <w:rPr>
          <w:b/>
        </w:rPr>
        <w:t>EXCEPT IN EXCEPTIONAL CIRCUMSTANCES FOR WHICH THERE IS PROOF IN THE FORM OF A MEDICAL CERTIFICATE OR OTHER WRITTEN EVIDENCE (E.G. COUNSELLING CERTIFICATE).</w:t>
      </w:r>
      <w:r w:rsidRPr="00D1117D">
        <w:t xml:space="preserve"> Unlike some other classes, there are no late penalties, late work is simply unacceptable. If you are having difficulties see Judith BEFORE if at all possible.  We have instituted this policy because it is fair to everyone, it is the way you will need to work when you are employed, and because we have found that work handed in late is often not as good as work handed in on time as well as having taken away your time from the next task on hand.  Our undertaking to you is that we will have the course assessments (questions etc.) posted well in advance so that you can </w:t>
      </w:r>
      <w:proofErr w:type="spellStart"/>
      <w:r w:rsidRPr="00D1117D">
        <w:t>organise</w:t>
      </w:r>
      <w:proofErr w:type="spellEnd"/>
      <w:r w:rsidRPr="00D1117D">
        <w:t xml:space="preserve"> your schedule accordingly.</w:t>
      </w:r>
    </w:p>
    <w:p w14:paraId="53FEC997" w14:textId="77777777" w:rsidR="00F31C17" w:rsidRPr="00D1117D" w:rsidRDefault="00F31C17" w:rsidP="00F31C17">
      <w:pPr>
        <w:rPr>
          <w:i/>
          <w:lang w:val="en-GB"/>
        </w:rPr>
      </w:pPr>
    </w:p>
    <w:p w14:paraId="70888576" w14:textId="77777777" w:rsidR="00F31C17" w:rsidRPr="00B91CD7" w:rsidRDefault="00F31C17" w:rsidP="00F31C17">
      <w:pPr>
        <w:rPr>
          <w:rFonts w:asciiTheme="majorHAnsi" w:hAnsiTheme="majorHAnsi" w:cstheme="minorHAnsi"/>
          <w:lang w:val="en-GB"/>
        </w:rPr>
      </w:pPr>
      <w:r>
        <w:rPr>
          <w:rFonts w:asciiTheme="majorHAnsi" w:hAnsiTheme="majorHAnsi" w:cstheme="minorHAnsi"/>
          <w:b/>
          <w:lang w:val="en-GB"/>
        </w:rPr>
        <w:t>Tutorial</w:t>
      </w:r>
      <w:r w:rsidRPr="006E417B">
        <w:rPr>
          <w:rFonts w:asciiTheme="majorHAnsi" w:hAnsiTheme="majorHAnsi" w:cstheme="minorHAnsi"/>
          <w:b/>
          <w:lang w:val="en-GB"/>
        </w:rPr>
        <w:t xml:space="preserve"> exercises</w:t>
      </w:r>
      <w:r w:rsidRPr="006E417B">
        <w:rPr>
          <w:rFonts w:asciiTheme="majorHAnsi" w:hAnsiTheme="majorHAnsi" w:cstheme="minorHAnsi"/>
          <w:lang w:val="en-GB"/>
        </w:rPr>
        <w:t xml:space="preserve"> – Tutorials will in general involve discussion and activities as well as lecture material.  </w:t>
      </w:r>
      <w:r w:rsidRPr="005C1605">
        <w:rPr>
          <w:rFonts w:asciiTheme="majorHAnsi" w:hAnsiTheme="majorHAnsi" w:cstheme="minorHAnsi"/>
          <w:b/>
          <w:lang w:val="en-GB"/>
        </w:rPr>
        <w:t>Fortnightly these efforts will be graded</w:t>
      </w:r>
      <w:r>
        <w:rPr>
          <w:rFonts w:asciiTheme="majorHAnsi" w:hAnsiTheme="majorHAnsi" w:cstheme="minorHAnsi"/>
          <w:lang w:val="en-GB"/>
        </w:rPr>
        <w:t xml:space="preserve"> (5 total, grade is best out of 4)</w:t>
      </w:r>
      <w:r w:rsidRPr="006E417B">
        <w:rPr>
          <w:rFonts w:asciiTheme="majorHAnsi" w:hAnsiTheme="majorHAnsi" w:cstheme="minorHAnsi"/>
          <w:lang w:val="en-GB"/>
        </w:rPr>
        <w:t>.  We have marked on the lecture and reading list which sessions those exercises will be held in so that you can take account of this.  We won’t accept late exercises for marking, after all the maximum mark for any one piece of work is 3 or 4 points.  In the case of serious illness etc. bring along proof to Judith and I will reapportion your mark accordingly.</w:t>
      </w:r>
      <w:r>
        <w:rPr>
          <w:rFonts w:asciiTheme="majorHAnsi" w:hAnsiTheme="majorHAnsi" w:cstheme="minorHAnsi"/>
          <w:lang w:val="en-GB"/>
        </w:rPr>
        <w:t xml:space="preserve"> Exercises may include paragraphs (week 2 for quick check), or quizzes, diagrams, etc.</w:t>
      </w:r>
    </w:p>
    <w:p w14:paraId="4074F761"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 xml:space="preserve"> </w:t>
      </w:r>
    </w:p>
    <w:p w14:paraId="62431349" w14:textId="3EECA2D9" w:rsidR="00F31C17" w:rsidRDefault="00F31C17" w:rsidP="00F31C17">
      <w:pPr>
        <w:rPr>
          <w:rFonts w:asciiTheme="majorHAnsi" w:hAnsiTheme="majorHAnsi" w:cstheme="minorHAnsi"/>
          <w:lang w:val="en-GB"/>
        </w:rPr>
      </w:pPr>
      <w:r>
        <w:rPr>
          <w:rFonts w:asciiTheme="majorHAnsi" w:hAnsiTheme="majorHAnsi" w:cstheme="minorHAnsi"/>
          <w:b/>
          <w:lang w:val="en-GB"/>
        </w:rPr>
        <w:t>In-</w:t>
      </w:r>
      <w:r w:rsidRPr="00F37254">
        <w:rPr>
          <w:rFonts w:asciiTheme="majorHAnsi" w:hAnsiTheme="majorHAnsi" w:cstheme="minorHAnsi"/>
          <w:b/>
          <w:lang w:val="en-GB"/>
        </w:rPr>
        <w:t>class test</w:t>
      </w:r>
      <w:r>
        <w:rPr>
          <w:rFonts w:asciiTheme="majorHAnsi" w:hAnsiTheme="majorHAnsi" w:cstheme="minorHAnsi"/>
          <w:b/>
          <w:lang w:val="en-GB"/>
        </w:rPr>
        <w:t xml:space="preserve"> </w:t>
      </w:r>
      <w:r w:rsidR="00965EF8">
        <w:rPr>
          <w:rFonts w:asciiTheme="majorHAnsi" w:hAnsiTheme="majorHAnsi" w:cstheme="minorHAnsi"/>
          <w:b/>
          <w:lang w:val="en-GB"/>
        </w:rPr>
        <w:t>Tuesday</w:t>
      </w:r>
      <w:r w:rsidRPr="0070608D">
        <w:rPr>
          <w:rFonts w:asciiTheme="majorHAnsi" w:hAnsiTheme="majorHAnsi" w:cstheme="minorHAnsi"/>
          <w:b/>
          <w:lang w:val="en-GB"/>
        </w:rPr>
        <w:t xml:space="preserve"> </w:t>
      </w:r>
      <w:r>
        <w:rPr>
          <w:rFonts w:asciiTheme="majorHAnsi" w:hAnsiTheme="majorHAnsi" w:cstheme="minorHAnsi"/>
          <w:b/>
          <w:lang w:val="en-GB"/>
        </w:rPr>
        <w:t xml:space="preserve">24 August </w:t>
      </w:r>
      <w:r w:rsidRPr="0070608D">
        <w:rPr>
          <w:rFonts w:asciiTheme="majorHAnsi" w:hAnsiTheme="majorHAnsi" w:cstheme="minorHAnsi"/>
          <w:b/>
          <w:lang w:val="en-GB"/>
        </w:rPr>
        <w:t>(</w:t>
      </w:r>
      <w:r>
        <w:rPr>
          <w:rFonts w:asciiTheme="majorHAnsi" w:hAnsiTheme="majorHAnsi" w:cstheme="minorHAnsi"/>
          <w:b/>
          <w:lang w:val="en-GB"/>
        </w:rPr>
        <w:t xml:space="preserve">during the tutorial hour): </w:t>
      </w:r>
      <w:r w:rsidRPr="00F37254">
        <w:rPr>
          <w:rFonts w:asciiTheme="majorHAnsi" w:hAnsiTheme="majorHAnsi" w:cstheme="minorHAnsi"/>
          <w:b/>
          <w:lang w:val="en-GB"/>
        </w:rPr>
        <w:t xml:space="preserve"> </w:t>
      </w:r>
      <w:r w:rsidRPr="00F37254">
        <w:rPr>
          <w:rFonts w:asciiTheme="majorHAnsi" w:hAnsiTheme="majorHAnsi" w:cstheme="minorHAnsi"/>
          <w:lang w:val="en-GB"/>
        </w:rPr>
        <w:t>This test covers work up to and including week 6, i.e., the lectures, discussions, videos and readings which concern some of the basic concepts underlying medical anthropology. If you miss the test</w:t>
      </w:r>
      <w:r w:rsidRPr="00B91CD7">
        <w:rPr>
          <w:rFonts w:asciiTheme="majorHAnsi" w:hAnsiTheme="majorHAnsi" w:cstheme="minorHAnsi"/>
          <w:lang w:val="en-GB"/>
        </w:rPr>
        <w:t xml:space="preserve">, evidence must be produced of a genuine reason, and a make-up test may be arranged.  See </w:t>
      </w:r>
      <w:r>
        <w:rPr>
          <w:rFonts w:asciiTheme="majorHAnsi" w:hAnsiTheme="majorHAnsi" w:cstheme="minorHAnsi"/>
          <w:lang w:val="en-GB"/>
        </w:rPr>
        <w:t>Judith</w:t>
      </w:r>
      <w:r w:rsidRPr="00B91CD7">
        <w:rPr>
          <w:rFonts w:asciiTheme="majorHAnsi" w:hAnsiTheme="majorHAnsi" w:cstheme="minorHAnsi"/>
          <w:lang w:val="en-GB"/>
        </w:rPr>
        <w:t>.</w:t>
      </w:r>
    </w:p>
    <w:p w14:paraId="4247C990" w14:textId="77777777" w:rsidR="00F31C17" w:rsidRPr="00B91CD7" w:rsidRDefault="00F31C17" w:rsidP="00F31C17">
      <w:pPr>
        <w:rPr>
          <w:rFonts w:asciiTheme="majorHAnsi" w:hAnsiTheme="majorHAnsi" w:cstheme="minorHAnsi"/>
          <w:lang w:val="en-GB"/>
        </w:rPr>
      </w:pPr>
    </w:p>
    <w:p w14:paraId="570C5E52" w14:textId="77777777" w:rsidR="00F31C17" w:rsidRPr="00691687" w:rsidRDefault="00F31C17" w:rsidP="00F31C17">
      <w:pPr>
        <w:rPr>
          <w:rFonts w:asciiTheme="majorHAnsi" w:hAnsiTheme="majorHAnsi" w:cstheme="minorHAnsi"/>
          <w:vertAlign w:val="subscript"/>
          <w:lang w:val="en-GB"/>
        </w:rPr>
      </w:pPr>
      <w:r w:rsidRPr="00B91CD7">
        <w:rPr>
          <w:rFonts w:asciiTheme="majorHAnsi" w:hAnsiTheme="majorHAnsi" w:cstheme="minorHAnsi"/>
          <w:b/>
          <w:lang w:val="en-GB"/>
        </w:rPr>
        <w:t xml:space="preserve">Essay </w:t>
      </w:r>
      <w:r>
        <w:rPr>
          <w:rFonts w:asciiTheme="majorHAnsi" w:hAnsiTheme="majorHAnsi" w:cstheme="minorHAnsi"/>
          <w:b/>
          <w:lang w:val="en-GB"/>
        </w:rPr>
        <w:t>question</w:t>
      </w:r>
      <w:r w:rsidRPr="00B91CD7">
        <w:rPr>
          <w:rFonts w:asciiTheme="majorHAnsi" w:hAnsiTheme="majorHAnsi" w:cstheme="minorHAnsi"/>
          <w:b/>
          <w:lang w:val="en-GB"/>
        </w:rPr>
        <w:t>/topic statement</w:t>
      </w:r>
      <w:r>
        <w:rPr>
          <w:rFonts w:asciiTheme="majorHAnsi" w:hAnsiTheme="majorHAnsi" w:cstheme="minorHAnsi"/>
          <w:b/>
          <w:lang w:val="en-GB"/>
        </w:rPr>
        <w:t xml:space="preserve"> AND five references</w:t>
      </w:r>
      <w:r w:rsidRPr="00B91CD7">
        <w:rPr>
          <w:rFonts w:asciiTheme="majorHAnsi" w:hAnsiTheme="majorHAnsi" w:cstheme="minorHAnsi"/>
          <w:b/>
          <w:lang w:val="en-GB"/>
        </w:rPr>
        <w:t xml:space="preserve"> due on or before </w:t>
      </w:r>
      <w:r>
        <w:rPr>
          <w:rFonts w:asciiTheme="majorHAnsi" w:hAnsiTheme="majorHAnsi" w:cstheme="minorHAnsi"/>
          <w:b/>
          <w:lang w:val="en-GB"/>
        </w:rPr>
        <w:t xml:space="preserve">class on </w:t>
      </w:r>
      <w:r w:rsidRPr="0070608D">
        <w:rPr>
          <w:rFonts w:asciiTheme="majorHAnsi" w:hAnsiTheme="majorHAnsi" w:cstheme="minorHAnsi"/>
          <w:b/>
          <w:lang w:val="en-GB"/>
        </w:rPr>
        <w:t xml:space="preserve">Monday </w:t>
      </w:r>
      <w:r>
        <w:rPr>
          <w:rFonts w:asciiTheme="majorHAnsi" w:hAnsiTheme="majorHAnsi" w:cstheme="minorHAnsi"/>
          <w:b/>
          <w:lang w:val="en-GB"/>
        </w:rPr>
        <w:t>15</w:t>
      </w:r>
      <w:r w:rsidRPr="0070608D">
        <w:rPr>
          <w:rFonts w:asciiTheme="majorHAnsi" w:hAnsiTheme="majorHAnsi" w:cstheme="minorHAnsi"/>
          <w:b/>
          <w:lang w:val="en-GB"/>
        </w:rPr>
        <w:t xml:space="preserve"> August by 1:00pm on Canvas. </w:t>
      </w:r>
      <w:r w:rsidRPr="0070608D">
        <w:rPr>
          <w:rFonts w:asciiTheme="majorHAnsi" w:hAnsiTheme="majorHAnsi" w:cstheme="minorHAnsi"/>
          <w:lang w:val="en-GB"/>
        </w:rPr>
        <w:t>As we will comment on this question and get it back</w:t>
      </w:r>
      <w:r w:rsidRPr="00B91CD7">
        <w:rPr>
          <w:rFonts w:asciiTheme="majorHAnsi" w:hAnsiTheme="majorHAnsi" w:cstheme="minorHAnsi"/>
          <w:lang w:val="en-GB"/>
        </w:rPr>
        <w:t xml:space="preserve"> to you ASAP, the earlier you can get it in, the greater the benefit to you.  </w:t>
      </w:r>
    </w:p>
    <w:p w14:paraId="108B54CC" w14:textId="77777777" w:rsidR="00F31C17" w:rsidRPr="00B91CD7" w:rsidRDefault="00F31C17" w:rsidP="00F31C17">
      <w:pPr>
        <w:rPr>
          <w:rFonts w:asciiTheme="majorHAnsi" w:hAnsiTheme="majorHAnsi" w:cstheme="minorHAnsi"/>
          <w:lang w:val="en-GB"/>
        </w:rPr>
      </w:pPr>
    </w:p>
    <w:p w14:paraId="4C40C3E4" w14:textId="77777777" w:rsidR="00F31C17" w:rsidRPr="00B91CD7" w:rsidRDefault="00F31C17" w:rsidP="00F31C17">
      <w:pPr>
        <w:rPr>
          <w:rFonts w:asciiTheme="majorHAnsi" w:hAnsiTheme="majorHAnsi" w:cstheme="minorHAnsi"/>
          <w:b/>
          <w:lang w:val="en-GB"/>
        </w:rPr>
      </w:pPr>
      <w:r w:rsidRPr="00F37254">
        <w:rPr>
          <w:rFonts w:asciiTheme="majorHAnsi" w:hAnsiTheme="majorHAnsi" w:cstheme="minorHAnsi"/>
          <w:b/>
          <w:lang w:val="en-GB"/>
        </w:rPr>
        <w:t xml:space="preserve">Essay: 35%, due </w:t>
      </w:r>
      <w:r>
        <w:rPr>
          <w:rFonts w:asciiTheme="majorHAnsi" w:hAnsiTheme="majorHAnsi" w:cstheme="minorHAnsi"/>
          <w:b/>
          <w:lang w:val="en-GB"/>
        </w:rPr>
        <w:t xml:space="preserve">on </w:t>
      </w:r>
      <w:r w:rsidRPr="00F11590">
        <w:rPr>
          <w:rFonts w:asciiTheme="majorHAnsi" w:hAnsiTheme="majorHAnsi" w:cstheme="minorHAnsi"/>
          <w:b/>
          <w:lang w:val="en-GB"/>
        </w:rPr>
        <w:t>Canvas Monday 4 October 1:00 pm</w:t>
      </w:r>
    </w:p>
    <w:p w14:paraId="6BA7DAFE" w14:textId="77777777" w:rsidR="00F31C17" w:rsidRPr="009318E7" w:rsidRDefault="00F31C17" w:rsidP="00F31C17">
      <w:pPr>
        <w:rPr>
          <w:rFonts w:asciiTheme="majorHAnsi" w:hAnsiTheme="majorHAnsi" w:cstheme="minorHAnsi"/>
          <w:lang w:val="en-GB"/>
        </w:rPr>
      </w:pPr>
      <w:r w:rsidRPr="00B91CD7">
        <w:rPr>
          <w:rFonts w:asciiTheme="majorHAnsi" w:hAnsiTheme="majorHAnsi" w:cstheme="minorHAnsi"/>
        </w:rPr>
        <w:t xml:space="preserve">This essay can be on a topic of your own devising within the objectives of the course but we advise you to be guided by the type of questions that we suggest. </w:t>
      </w:r>
    </w:p>
    <w:p w14:paraId="218921F6" w14:textId="77777777" w:rsidR="00F31C17" w:rsidRPr="00B91CD7" w:rsidRDefault="00F31C17" w:rsidP="00F31C17">
      <w:pPr>
        <w:pStyle w:val="BodyText"/>
        <w:rPr>
          <w:rFonts w:asciiTheme="majorHAnsi" w:hAnsiTheme="majorHAnsi" w:cstheme="minorHAnsi"/>
        </w:rPr>
      </w:pPr>
    </w:p>
    <w:p w14:paraId="24E88C32" w14:textId="77777777" w:rsidR="00F31C17" w:rsidRPr="00B91CD7" w:rsidRDefault="00F31C17" w:rsidP="00F31C17">
      <w:pPr>
        <w:rPr>
          <w:rFonts w:asciiTheme="majorHAnsi" w:hAnsiTheme="majorHAnsi" w:cstheme="minorHAnsi"/>
          <w:i/>
          <w:lang w:val="en-GB"/>
        </w:rPr>
      </w:pPr>
      <w:r w:rsidRPr="00B91CD7">
        <w:rPr>
          <w:rFonts w:asciiTheme="majorHAnsi" w:hAnsiTheme="majorHAnsi" w:cstheme="minorHAnsi"/>
          <w:i/>
          <w:lang w:val="en-GB"/>
        </w:rPr>
        <w:t>Criteria</w:t>
      </w:r>
    </w:p>
    <w:p w14:paraId="08572BFD" w14:textId="77777777" w:rsidR="00F31C17" w:rsidRDefault="00F31C17" w:rsidP="00F31C17">
      <w:pPr>
        <w:rPr>
          <w:rFonts w:asciiTheme="majorHAnsi" w:hAnsiTheme="majorHAnsi" w:cstheme="minorHAnsi"/>
          <w:lang w:val="en-GB"/>
        </w:rPr>
      </w:pPr>
      <w:r w:rsidRPr="00B91CD7">
        <w:rPr>
          <w:rFonts w:asciiTheme="majorHAnsi" w:hAnsiTheme="majorHAnsi" w:cstheme="minorHAnsi"/>
          <w:lang w:val="en-GB"/>
        </w:rPr>
        <w:t xml:space="preserve">Your essay must have a </w:t>
      </w:r>
      <w:r w:rsidRPr="00B91CD7">
        <w:rPr>
          <w:rFonts w:asciiTheme="majorHAnsi" w:hAnsiTheme="majorHAnsi" w:cstheme="minorHAnsi"/>
          <w:b/>
          <w:bCs/>
          <w:lang w:val="en-GB"/>
        </w:rPr>
        <w:t>title</w:t>
      </w:r>
      <w:r w:rsidRPr="00B91CD7">
        <w:rPr>
          <w:rFonts w:asciiTheme="majorHAnsi" w:hAnsiTheme="majorHAnsi" w:cstheme="minorHAnsi"/>
          <w:lang w:val="en-GB"/>
        </w:rPr>
        <w:t xml:space="preserve"> and an introductory paragraph that clearly states your essay topic and indicates the line of argument that you will be pursuing.  Your essay will be graded on the success with which it pursues this line of argument and brings to bear relevant material to support it.  The best essays will interweave theoretical and empirical material </w:t>
      </w:r>
      <w:r w:rsidRPr="00B91CD7">
        <w:rPr>
          <w:rFonts w:asciiTheme="majorHAnsi" w:hAnsiTheme="majorHAnsi" w:cstheme="minorHAnsi"/>
          <w:lang w:val="en-GB"/>
        </w:rPr>
        <w:lastRenderedPageBreak/>
        <w:t>from lectures, set readings, ethnographies, videos, your selected readings derived from library searches and your own cogitations, in a systematic and innovative way. They will be well</w:t>
      </w:r>
      <w:r>
        <w:rPr>
          <w:rFonts w:asciiTheme="majorHAnsi" w:hAnsiTheme="majorHAnsi" w:cstheme="minorHAnsi"/>
          <w:lang w:val="en-GB"/>
        </w:rPr>
        <w:t xml:space="preserve"> structured, and well produced.</w:t>
      </w:r>
      <w:r w:rsidRPr="00B91CD7">
        <w:rPr>
          <w:rFonts w:asciiTheme="majorHAnsi" w:hAnsiTheme="majorHAnsi" w:cstheme="minorHAnsi"/>
          <w:lang w:val="en-GB"/>
        </w:rPr>
        <w:t xml:space="preserve"> Your original ideas, supported by sol</w:t>
      </w:r>
      <w:r>
        <w:rPr>
          <w:rFonts w:asciiTheme="majorHAnsi" w:hAnsiTheme="majorHAnsi" w:cstheme="minorHAnsi"/>
          <w:lang w:val="en-GB"/>
        </w:rPr>
        <w:t xml:space="preserve">id arguments, will be welcome. </w:t>
      </w:r>
      <w:r w:rsidRPr="00B91CD7">
        <w:rPr>
          <w:rFonts w:asciiTheme="majorHAnsi" w:hAnsiTheme="majorHAnsi" w:cstheme="minorHAnsi"/>
          <w:lang w:val="en-GB"/>
        </w:rPr>
        <w:t xml:space="preserve">Essays will be marked on content (topic statement, argument and support for argument, originality), soundness of structure and quality of production.  </w:t>
      </w:r>
    </w:p>
    <w:p w14:paraId="133F49E0" w14:textId="77777777" w:rsidR="00F31C17" w:rsidRPr="00B91CD7" w:rsidRDefault="00F31C17" w:rsidP="00F31C17">
      <w:pPr>
        <w:rPr>
          <w:rFonts w:asciiTheme="majorHAnsi" w:hAnsiTheme="majorHAnsi" w:cstheme="minorHAnsi"/>
          <w:b/>
          <w:lang w:val="en-GB"/>
        </w:rPr>
      </w:pPr>
    </w:p>
    <w:p w14:paraId="7E01DC5B" w14:textId="77777777" w:rsidR="00F31C17" w:rsidRPr="00B91CD7" w:rsidRDefault="00F31C17" w:rsidP="00F31C17">
      <w:pPr>
        <w:rPr>
          <w:rFonts w:asciiTheme="majorHAnsi" w:hAnsiTheme="majorHAnsi" w:cstheme="minorHAnsi"/>
          <w:i/>
          <w:lang w:val="en-GB"/>
        </w:rPr>
      </w:pPr>
      <w:r w:rsidRPr="00B91CD7">
        <w:rPr>
          <w:rFonts w:asciiTheme="majorHAnsi" w:hAnsiTheme="majorHAnsi" w:cstheme="minorHAnsi"/>
          <w:i/>
          <w:lang w:val="en-GB"/>
        </w:rPr>
        <w:t>Topic</w:t>
      </w:r>
    </w:p>
    <w:p w14:paraId="286F81ED"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Your essay topic should be one that falls within the scope of this course, but it does not have to be a topic which is sp</w:t>
      </w:r>
      <w:r>
        <w:rPr>
          <w:rFonts w:asciiTheme="majorHAnsi" w:hAnsiTheme="majorHAnsi" w:cstheme="minorHAnsi"/>
          <w:lang w:val="en-GB"/>
        </w:rPr>
        <w:t>ecifically covered in lectures.</w:t>
      </w:r>
      <w:r w:rsidRPr="00B91CD7">
        <w:rPr>
          <w:rFonts w:asciiTheme="majorHAnsi" w:hAnsiTheme="majorHAnsi" w:cstheme="minorHAnsi"/>
          <w:lang w:val="en-GB"/>
        </w:rPr>
        <w:t xml:space="preserve"> This is a chance for you to apply what you are learning in class to a topic of your own choos</w:t>
      </w:r>
      <w:r>
        <w:rPr>
          <w:rFonts w:asciiTheme="majorHAnsi" w:hAnsiTheme="majorHAnsi" w:cstheme="minorHAnsi"/>
          <w:lang w:val="en-GB"/>
        </w:rPr>
        <w:t xml:space="preserve">ing. </w:t>
      </w:r>
      <w:r w:rsidRPr="00B91CD7">
        <w:rPr>
          <w:rFonts w:asciiTheme="majorHAnsi" w:hAnsiTheme="majorHAnsi" w:cstheme="minorHAnsi"/>
          <w:lang w:val="en-GB"/>
        </w:rPr>
        <w:t>If you think your topic may be a bit marginal, please check with the lecturers.  Your essay must be on a different topic or different aspect of a topic than essays done for any other paper.</w:t>
      </w:r>
    </w:p>
    <w:p w14:paraId="58D8261B" w14:textId="77777777" w:rsidR="00F31C17" w:rsidRPr="00B91CD7" w:rsidRDefault="00F31C17" w:rsidP="00F31C17">
      <w:pPr>
        <w:rPr>
          <w:rFonts w:asciiTheme="majorHAnsi" w:hAnsiTheme="majorHAnsi" w:cstheme="minorHAnsi"/>
          <w:lang w:val="en-GB"/>
        </w:rPr>
      </w:pPr>
    </w:p>
    <w:p w14:paraId="773ABECF"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A good topic will be one in which you are interested, on which there is a good range of research-based information, and which can be approached anthropologically.</w:t>
      </w:r>
    </w:p>
    <w:p w14:paraId="23B705B6" w14:textId="77777777" w:rsidR="00F31C17" w:rsidRPr="00B91CD7" w:rsidRDefault="00F31C17" w:rsidP="00F31C17">
      <w:pPr>
        <w:rPr>
          <w:rFonts w:asciiTheme="majorHAnsi" w:hAnsiTheme="majorHAnsi" w:cstheme="minorHAnsi"/>
          <w:lang w:val="en-GB"/>
        </w:rPr>
      </w:pPr>
    </w:p>
    <w:p w14:paraId="3F62C9FE"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Please study the criteria on which your essay will be judged.</w:t>
      </w:r>
    </w:p>
    <w:p w14:paraId="4BEBFBED"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By the time you write your essay question, you should have established that there is enough readily available information on your topic for you to write a good essay</w:t>
      </w:r>
    </w:p>
    <w:p w14:paraId="372C8718" w14:textId="77777777" w:rsidR="00F31C17" w:rsidRPr="00B91CD7" w:rsidRDefault="00F31C17" w:rsidP="00F31C17">
      <w:pPr>
        <w:rPr>
          <w:rFonts w:asciiTheme="majorHAnsi" w:hAnsiTheme="majorHAnsi" w:cstheme="minorHAnsi"/>
          <w:i/>
          <w:lang w:val="en-GB"/>
        </w:rPr>
      </w:pPr>
    </w:p>
    <w:p w14:paraId="42476EF2" w14:textId="77777777" w:rsidR="00F31C17" w:rsidRPr="00B91CD7" w:rsidRDefault="00F31C17" w:rsidP="00F31C17">
      <w:pPr>
        <w:rPr>
          <w:rFonts w:asciiTheme="majorHAnsi" w:hAnsiTheme="majorHAnsi" w:cstheme="minorHAnsi"/>
          <w:i/>
          <w:lang w:val="en-GB"/>
        </w:rPr>
      </w:pPr>
      <w:r>
        <w:rPr>
          <w:rFonts w:asciiTheme="majorHAnsi" w:hAnsiTheme="majorHAnsi" w:cstheme="minorHAnsi"/>
          <w:i/>
          <w:lang w:val="en-GB"/>
        </w:rPr>
        <w:t xml:space="preserve">Word length </w:t>
      </w:r>
      <w:r w:rsidRPr="00B91CD7">
        <w:rPr>
          <w:rFonts w:asciiTheme="majorHAnsi" w:hAnsiTheme="majorHAnsi" w:cstheme="minorHAnsi"/>
          <w:i/>
          <w:lang w:val="en-GB"/>
        </w:rPr>
        <w:t>and format for the essay</w:t>
      </w:r>
    </w:p>
    <w:p w14:paraId="497821D7" w14:textId="77777777" w:rsidR="00F31C17" w:rsidRPr="00B91CD7" w:rsidRDefault="00F31C17" w:rsidP="00F31C17">
      <w:pPr>
        <w:rPr>
          <w:rFonts w:asciiTheme="majorHAnsi" w:hAnsiTheme="majorHAnsi" w:cstheme="minorHAnsi"/>
        </w:rPr>
      </w:pPr>
      <w:r w:rsidRPr="00B91CD7">
        <w:rPr>
          <w:rFonts w:asciiTheme="majorHAnsi" w:hAnsiTheme="majorHAnsi" w:cstheme="minorHAnsi"/>
          <w:lang w:val="en-GB"/>
        </w:rPr>
        <w:t xml:space="preserve">We are more interested in the quality of the essay than in its length.  This essay is a substantial piece of work in terms of the work and thought that goes into it.  Essays should be approximately 2500 words. </w:t>
      </w:r>
      <w:r w:rsidRPr="00B91CD7">
        <w:rPr>
          <w:rFonts w:asciiTheme="majorHAnsi" w:hAnsiTheme="majorHAnsi" w:cstheme="minorHAnsi"/>
        </w:rPr>
        <w:t xml:space="preserve">Only essays which conform to the Department of Anthropology ‘Guidelines for Essay Writing', available on the Anthropology webpage </w:t>
      </w:r>
      <w:hyperlink r:id="rId8" w:history="1">
        <w:r w:rsidRPr="00B91CD7">
          <w:rPr>
            <w:rStyle w:val="Hyperlink"/>
            <w:rFonts w:asciiTheme="majorHAnsi" w:hAnsiTheme="majorHAnsi" w:cstheme="minorHAnsi"/>
          </w:rPr>
          <w:t>http://www.arts.auckland.ac.nz/departments/index.cfm?P=9165</w:t>
        </w:r>
      </w:hyperlink>
      <w:r w:rsidRPr="00B91CD7">
        <w:rPr>
          <w:rFonts w:asciiTheme="majorHAnsi" w:hAnsiTheme="majorHAnsi" w:cstheme="minorHAnsi"/>
        </w:rPr>
        <w:t xml:space="preserve">  , will be accepted.  Other essays will be returned for correction. </w:t>
      </w:r>
      <w:r w:rsidRPr="00B91CD7">
        <w:rPr>
          <w:rFonts w:asciiTheme="majorHAnsi" w:hAnsiTheme="majorHAnsi" w:cstheme="minorHAnsi"/>
          <w:lang w:val="en-GB"/>
        </w:rPr>
        <w:t xml:space="preserve">Excellent advice can also be found on </w:t>
      </w:r>
      <w:hyperlink r:id="rId9" w:history="1">
        <w:r w:rsidRPr="00B91CD7">
          <w:rPr>
            <w:rFonts w:asciiTheme="majorHAnsi" w:hAnsiTheme="majorHAnsi" w:cstheme="minorHAnsi"/>
            <w:u w:val="single"/>
          </w:rPr>
          <w:t>http://www.cite.auckland.ac.nz/</w:t>
        </w:r>
      </w:hyperlink>
      <w:r w:rsidRPr="00B91CD7">
        <w:rPr>
          <w:rFonts w:asciiTheme="majorHAnsi" w:hAnsiTheme="majorHAnsi" w:cstheme="minorHAnsi"/>
        </w:rPr>
        <w:t xml:space="preserve">  </w:t>
      </w:r>
    </w:p>
    <w:p w14:paraId="20B70C79" w14:textId="77777777" w:rsidR="00F31C17" w:rsidRPr="00B91CD7" w:rsidRDefault="00F31C17" w:rsidP="00F31C17">
      <w:pPr>
        <w:rPr>
          <w:rFonts w:asciiTheme="majorHAnsi" w:hAnsiTheme="majorHAnsi" w:cstheme="minorHAnsi"/>
          <w:i/>
        </w:rPr>
      </w:pPr>
    </w:p>
    <w:p w14:paraId="29664FDB" w14:textId="77777777" w:rsidR="00F31C17" w:rsidRPr="00B91CD7" w:rsidRDefault="00F31C17" w:rsidP="00F31C17">
      <w:pPr>
        <w:rPr>
          <w:rFonts w:asciiTheme="majorHAnsi" w:hAnsiTheme="majorHAnsi" w:cstheme="minorHAnsi"/>
          <w:i/>
          <w:lang w:val="en-GB"/>
        </w:rPr>
      </w:pPr>
      <w:r w:rsidRPr="00B91CD7">
        <w:rPr>
          <w:rFonts w:asciiTheme="majorHAnsi" w:hAnsiTheme="majorHAnsi" w:cstheme="minorHAnsi"/>
          <w:i/>
          <w:lang w:val="en-GB"/>
        </w:rPr>
        <w:t xml:space="preserve">Handing in </w:t>
      </w:r>
    </w:p>
    <w:p w14:paraId="55124C7D" w14:textId="77777777" w:rsidR="00F31C17" w:rsidRPr="00B91CD7" w:rsidRDefault="00F31C17" w:rsidP="00F31C17">
      <w:pPr>
        <w:pStyle w:val="normalsingle"/>
        <w:spacing w:before="0" w:beforeAutospacing="0" w:after="0" w:afterAutospacing="0"/>
        <w:rPr>
          <w:rFonts w:asciiTheme="majorHAnsi" w:hAnsiTheme="majorHAnsi" w:cstheme="minorHAnsi"/>
        </w:rPr>
      </w:pPr>
      <w:r w:rsidRPr="00B91CD7">
        <w:rPr>
          <w:rFonts w:asciiTheme="majorHAnsi" w:hAnsiTheme="majorHAnsi" w:cstheme="minorHAnsi"/>
        </w:rPr>
        <w:t> </w:t>
      </w:r>
    </w:p>
    <w:p w14:paraId="3A0D3FA3" w14:textId="77777777" w:rsidR="00F31C17" w:rsidRPr="005A5374" w:rsidRDefault="00F31C17" w:rsidP="00F31C17">
      <w:pPr>
        <w:rPr>
          <w:rFonts w:asciiTheme="majorHAnsi" w:hAnsiTheme="majorHAnsi"/>
          <w:b/>
        </w:rPr>
      </w:pPr>
      <w:r w:rsidRPr="005A5374">
        <w:rPr>
          <w:rFonts w:asciiTheme="majorHAnsi" w:hAnsiTheme="majorHAnsi"/>
        </w:rPr>
        <w:t>In this course, your essay topic statement</w:t>
      </w:r>
      <w:r>
        <w:rPr>
          <w:rFonts w:asciiTheme="majorHAnsi" w:hAnsiTheme="majorHAnsi"/>
        </w:rPr>
        <w:t xml:space="preserve"> and essays must be submitted via</w:t>
      </w:r>
      <w:r w:rsidRPr="005A5374">
        <w:rPr>
          <w:rFonts w:asciiTheme="majorHAnsi" w:hAnsiTheme="majorHAnsi"/>
        </w:rPr>
        <w:t xml:space="preserve"> </w:t>
      </w:r>
      <w:r>
        <w:rPr>
          <w:rFonts w:asciiTheme="majorHAnsi" w:hAnsiTheme="majorHAnsi"/>
          <w:b/>
          <w:bCs/>
        </w:rPr>
        <w:t>Canvas</w:t>
      </w:r>
      <w:r w:rsidRPr="005A5374">
        <w:rPr>
          <w:rFonts w:asciiTheme="majorHAnsi" w:hAnsiTheme="majorHAnsi"/>
        </w:rPr>
        <w:t xml:space="preserve">. Essays need to be submitted </w:t>
      </w:r>
      <w:r w:rsidRPr="005A5374">
        <w:rPr>
          <w:rFonts w:asciiTheme="majorHAnsi" w:hAnsiTheme="majorHAnsi"/>
          <w:b/>
        </w:rPr>
        <w:t xml:space="preserve">on </w:t>
      </w:r>
      <w:r>
        <w:rPr>
          <w:rFonts w:asciiTheme="majorHAnsi" w:hAnsiTheme="majorHAnsi"/>
          <w:b/>
        </w:rPr>
        <w:t>Canvas</w:t>
      </w:r>
      <w:r w:rsidRPr="005A5374">
        <w:rPr>
          <w:rFonts w:asciiTheme="majorHAnsi" w:hAnsiTheme="majorHAnsi"/>
          <w:b/>
        </w:rPr>
        <w:t xml:space="preserve"> by </w:t>
      </w:r>
      <w:r>
        <w:rPr>
          <w:rFonts w:asciiTheme="majorHAnsi" w:hAnsiTheme="majorHAnsi"/>
          <w:b/>
        </w:rPr>
        <w:t>1:00pm</w:t>
      </w:r>
      <w:r w:rsidRPr="005A5374">
        <w:rPr>
          <w:rFonts w:asciiTheme="majorHAnsi" w:hAnsiTheme="majorHAnsi"/>
          <w:b/>
        </w:rPr>
        <w:t xml:space="preserve"> on the due date. There is no hard copy submission.</w:t>
      </w:r>
      <w:r w:rsidRPr="005A5374">
        <w:rPr>
          <w:rFonts w:asciiTheme="majorHAnsi" w:hAnsiTheme="majorHAnsi"/>
        </w:rPr>
        <w:t xml:space="preserve"> If you are having trouble submitting </w:t>
      </w:r>
      <w:r>
        <w:rPr>
          <w:rFonts w:asciiTheme="majorHAnsi" w:hAnsiTheme="majorHAnsi"/>
        </w:rPr>
        <w:t xml:space="preserve">in Canvas </w:t>
      </w:r>
      <w:r w:rsidRPr="005A5374">
        <w:rPr>
          <w:rFonts w:asciiTheme="majorHAnsi" w:hAnsiTheme="majorHAnsi"/>
        </w:rPr>
        <w:t>m</w:t>
      </w:r>
      <w:r>
        <w:rPr>
          <w:rFonts w:asciiTheme="majorHAnsi" w:hAnsiTheme="majorHAnsi"/>
        </w:rPr>
        <w:t xml:space="preserve">ake sure you email me a copy of your essay </w:t>
      </w:r>
      <w:r w:rsidRPr="005A5374">
        <w:rPr>
          <w:rFonts w:asciiTheme="majorHAnsi" w:hAnsiTheme="majorHAnsi"/>
        </w:rPr>
        <w:t>so that we have proof that your essay has been submitted on time.</w:t>
      </w:r>
    </w:p>
    <w:p w14:paraId="294F1D18" w14:textId="77777777" w:rsidR="00F31C17" w:rsidRDefault="00F31C17" w:rsidP="00F31C17">
      <w:pPr>
        <w:tabs>
          <w:tab w:val="left" w:pos="720"/>
        </w:tabs>
        <w:ind w:left="720" w:hanging="360"/>
        <w:rPr>
          <w:rFonts w:asciiTheme="majorHAnsi" w:hAnsiTheme="majorHAnsi" w:cs="Arial"/>
          <w:lang w:eastAsia="en-NZ"/>
        </w:rPr>
      </w:pPr>
    </w:p>
    <w:p w14:paraId="5B1BE321" w14:textId="77777777" w:rsidR="00F31C17" w:rsidRPr="00B91CD7" w:rsidRDefault="00F31C17" w:rsidP="00F31C17">
      <w:pPr>
        <w:tabs>
          <w:tab w:val="left" w:pos="720"/>
        </w:tabs>
        <w:ind w:left="720" w:hanging="360"/>
        <w:rPr>
          <w:rFonts w:asciiTheme="majorHAnsi" w:hAnsiTheme="majorHAnsi" w:cstheme="minorHAnsi"/>
        </w:rPr>
      </w:pPr>
    </w:p>
    <w:p w14:paraId="57E558C8" w14:textId="77777777" w:rsidR="00F31C17" w:rsidRPr="00B91CD7" w:rsidRDefault="00F31C17" w:rsidP="00F31C17">
      <w:pPr>
        <w:tabs>
          <w:tab w:val="left" w:pos="720"/>
        </w:tabs>
        <w:rPr>
          <w:rFonts w:asciiTheme="majorHAnsi" w:hAnsiTheme="majorHAnsi" w:cstheme="minorHAnsi"/>
        </w:rPr>
      </w:pPr>
      <w:r w:rsidRPr="00B91CD7">
        <w:rPr>
          <w:rFonts w:asciiTheme="majorHAnsi" w:hAnsiTheme="majorHAnsi" w:cstheme="minorHAnsi"/>
        </w:rPr>
        <w:t xml:space="preserve">You are responsible for reading the University’s Guidelines on the Conduct of Coursework. Note particularly that coursework for one course cannot be used as coursework in another course. </w:t>
      </w:r>
    </w:p>
    <w:p w14:paraId="148BCACC" w14:textId="77777777" w:rsidR="00F31C17" w:rsidRDefault="00C753C6" w:rsidP="00F31C17">
      <w:pPr>
        <w:tabs>
          <w:tab w:val="left" w:pos="720"/>
        </w:tabs>
        <w:ind w:left="900" w:hanging="540"/>
        <w:rPr>
          <w:rStyle w:val="Hyperlink"/>
        </w:rPr>
      </w:pPr>
      <w:hyperlink r:id="rId10" w:history="1">
        <w:r w:rsidR="00F31C17" w:rsidRPr="00B91CD7">
          <w:rPr>
            <w:rStyle w:val="Hyperlink"/>
            <w:rFonts w:asciiTheme="majorHAnsi" w:hAnsiTheme="majorHAnsi" w:cstheme="minorHAnsi"/>
            <w:sz w:val="18"/>
            <w:szCs w:val="18"/>
          </w:rPr>
          <w:t>http://www.auckland.ac.nz/uoa/fms/default/uoa/about/teaching/policiesprocedures/docs/conductcoursework.pdf</w:t>
        </w:r>
      </w:hyperlink>
    </w:p>
    <w:p w14:paraId="51EFBB4A" w14:textId="77777777" w:rsidR="00F31C17" w:rsidRPr="00B91CD7" w:rsidRDefault="00F31C17" w:rsidP="00F31C17">
      <w:pPr>
        <w:tabs>
          <w:tab w:val="left" w:pos="720"/>
        </w:tabs>
        <w:ind w:left="900" w:hanging="540"/>
        <w:rPr>
          <w:rFonts w:asciiTheme="majorHAnsi" w:hAnsiTheme="majorHAnsi" w:cstheme="minorHAnsi"/>
          <w:sz w:val="18"/>
          <w:szCs w:val="18"/>
        </w:rPr>
      </w:pPr>
    </w:p>
    <w:p w14:paraId="74F0F526" w14:textId="77777777" w:rsidR="00F31C17" w:rsidRPr="00B91CD7" w:rsidRDefault="00F31C17" w:rsidP="00F31C17">
      <w:pPr>
        <w:rPr>
          <w:rStyle w:val="Strong"/>
        </w:rPr>
      </w:pPr>
      <w:r w:rsidRPr="00B91CD7">
        <w:rPr>
          <w:rStyle w:val="Strong"/>
          <w:rFonts w:asciiTheme="majorHAnsi" w:hAnsiTheme="majorHAnsi" w:cstheme="minorHAnsi"/>
        </w:rPr>
        <w:t xml:space="preserve">University statement to guide ethical coursework: 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w:t>
      </w:r>
      <w:r w:rsidRPr="00B91CD7">
        <w:rPr>
          <w:rStyle w:val="Strong"/>
          <w:rFonts w:asciiTheme="majorHAnsi" w:hAnsiTheme="majorHAnsi" w:cstheme="minorHAnsi"/>
        </w:rPr>
        <w:lastRenderedPageBreak/>
        <w:t xml:space="preserve">material using </w:t>
      </w:r>
      <w:proofErr w:type="spellStart"/>
      <w:r w:rsidRPr="00B91CD7">
        <w:rPr>
          <w:rStyle w:val="Strong"/>
          <w:rFonts w:asciiTheme="majorHAnsi" w:hAnsiTheme="majorHAnsi" w:cstheme="minorHAnsi"/>
        </w:rPr>
        <w:t>computerised</w:t>
      </w:r>
      <w:proofErr w:type="spellEnd"/>
      <w:r w:rsidRPr="00B91CD7">
        <w:rPr>
          <w:rStyle w:val="Strong"/>
          <w:rFonts w:asciiTheme="majorHAnsi" w:hAnsiTheme="majorHAnsi" w:cstheme="minorHAnsi"/>
        </w:rPr>
        <w:t xml:space="preserve"> detection mechanisms.  Upon reasonable request, students may be required to provide an electronic version of their work for </w:t>
      </w:r>
      <w:proofErr w:type="spellStart"/>
      <w:r w:rsidRPr="00B91CD7">
        <w:rPr>
          <w:rStyle w:val="Strong"/>
          <w:rFonts w:asciiTheme="majorHAnsi" w:hAnsiTheme="majorHAnsi" w:cstheme="minorHAnsi"/>
        </w:rPr>
        <w:t>computerised</w:t>
      </w:r>
      <w:proofErr w:type="spellEnd"/>
      <w:r w:rsidRPr="00B91CD7">
        <w:rPr>
          <w:rStyle w:val="Strong"/>
          <w:rFonts w:asciiTheme="majorHAnsi" w:hAnsiTheme="majorHAnsi" w:cstheme="minorHAnsi"/>
        </w:rPr>
        <w:t xml:space="preserve"> review.</w:t>
      </w:r>
    </w:p>
    <w:p w14:paraId="5AF9A8E4" w14:textId="77777777" w:rsidR="00F31C17" w:rsidRPr="00B91CD7" w:rsidRDefault="00F31C17" w:rsidP="00F31C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lang w:val="en-GB"/>
        </w:rPr>
      </w:pPr>
    </w:p>
    <w:p w14:paraId="36D116DC" w14:textId="77777777" w:rsidR="00F31C17" w:rsidRPr="00B91CD7" w:rsidRDefault="00F31C17" w:rsidP="00F31C17">
      <w:pPr>
        <w:rPr>
          <w:rFonts w:asciiTheme="majorHAnsi" w:hAnsiTheme="majorHAnsi" w:cstheme="minorHAnsi"/>
          <w:b/>
          <w:lang w:val="en-GB"/>
        </w:rPr>
      </w:pPr>
      <w:r>
        <w:rPr>
          <w:rFonts w:asciiTheme="majorHAnsi" w:hAnsiTheme="majorHAnsi" w:cstheme="minorHAnsi"/>
          <w:b/>
          <w:lang w:val="en-GB"/>
        </w:rPr>
        <w:t xml:space="preserve">Final </w:t>
      </w:r>
      <w:r w:rsidRPr="00F37254">
        <w:rPr>
          <w:rFonts w:asciiTheme="majorHAnsi" w:hAnsiTheme="majorHAnsi" w:cstheme="minorHAnsi"/>
          <w:b/>
          <w:lang w:val="en-GB"/>
        </w:rPr>
        <w:t>Exam</w:t>
      </w:r>
      <w:r>
        <w:rPr>
          <w:rFonts w:asciiTheme="majorHAnsi" w:hAnsiTheme="majorHAnsi" w:cstheme="minorHAnsi"/>
          <w:b/>
          <w:lang w:val="en-GB"/>
        </w:rPr>
        <w:t>:</w:t>
      </w:r>
      <w:r w:rsidRPr="00F37254">
        <w:rPr>
          <w:rFonts w:asciiTheme="majorHAnsi" w:hAnsiTheme="majorHAnsi" w:cstheme="minorHAnsi"/>
          <w:b/>
          <w:lang w:val="en-GB"/>
        </w:rPr>
        <w:t xml:space="preserve"> during exam period</w:t>
      </w:r>
      <w:r>
        <w:rPr>
          <w:rFonts w:asciiTheme="majorHAnsi" w:hAnsiTheme="majorHAnsi" w:cstheme="minorHAnsi"/>
          <w:b/>
          <w:lang w:val="en-GB"/>
        </w:rPr>
        <w:t xml:space="preserve"> (2 hours), worth 30%.</w:t>
      </w:r>
    </w:p>
    <w:p w14:paraId="0E66BC35" w14:textId="77777777" w:rsidR="00F31C17" w:rsidRPr="00B91CD7" w:rsidRDefault="00F31C17" w:rsidP="00F31C17">
      <w:pPr>
        <w:rPr>
          <w:rFonts w:asciiTheme="majorHAnsi" w:hAnsiTheme="majorHAnsi" w:cstheme="minorHAnsi"/>
          <w:lang w:val="en-GB"/>
        </w:rPr>
      </w:pPr>
      <w:r w:rsidRPr="00B91CD7">
        <w:rPr>
          <w:rFonts w:asciiTheme="majorHAnsi" w:hAnsiTheme="majorHAnsi" w:cstheme="minorHAnsi"/>
          <w:lang w:val="en-GB"/>
        </w:rPr>
        <w:t>The exam will include a section on the ethnography and questions on the content of the course since the initial test -- although material already tested will of course be important background information.</w:t>
      </w:r>
    </w:p>
    <w:p w14:paraId="164EFF45" w14:textId="77777777" w:rsidR="00F31C17" w:rsidRPr="00B91CD7" w:rsidRDefault="00F31C17" w:rsidP="00F31C17">
      <w:pPr>
        <w:rPr>
          <w:rFonts w:asciiTheme="majorHAnsi" w:hAnsiTheme="majorHAnsi" w:cstheme="minorHAnsi"/>
          <w:lang w:val="en-GB"/>
        </w:rPr>
      </w:pPr>
    </w:p>
    <w:p w14:paraId="6FA3AE83" w14:textId="77777777" w:rsidR="00F31C17" w:rsidRPr="00713A1A" w:rsidRDefault="00F31C17" w:rsidP="00F31C17">
      <w:pPr>
        <w:pStyle w:val="Heading2"/>
        <w:rPr>
          <w:rFonts w:asciiTheme="majorHAnsi" w:hAnsiTheme="majorHAnsi"/>
          <w:color w:val="auto"/>
          <w:sz w:val="28"/>
          <w:szCs w:val="28"/>
        </w:rPr>
      </w:pPr>
      <w:r w:rsidRPr="00713A1A">
        <w:rPr>
          <w:rFonts w:asciiTheme="majorHAnsi" w:hAnsiTheme="majorHAnsi"/>
          <w:color w:val="auto"/>
          <w:sz w:val="28"/>
          <w:szCs w:val="28"/>
        </w:rPr>
        <w:t>Resources</w:t>
      </w:r>
    </w:p>
    <w:p w14:paraId="756ADD7C" w14:textId="77777777" w:rsidR="00F31C17" w:rsidRPr="00B91CD7" w:rsidRDefault="00F31C17" w:rsidP="00F31C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inorHAnsi"/>
        </w:rPr>
      </w:pPr>
      <w:r w:rsidRPr="00B91CD7">
        <w:rPr>
          <w:rFonts w:asciiTheme="majorHAnsi" w:hAnsiTheme="majorHAnsi" w:cstheme="minorHAnsi"/>
          <w:lang w:val="en-GB"/>
        </w:rPr>
        <w:t xml:space="preserve">You are encouraged to use the University library, especially to research your essay.  We will arrange a library tutorial for the class if we or you think this will be helpful.  Please also make use of the Anthropology library pages (“Resources by Subject” on LEARN) to find reference sources </w:t>
      </w:r>
      <w:r>
        <w:rPr>
          <w:rFonts w:asciiTheme="majorHAnsi" w:hAnsiTheme="majorHAnsi" w:cstheme="minorHAnsi"/>
          <w:lang w:val="en-GB"/>
        </w:rPr>
        <w:t xml:space="preserve">for Anthropology in general. </w:t>
      </w:r>
      <w:r w:rsidRPr="00B91CD7">
        <w:rPr>
          <w:rFonts w:asciiTheme="majorHAnsi" w:hAnsiTheme="majorHAnsi" w:cstheme="minorHAnsi"/>
          <w:lang w:val="en-GB"/>
        </w:rPr>
        <w:t xml:space="preserve">Click here: for the Medical anthropology </w:t>
      </w:r>
      <w:hyperlink r:id="rId11" w:history="1">
        <w:r w:rsidRPr="00B91CD7">
          <w:rPr>
            <w:rStyle w:val="Hyperlink"/>
            <w:rFonts w:asciiTheme="majorHAnsi" w:hAnsiTheme="majorHAnsi" w:cstheme="minorHAnsi"/>
            <w:lang w:val="en-GB"/>
          </w:rPr>
          <w:t>Library page</w:t>
        </w:r>
      </w:hyperlink>
      <w:r w:rsidRPr="00526021">
        <w:rPr>
          <w:rStyle w:val="Hyperlink"/>
          <w:rFonts w:asciiTheme="majorHAnsi" w:hAnsiTheme="majorHAnsi" w:cstheme="minorHAnsi"/>
          <w:lang w:val="en-GB"/>
        </w:rPr>
        <w:t xml:space="preserve">.  </w:t>
      </w:r>
      <w:r>
        <w:rPr>
          <w:rStyle w:val="Hyperlink"/>
          <w:rFonts w:asciiTheme="majorHAnsi" w:hAnsiTheme="majorHAnsi" w:cstheme="minorHAnsi"/>
          <w:lang w:val="en-GB"/>
        </w:rPr>
        <w:t>U</w:t>
      </w:r>
      <w:r w:rsidRPr="00526021">
        <w:rPr>
          <w:rFonts w:asciiTheme="majorHAnsi" w:hAnsiTheme="majorHAnsi" w:cstheme="minorHAnsi"/>
        </w:rPr>
        <w:t>s</w:t>
      </w:r>
      <w:r w:rsidRPr="00B91CD7">
        <w:rPr>
          <w:rFonts w:asciiTheme="majorHAnsi" w:hAnsiTheme="majorHAnsi" w:cstheme="minorHAnsi"/>
        </w:rPr>
        <w:t xml:space="preserve">e web-based sources with care, checking their academic credentials, before citing them. </w:t>
      </w:r>
    </w:p>
    <w:p w14:paraId="1FBFCEAB" w14:textId="77777777" w:rsidR="00F31C17" w:rsidRPr="00B91CD7" w:rsidRDefault="00F31C17" w:rsidP="00F31C17">
      <w:pPr>
        <w:rPr>
          <w:rFonts w:asciiTheme="majorHAnsi" w:hAnsiTheme="majorHAnsi" w:cstheme="minorHAnsi"/>
        </w:rPr>
      </w:pPr>
    </w:p>
    <w:p w14:paraId="1C6829E6" w14:textId="77777777" w:rsidR="00F31C17" w:rsidRPr="00B91CD7" w:rsidRDefault="00F31C17" w:rsidP="00F31C17">
      <w:pPr>
        <w:rPr>
          <w:rFonts w:asciiTheme="majorHAnsi" w:hAnsiTheme="majorHAnsi" w:cstheme="minorHAnsi"/>
          <w:b/>
        </w:rPr>
      </w:pPr>
      <w:r w:rsidRPr="00B91CD7">
        <w:rPr>
          <w:rFonts w:asciiTheme="majorHAnsi" w:hAnsiTheme="majorHAnsi" w:cstheme="minorHAnsi"/>
          <w:b/>
        </w:rPr>
        <w:t>Personal and academic resources</w:t>
      </w:r>
    </w:p>
    <w:p w14:paraId="631C23BC" w14:textId="77777777" w:rsidR="00F31C17" w:rsidRPr="00B91CD7" w:rsidRDefault="00F31C17" w:rsidP="00F31C17">
      <w:pPr>
        <w:rPr>
          <w:rFonts w:asciiTheme="majorHAnsi" w:hAnsiTheme="majorHAnsi" w:cstheme="minorHAnsi"/>
        </w:rPr>
      </w:pPr>
      <w:r w:rsidRPr="00B91CD7">
        <w:rPr>
          <w:rFonts w:asciiTheme="majorHAnsi" w:hAnsiTheme="majorHAnsi" w:cstheme="minorHAnsi"/>
        </w:rPr>
        <w:t xml:space="preserve">The University provides many academic, personal and technical resources.  Take the time to look under “Current Students” on the university website for an introduction to these, or CONTROL click here (if you are using this on line) </w:t>
      </w:r>
      <w:hyperlink r:id="rId12" w:history="1">
        <w:r w:rsidRPr="00B91CD7">
          <w:rPr>
            <w:rStyle w:val="Hyperlink"/>
            <w:rFonts w:asciiTheme="majorHAnsi" w:hAnsiTheme="majorHAnsi" w:cstheme="minorHAnsi"/>
          </w:rPr>
          <w:t>http://www.auckland.ac.nz/uoa/for/currentstudents/currentstudents.cfm</w:t>
        </w:r>
      </w:hyperlink>
    </w:p>
    <w:p w14:paraId="4993D291" w14:textId="77777777" w:rsidR="00F31C17" w:rsidRPr="00B91CD7" w:rsidRDefault="00F31C17" w:rsidP="00F31C17">
      <w:pPr>
        <w:rPr>
          <w:rFonts w:asciiTheme="majorHAnsi" w:hAnsiTheme="majorHAnsi" w:cstheme="minorHAnsi"/>
        </w:rPr>
      </w:pPr>
    </w:p>
    <w:p w14:paraId="4701D466" w14:textId="77777777" w:rsidR="00F31C17" w:rsidRPr="00B91CD7" w:rsidRDefault="00F31C17" w:rsidP="00F31C17">
      <w:pPr>
        <w:rPr>
          <w:rFonts w:asciiTheme="majorHAnsi" w:hAnsiTheme="majorHAnsi" w:cstheme="minorHAnsi"/>
        </w:rPr>
      </w:pPr>
      <w:r w:rsidRPr="00B91CD7">
        <w:rPr>
          <w:rFonts w:asciiTheme="majorHAnsi" w:hAnsiTheme="majorHAnsi" w:cstheme="minorHAnsi"/>
        </w:rPr>
        <w:t xml:space="preserve">Pay particular note to services offered by the Student Learning Centre and, given this is a Stage 3 course, to the Careers Service. </w:t>
      </w:r>
    </w:p>
    <w:p w14:paraId="2C3E3116" w14:textId="77777777" w:rsidR="00F31C17" w:rsidRPr="00B91CD7" w:rsidRDefault="00F31C17" w:rsidP="00F31C17">
      <w:pPr>
        <w:rPr>
          <w:rFonts w:asciiTheme="majorHAnsi" w:hAnsiTheme="majorHAnsi" w:cstheme="minorHAnsi"/>
          <w:b/>
        </w:rPr>
      </w:pPr>
    </w:p>
    <w:p w14:paraId="68EDDF46" w14:textId="77777777" w:rsidR="00F31C17" w:rsidRPr="00B91CD7" w:rsidRDefault="00F31C17" w:rsidP="00F31C17">
      <w:pPr>
        <w:rPr>
          <w:rFonts w:asciiTheme="majorHAnsi" w:hAnsiTheme="majorHAnsi" w:cstheme="minorHAnsi"/>
          <w:b/>
        </w:rPr>
      </w:pPr>
      <w:r w:rsidRPr="00B91CD7">
        <w:rPr>
          <w:rFonts w:asciiTheme="majorHAnsi" w:hAnsiTheme="majorHAnsi" w:cstheme="minorHAnsi"/>
          <w:b/>
        </w:rPr>
        <w:t>Complaints</w:t>
      </w:r>
    </w:p>
    <w:p w14:paraId="089B68CF" w14:textId="77777777" w:rsidR="00F31C17" w:rsidRPr="00B91CD7" w:rsidRDefault="00F31C17" w:rsidP="00F31C17">
      <w:pPr>
        <w:rPr>
          <w:rFonts w:asciiTheme="majorHAnsi" w:hAnsiTheme="majorHAnsi" w:cstheme="minorHAnsi"/>
        </w:rPr>
      </w:pPr>
      <w:r w:rsidRPr="00B91CD7">
        <w:rPr>
          <w:rFonts w:asciiTheme="majorHAnsi" w:hAnsiTheme="majorHAnsi" w:cstheme="minorHAnsi"/>
        </w:rPr>
        <w:t xml:space="preserve">Should some difficulty arise for an individual or group, please see </w:t>
      </w:r>
      <w:r w:rsidR="00397F30">
        <w:rPr>
          <w:rFonts w:asciiTheme="majorHAnsi" w:hAnsiTheme="majorHAnsi" w:cstheme="minorHAnsi"/>
        </w:rPr>
        <w:t>Judith</w:t>
      </w:r>
      <w:r w:rsidRPr="00B91CD7">
        <w:rPr>
          <w:rFonts w:asciiTheme="majorHAnsi" w:hAnsiTheme="majorHAnsi" w:cstheme="minorHAnsi"/>
        </w:rPr>
        <w:t xml:space="preserve"> in the first instance (if that is appropriate).  The class will have a student representative also.  </w:t>
      </w:r>
      <w:r w:rsidRPr="00397F30">
        <w:rPr>
          <w:rFonts w:asciiTheme="majorHAnsi" w:hAnsiTheme="majorHAnsi" w:cstheme="minorHAnsi"/>
        </w:rPr>
        <w:t>The complaints process for Anthropology can be found on C</w:t>
      </w:r>
      <w:r w:rsidR="00397F30" w:rsidRPr="00397F30">
        <w:rPr>
          <w:rFonts w:asciiTheme="majorHAnsi" w:hAnsiTheme="majorHAnsi" w:cstheme="minorHAnsi"/>
        </w:rPr>
        <w:t>ANVAS.</w:t>
      </w:r>
    </w:p>
    <w:p w14:paraId="4D1081A6" w14:textId="77777777" w:rsidR="00F31C17" w:rsidRPr="00B91CD7" w:rsidRDefault="00F31C17" w:rsidP="00F31C17">
      <w:pPr>
        <w:rPr>
          <w:rFonts w:asciiTheme="majorHAnsi" w:hAnsiTheme="majorHAnsi" w:cstheme="minorHAnsi"/>
        </w:rPr>
      </w:pPr>
    </w:p>
    <w:p w14:paraId="0D4A9CD7" w14:textId="77777777" w:rsidR="00F31C17" w:rsidRPr="005C5131" w:rsidRDefault="00F31C17" w:rsidP="00F31C17">
      <w:pPr>
        <w:rPr>
          <w:rFonts w:ascii="Times New Roman" w:hAnsi="Times New Roman" w:cs="Times New Roman"/>
          <w:lang w:val="en-AU"/>
        </w:rPr>
      </w:pPr>
      <w:r w:rsidRPr="00B91CD7">
        <w:rPr>
          <w:rFonts w:asciiTheme="majorHAnsi" w:hAnsiTheme="majorHAnsi" w:cstheme="minorHAnsi"/>
        </w:rPr>
        <w:br w:type="page"/>
      </w:r>
      <w:r w:rsidRPr="005C5131">
        <w:rPr>
          <w:rFonts w:ascii="Times New Roman" w:hAnsi="Times New Roman" w:cs="Times New Roman"/>
          <w:lang w:val="en-AU"/>
        </w:rPr>
        <w:lastRenderedPageBreak/>
        <w:t>Medical Anthropology</w:t>
      </w:r>
      <w:r w:rsidR="00744918">
        <w:rPr>
          <w:rFonts w:ascii="Times New Roman" w:hAnsi="Times New Roman" w:cs="Times New Roman"/>
          <w:lang w:val="en-AU"/>
        </w:rPr>
        <w:t xml:space="preserve"> Lectures and Readings (To be completed)</w:t>
      </w:r>
    </w:p>
    <w:p w14:paraId="026FAE4A" w14:textId="77777777" w:rsidR="00F31C17" w:rsidRPr="005C5131" w:rsidRDefault="00F31C17" w:rsidP="00F31C17">
      <w:pPr>
        <w:rPr>
          <w:rFonts w:ascii="Times New Roman" w:hAnsi="Times New Roman" w:cs="Times New Roman"/>
          <w:lang w:val="en-AU"/>
        </w:rPr>
      </w:pPr>
    </w:p>
    <w:p w14:paraId="117DF99E" w14:textId="77777777" w:rsidR="00686CC6" w:rsidRDefault="00F31C17" w:rsidP="00F31C17">
      <w:pPr>
        <w:rPr>
          <w:rFonts w:ascii="Times New Roman" w:hAnsi="Times New Roman" w:cs="Times New Roman"/>
        </w:rPr>
      </w:pPr>
      <w:r w:rsidRPr="005C5131">
        <w:rPr>
          <w:rFonts w:ascii="Times New Roman" w:hAnsi="Times New Roman" w:cs="Times New Roman"/>
          <w:lang w:val="en-AU"/>
        </w:rPr>
        <w:t>1.</w:t>
      </w:r>
      <w:r w:rsidRPr="005C5131">
        <w:rPr>
          <w:rFonts w:ascii="Times New Roman" w:hAnsi="Times New Roman" w:cs="Times New Roman"/>
          <w:lang w:val="en-AU"/>
        </w:rPr>
        <w:tab/>
      </w:r>
      <w:r w:rsidRPr="005C5131">
        <w:rPr>
          <w:rFonts w:ascii="Times New Roman" w:hAnsi="Times New Roman" w:cs="Times New Roman"/>
          <w:b/>
          <w:lang w:val="en-AU"/>
        </w:rPr>
        <w:t>What is medical anthropology?</w:t>
      </w:r>
      <w:r w:rsidRPr="005C5131">
        <w:rPr>
          <w:rFonts w:ascii="Times New Roman" w:hAnsi="Times New Roman" w:cs="Times New Roman"/>
          <w:lang w:val="en-AU"/>
        </w:rPr>
        <w:t xml:space="preserve"> (Judith et al.)</w:t>
      </w:r>
      <w:r w:rsidRPr="005C5131">
        <w:rPr>
          <w:rFonts w:ascii="Times New Roman" w:hAnsi="Times New Roman" w:cs="Times New Roman"/>
        </w:rPr>
        <w:t xml:space="preserve"> </w:t>
      </w:r>
      <w:r w:rsidRPr="00F11590">
        <w:rPr>
          <w:rFonts w:ascii="Times New Roman" w:hAnsi="Times New Roman" w:cs="Times New Roman"/>
          <w:b/>
        </w:rPr>
        <w:t>Monday 18 July</w:t>
      </w:r>
      <w:r w:rsidRPr="005C5131">
        <w:rPr>
          <w:rFonts w:ascii="Times New Roman" w:hAnsi="Times New Roman" w:cs="Times New Roman"/>
        </w:rPr>
        <w:br/>
      </w:r>
    </w:p>
    <w:p w14:paraId="28DDE6BD" w14:textId="77777777" w:rsidR="00F31C17" w:rsidRPr="005C5131" w:rsidRDefault="00F31C17" w:rsidP="00F31C17">
      <w:pPr>
        <w:rPr>
          <w:rFonts w:ascii="Times New Roman" w:hAnsi="Times New Roman" w:cs="Times New Roman"/>
        </w:rPr>
      </w:pPr>
      <w:r w:rsidRPr="005C5131">
        <w:rPr>
          <w:rFonts w:ascii="Times New Roman" w:hAnsi="Times New Roman" w:cs="Times New Roman"/>
        </w:rPr>
        <w:t xml:space="preserve">D. </w:t>
      </w:r>
      <w:proofErr w:type="spellStart"/>
      <w:r w:rsidRPr="005C5131">
        <w:rPr>
          <w:rFonts w:ascii="Times New Roman" w:hAnsi="Times New Roman" w:cs="Times New Roman"/>
        </w:rPr>
        <w:t>Joralemon</w:t>
      </w:r>
      <w:proofErr w:type="spellEnd"/>
      <w:r w:rsidRPr="005C5131">
        <w:rPr>
          <w:rFonts w:ascii="Times New Roman" w:hAnsi="Times New Roman" w:cs="Times New Roman"/>
        </w:rPr>
        <w:t xml:space="preserve">, 1999. “Chapter One: What’s So Cultural About Disease” from </w:t>
      </w:r>
      <w:r w:rsidRPr="005C5131">
        <w:rPr>
          <w:rFonts w:ascii="Times New Roman" w:hAnsi="Times New Roman" w:cs="Times New Roman"/>
          <w:i/>
        </w:rPr>
        <w:t>Exploring Medical Anthropology</w:t>
      </w:r>
      <w:r w:rsidRPr="005C5131">
        <w:rPr>
          <w:rFonts w:ascii="Times New Roman" w:hAnsi="Times New Roman" w:cs="Times New Roman"/>
        </w:rPr>
        <w:t>. Needham Heights, MA; Allyn and Bacon. Pp. 1-14. ISBN: 0-205-27006-9</w:t>
      </w:r>
    </w:p>
    <w:p w14:paraId="63E99DF3" w14:textId="77777777" w:rsidR="00F31C17" w:rsidRPr="005C5131" w:rsidRDefault="00F31C17" w:rsidP="00F31C17">
      <w:pPr>
        <w:rPr>
          <w:rFonts w:ascii="Times New Roman" w:hAnsi="Times New Roman" w:cs="Times New Roman"/>
        </w:rPr>
      </w:pPr>
    </w:p>
    <w:p w14:paraId="145D6373" w14:textId="77777777" w:rsidR="00F31C17" w:rsidRPr="005C5131" w:rsidRDefault="00F31C17" w:rsidP="00F31C17">
      <w:pPr>
        <w:autoSpaceDE w:val="0"/>
        <w:autoSpaceDN w:val="0"/>
        <w:adjustRightInd w:val="0"/>
        <w:rPr>
          <w:rFonts w:ascii="Times New Roman" w:hAnsi="Times New Roman" w:cs="Times New Roman"/>
        </w:rPr>
      </w:pPr>
      <w:r w:rsidRPr="005C5131">
        <w:rPr>
          <w:rFonts w:ascii="Times New Roman" w:hAnsi="Times New Roman" w:cs="Times New Roman"/>
        </w:rPr>
        <w:t xml:space="preserve">M. Lock. 2002. “Medical Knowledge and Body Politics” from </w:t>
      </w:r>
      <w:r w:rsidRPr="005C5131">
        <w:rPr>
          <w:rFonts w:ascii="Times New Roman" w:hAnsi="Times New Roman" w:cs="Times New Roman"/>
          <w:i/>
        </w:rPr>
        <w:t>Exotic No More</w:t>
      </w:r>
      <w:r w:rsidRPr="005C5131">
        <w:rPr>
          <w:rFonts w:ascii="Times New Roman" w:hAnsi="Times New Roman" w:cs="Times New Roman"/>
        </w:rPr>
        <w:t xml:space="preserve">, ed. J. </w:t>
      </w:r>
      <w:proofErr w:type="spellStart"/>
      <w:r w:rsidRPr="005C5131">
        <w:rPr>
          <w:rFonts w:ascii="Times New Roman" w:hAnsi="Times New Roman" w:cs="Times New Roman"/>
        </w:rPr>
        <w:t>MacClancy</w:t>
      </w:r>
      <w:proofErr w:type="spellEnd"/>
      <w:r w:rsidRPr="005C5131">
        <w:rPr>
          <w:rFonts w:ascii="Times New Roman" w:hAnsi="Times New Roman" w:cs="Times New Roman"/>
        </w:rPr>
        <w:t xml:space="preserve">.  Pp. 190-208. Chicago: </w:t>
      </w:r>
      <w:proofErr w:type="spellStart"/>
      <w:r w:rsidRPr="005C5131">
        <w:rPr>
          <w:rFonts w:ascii="Times New Roman" w:hAnsi="Times New Roman" w:cs="Times New Roman"/>
        </w:rPr>
        <w:t>Univ</w:t>
      </w:r>
      <w:proofErr w:type="spellEnd"/>
      <w:r w:rsidRPr="005C5131">
        <w:rPr>
          <w:rFonts w:ascii="Times New Roman" w:hAnsi="Times New Roman" w:cs="Times New Roman"/>
        </w:rPr>
        <w:t xml:space="preserve"> of Chicago Press. ISBN: 0-226-50013-6</w:t>
      </w:r>
    </w:p>
    <w:p w14:paraId="5DBCE308" w14:textId="77777777" w:rsidR="00F31C17" w:rsidRPr="005C5131" w:rsidRDefault="00F31C17" w:rsidP="00F31C17">
      <w:pPr>
        <w:autoSpaceDE w:val="0"/>
        <w:autoSpaceDN w:val="0"/>
        <w:adjustRightInd w:val="0"/>
        <w:rPr>
          <w:rFonts w:ascii="Times New Roman" w:hAnsi="Times New Roman" w:cs="Times New Roman"/>
        </w:rPr>
      </w:pPr>
    </w:p>
    <w:p w14:paraId="325E82D9" w14:textId="77777777" w:rsidR="00F31C17" w:rsidRPr="005C5131" w:rsidRDefault="00114475" w:rsidP="00F31C17">
      <w:pPr>
        <w:autoSpaceDE w:val="0"/>
        <w:autoSpaceDN w:val="0"/>
        <w:adjustRightInd w:val="0"/>
        <w:rPr>
          <w:rFonts w:ascii="Times New Roman" w:hAnsi="Times New Roman" w:cs="Times New Roman"/>
        </w:rPr>
      </w:pPr>
      <w:proofErr w:type="spellStart"/>
      <w:r>
        <w:rPr>
          <w:rFonts w:ascii="Times New Roman" w:hAnsi="Times New Roman" w:cs="Times New Roman"/>
          <w:color w:val="1A1A1A"/>
        </w:rPr>
        <w:t>MacCormack</w:t>
      </w:r>
      <w:proofErr w:type="spellEnd"/>
      <w:r>
        <w:rPr>
          <w:rFonts w:ascii="Times New Roman" w:hAnsi="Times New Roman" w:cs="Times New Roman"/>
          <w:color w:val="1A1A1A"/>
        </w:rPr>
        <w:t>, C., &amp; Draper, A. 1988</w:t>
      </w:r>
      <w:r w:rsidR="00F31C17" w:rsidRPr="005C5131">
        <w:rPr>
          <w:rFonts w:ascii="Times New Roman" w:hAnsi="Times New Roman" w:cs="Times New Roman"/>
          <w:color w:val="1A1A1A"/>
        </w:rPr>
        <w:t xml:space="preserve">. Cultural meanings of oral rehydration salts in Jamaica. In van </w:t>
      </w:r>
      <w:proofErr w:type="spellStart"/>
      <w:r w:rsidR="00F31C17" w:rsidRPr="005C5131">
        <w:rPr>
          <w:rFonts w:ascii="Times New Roman" w:hAnsi="Times New Roman" w:cs="Times New Roman"/>
          <w:color w:val="1A1A1A"/>
        </w:rPr>
        <w:t>Geest</w:t>
      </w:r>
      <w:proofErr w:type="spellEnd"/>
      <w:r w:rsidR="00F31C17" w:rsidRPr="005C5131">
        <w:rPr>
          <w:rFonts w:ascii="Times New Roman" w:hAnsi="Times New Roman" w:cs="Times New Roman"/>
          <w:color w:val="1A1A1A"/>
        </w:rPr>
        <w:t>, S (</w:t>
      </w:r>
      <w:proofErr w:type="spellStart"/>
      <w:r w:rsidR="00F31C17" w:rsidRPr="005C5131">
        <w:rPr>
          <w:rFonts w:ascii="Times New Roman" w:hAnsi="Times New Roman" w:cs="Times New Roman"/>
          <w:color w:val="1A1A1A"/>
        </w:rPr>
        <w:t>ed</w:t>
      </w:r>
      <w:proofErr w:type="spellEnd"/>
      <w:r w:rsidR="00F31C17" w:rsidRPr="005C5131">
        <w:rPr>
          <w:rFonts w:ascii="Times New Roman" w:hAnsi="Times New Roman" w:cs="Times New Roman"/>
          <w:color w:val="1A1A1A"/>
        </w:rPr>
        <w:t xml:space="preserve">) </w:t>
      </w:r>
      <w:r w:rsidR="00F31C17" w:rsidRPr="005C5131">
        <w:rPr>
          <w:rFonts w:ascii="Times New Roman" w:hAnsi="Times New Roman" w:cs="Times New Roman"/>
          <w:i/>
          <w:iCs/>
          <w:color w:val="1A1A1A"/>
        </w:rPr>
        <w:t>The Context of medicines in developing countries</w:t>
      </w:r>
      <w:r w:rsidR="00F31C17" w:rsidRPr="005C5131">
        <w:rPr>
          <w:rFonts w:ascii="Times New Roman" w:hAnsi="Times New Roman" w:cs="Times New Roman"/>
          <w:color w:val="1A1A1A"/>
        </w:rPr>
        <w:t xml:space="preserve"> (pp. 277-288). Springer Netherlands.</w:t>
      </w:r>
    </w:p>
    <w:p w14:paraId="6ECE899C" w14:textId="77777777" w:rsidR="00F31C17" w:rsidRPr="005C5131" w:rsidRDefault="00F31C17" w:rsidP="00F31C17">
      <w:pPr>
        <w:pStyle w:val="ListParagraph"/>
        <w:rPr>
          <w:rFonts w:ascii="Times New Roman" w:hAnsi="Times New Roman" w:cs="Times New Roman"/>
          <w:lang w:val="en-AU"/>
        </w:rPr>
      </w:pPr>
    </w:p>
    <w:p w14:paraId="04820A28" w14:textId="77777777" w:rsidR="00F31C17" w:rsidRPr="005C5131" w:rsidRDefault="00F31C17" w:rsidP="00F31C17">
      <w:pPr>
        <w:widowControl w:val="0"/>
        <w:autoSpaceDE w:val="0"/>
        <w:autoSpaceDN w:val="0"/>
        <w:adjustRightInd w:val="0"/>
        <w:rPr>
          <w:rFonts w:ascii="Times New Roman" w:hAnsi="Times New Roman" w:cs="Times New Roman"/>
        </w:rPr>
      </w:pPr>
      <w:r>
        <w:rPr>
          <w:rFonts w:ascii="Times New Roman" w:hAnsi="Times New Roman" w:cs="Times New Roman"/>
        </w:rPr>
        <w:t>2.</w:t>
      </w:r>
      <w:r w:rsidR="00686CC6">
        <w:rPr>
          <w:rFonts w:ascii="Times New Roman" w:hAnsi="Times New Roman" w:cs="Times New Roman"/>
        </w:rPr>
        <w:tab/>
      </w:r>
      <w:r w:rsidRPr="005C5131">
        <w:rPr>
          <w:rFonts w:ascii="Times New Roman" w:hAnsi="Times New Roman" w:cs="Times New Roman"/>
        </w:rPr>
        <w:t xml:space="preserve"> </w:t>
      </w:r>
      <w:r w:rsidRPr="00A64C75">
        <w:rPr>
          <w:rFonts w:ascii="Times New Roman" w:hAnsi="Times New Roman" w:cs="Times New Roman"/>
          <w:b/>
        </w:rPr>
        <w:t xml:space="preserve">Multiple medical systems – other ways of </w:t>
      </w:r>
      <w:proofErr w:type="spellStart"/>
      <w:r w:rsidRPr="00A64C75">
        <w:rPr>
          <w:rFonts w:ascii="Times New Roman" w:hAnsi="Times New Roman" w:cs="Times New Roman"/>
          <w:b/>
        </w:rPr>
        <w:t>conceptualising</w:t>
      </w:r>
      <w:proofErr w:type="spellEnd"/>
      <w:r w:rsidRPr="00A64C75">
        <w:rPr>
          <w:rFonts w:ascii="Times New Roman" w:hAnsi="Times New Roman" w:cs="Times New Roman"/>
          <w:b/>
        </w:rPr>
        <w:t xml:space="preserve"> health and illness</w:t>
      </w:r>
      <w:r w:rsidRPr="005C5131">
        <w:rPr>
          <w:rFonts w:ascii="Times New Roman" w:hAnsi="Times New Roman" w:cs="Times New Roman"/>
        </w:rPr>
        <w:t xml:space="preserve"> (alternative, multiple, medical pluralism, </w:t>
      </w:r>
      <w:proofErr w:type="spellStart"/>
      <w:r w:rsidRPr="005C5131">
        <w:rPr>
          <w:rFonts w:ascii="Times New Roman" w:hAnsi="Times New Roman" w:cs="Times New Roman"/>
        </w:rPr>
        <w:t>etc</w:t>
      </w:r>
      <w:proofErr w:type="spellEnd"/>
      <w:r w:rsidRPr="005C5131">
        <w:rPr>
          <w:rFonts w:ascii="Times New Roman" w:hAnsi="Times New Roman" w:cs="Times New Roman"/>
        </w:rPr>
        <w:t>)</w:t>
      </w:r>
      <w:r>
        <w:rPr>
          <w:rFonts w:ascii="Times New Roman" w:hAnsi="Times New Roman" w:cs="Times New Roman"/>
        </w:rPr>
        <w:t xml:space="preserve"> (Judith and Heather</w:t>
      </w:r>
      <w:r w:rsidRPr="005C5131">
        <w:rPr>
          <w:rFonts w:ascii="Times New Roman" w:hAnsi="Times New Roman" w:cs="Times New Roman"/>
        </w:rPr>
        <w:t>)</w:t>
      </w:r>
      <w:r>
        <w:rPr>
          <w:rFonts w:ascii="Times New Roman" w:hAnsi="Times New Roman" w:cs="Times New Roman"/>
        </w:rPr>
        <w:t xml:space="preserve"> </w:t>
      </w:r>
      <w:r w:rsidRPr="00F11590">
        <w:rPr>
          <w:rFonts w:ascii="Times New Roman" w:hAnsi="Times New Roman" w:cs="Times New Roman"/>
          <w:b/>
        </w:rPr>
        <w:t>Monday 25 July</w:t>
      </w:r>
      <w:r>
        <w:rPr>
          <w:rFonts w:ascii="Times New Roman" w:hAnsi="Times New Roman" w:cs="Times New Roman"/>
        </w:rPr>
        <w:t xml:space="preserve"> </w:t>
      </w:r>
    </w:p>
    <w:p w14:paraId="0BCC43FA" w14:textId="77777777" w:rsidR="00F31C17" w:rsidRPr="005C5131" w:rsidRDefault="00F31C17" w:rsidP="00F31C17">
      <w:pPr>
        <w:autoSpaceDE w:val="0"/>
        <w:autoSpaceDN w:val="0"/>
        <w:adjustRightInd w:val="0"/>
        <w:rPr>
          <w:rFonts w:ascii="Times New Roman" w:hAnsi="Times New Roman" w:cs="Times New Roman"/>
        </w:rPr>
      </w:pPr>
    </w:p>
    <w:p w14:paraId="36587E13" w14:textId="77777777" w:rsidR="00F31C17" w:rsidRPr="00355282" w:rsidRDefault="00F31C17" w:rsidP="00F31C17">
      <w:pPr>
        <w:autoSpaceDE w:val="0"/>
        <w:autoSpaceDN w:val="0"/>
        <w:adjustRightInd w:val="0"/>
        <w:rPr>
          <w:rFonts w:ascii="Times New Roman" w:hAnsi="Times New Roman" w:cs="Times New Roman"/>
          <w:b/>
        </w:rPr>
      </w:pPr>
      <w:r w:rsidRPr="00355282">
        <w:rPr>
          <w:rFonts w:ascii="Times New Roman" w:hAnsi="Times New Roman" w:cs="Times New Roman"/>
          <w:b/>
        </w:rPr>
        <w:t>Video: Doctor of Two Worlds</w:t>
      </w:r>
    </w:p>
    <w:p w14:paraId="7BE977D7" w14:textId="77777777" w:rsidR="00F31C17" w:rsidRDefault="00F31C17" w:rsidP="00F31C17">
      <w:pPr>
        <w:autoSpaceDE w:val="0"/>
        <w:autoSpaceDN w:val="0"/>
        <w:adjustRightInd w:val="0"/>
        <w:rPr>
          <w:rFonts w:ascii="Times New Roman" w:hAnsi="Times New Roman" w:cs="Times New Roman"/>
        </w:rPr>
      </w:pPr>
    </w:p>
    <w:p w14:paraId="46A7643F" w14:textId="77777777" w:rsidR="00F31C17" w:rsidRDefault="00F31C17" w:rsidP="00F31C17">
      <w:pPr>
        <w:autoSpaceDE w:val="0"/>
        <w:autoSpaceDN w:val="0"/>
        <w:adjustRightInd w:val="0"/>
        <w:rPr>
          <w:rStyle w:val="st"/>
        </w:rPr>
      </w:pPr>
      <w:r w:rsidRPr="005C5131">
        <w:rPr>
          <w:rFonts w:ascii="Times New Roman" w:hAnsi="Times New Roman" w:cs="Times New Roman"/>
        </w:rPr>
        <w:t xml:space="preserve">T. </w:t>
      </w:r>
      <w:proofErr w:type="spellStart"/>
      <w:r w:rsidRPr="005C5131">
        <w:rPr>
          <w:rFonts w:ascii="Times New Roman" w:hAnsi="Times New Roman" w:cs="Times New Roman"/>
        </w:rPr>
        <w:t>Csordas</w:t>
      </w:r>
      <w:proofErr w:type="spellEnd"/>
      <w:r w:rsidRPr="005C5131">
        <w:rPr>
          <w:rFonts w:ascii="Times New Roman" w:hAnsi="Times New Roman" w:cs="Times New Roman"/>
        </w:rPr>
        <w:t xml:space="preserve">. 1989. </w:t>
      </w:r>
      <w:r w:rsidR="00E13C3D">
        <w:rPr>
          <w:rFonts w:ascii="Times New Roman" w:hAnsi="Times New Roman" w:cs="Times New Roman"/>
        </w:rPr>
        <w:t>“</w:t>
      </w:r>
      <w:r w:rsidRPr="005C5131">
        <w:rPr>
          <w:rFonts w:ascii="Times New Roman" w:hAnsi="Times New Roman" w:cs="Times New Roman"/>
        </w:rPr>
        <w:t xml:space="preserve">The Sore That Does Not Heal: Cause and Concept in the Navajo Experience of Cancer.” </w:t>
      </w:r>
      <w:r w:rsidRPr="005C5131">
        <w:rPr>
          <w:rFonts w:ascii="Times New Roman" w:hAnsi="Times New Roman" w:cs="Times New Roman"/>
          <w:i/>
        </w:rPr>
        <w:t>Journal of Anthropological Research. 45(4):</w:t>
      </w:r>
      <w:r w:rsidRPr="005C5131">
        <w:rPr>
          <w:rFonts w:ascii="Times New Roman" w:hAnsi="Times New Roman" w:cs="Times New Roman"/>
        </w:rPr>
        <w:t xml:space="preserve"> 457-485. ISSN; </w:t>
      </w:r>
      <w:r w:rsidRPr="005C5131">
        <w:rPr>
          <w:rStyle w:val="st"/>
          <w:rFonts w:ascii="Times New Roman" w:hAnsi="Times New Roman" w:cs="Times New Roman"/>
          <w:color w:val="222222"/>
        </w:rPr>
        <w:t>00917710</w:t>
      </w:r>
    </w:p>
    <w:p w14:paraId="1EBDA985" w14:textId="77777777" w:rsidR="00F31C17" w:rsidRDefault="00F31C17" w:rsidP="00F31C17">
      <w:pPr>
        <w:autoSpaceDE w:val="0"/>
        <w:autoSpaceDN w:val="0"/>
        <w:adjustRightInd w:val="0"/>
        <w:rPr>
          <w:rStyle w:val="st"/>
        </w:rPr>
      </w:pPr>
    </w:p>
    <w:p w14:paraId="6D1D049E" w14:textId="77777777" w:rsidR="00F31C17" w:rsidRPr="005C5131" w:rsidRDefault="00F31C17" w:rsidP="00F31C17">
      <w:pPr>
        <w:autoSpaceDE w:val="0"/>
        <w:autoSpaceDN w:val="0"/>
        <w:adjustRightInd w:val="0"/>
        <w:rPr>
          <w:rStyle w:val="st"/>
        </w:rPr>
      </w:pPr>
      <w:r w:rsidRPr="005C5131">
        <w:rPr>
          <w:rFonts w:ascii="Times New Roman" w:hAnsi="Times New Roman" w:cs="Times New Roman"/>
        </w:rPr>
        <w:t xml:space="preserve">K. </w:t>
      </w:r>
      <w:proofErr w:type="spellStart"/>
      <w:r w:rsidRPr="005C5131">
        <w:rPr>
          <w:rFonts w:ascii="Times New Roman" w:hAnsi="Times New Roman" w:cs="Times New Roman"/>
        </w:rPr>
        <w:t>Finkler</w:t>
      </w:r>
      <w:proofErr w:type="spellEnd"/>
      <w:r w:rsidRPr="005C5131">
        <w:rPr>
          <w:rFonts w:ascii="Times New Roman" w:hAnsi="Times New Roman" w:cs="Times New Roman"/>
        </w:rPr>
        <w:t xml:space="preserve">. 1994 “Sacred healing and biomedicine compared.” </w:t>
      </w:r>
      <w:r w:rsidRPr="005C5131">
        <w:rPr>
          <w:rFonts w:ascii="Times New Roman" w:hAnsi="Times New Roman" w:cs="Times New Roman"/>
          <w:i/>
        </w:rPr>
        <w:t>Medical Anthropology</w:t>
      </w:r>
      <w:r w:rsidRPr="005C5131">
        <w:rPr>
          <w:rFonts w:ascii="Times New Roman" w:hAnsi="Times New Roman" w:cs="Times New Roman"/>
        </w:rPr>
        <w:t xml:space="preserve"> </w:t>
      </w:r>
      <w:r w:rsidRPr="005C5131">
        <w:rPr>
          <w:rFonts w:ascii="Times New Roman" w:hAnsi="Times New Roman" w:cs="Times New Roman"/>
          <w:i/>
        </w:rPr>
        <w:t>Quarterly</w:t>
      </w:r>
      <w:r w:rsidRPr="005C5131">
        <w:rPr>
          <w:rFonts w:ascii="Times New Roman" w:hAnsi="Times New Roman" w:cs="Times New Roman"/>
        </w:rPr>
        <w:t xml:space="preserve"> 8(2):178-97. ISSN: </w:t>
      </w:r>
      <w:r w:rsidRPr="005C5131">
        <w:rPr>
          <w:rStyle w:val="st"/>
          <w:rFonts w:ascii="Times New Roman" w:hAnsi="Times New Roman" w:cs="Times New Roman"/>
          <w:color w:val="222222"/>
        </w:rPr>
        <w:t>1548-1387</w:t>
      </w:r>
    </w:p>
    <w:p w14:paraId="0D470F2C" w14:textId="77777777" w:rsidR="00F31C17" w:rsidRPr="005C5131" w:rsidRDefault="00F31C17" w:rsidP="00F31C17">
      <w:pPr>
        <w:autoSpaceDE w:val="0"/>
        <w:autoSpaceDN w:val="0"/>
        <w:adjustRightInd w:val="0"/>
        <w:rPr>
          <w:rStyle w:val="st"/>
        </w:rPr>
      </w:pPr>
    </w:p>
    <w:p w14:paraId="7A1DC281" w14:textId="77777777" w:rsidR="00F31C17" w:rsidRPr="005C5131" w:rsidRDefault="00B8479A" w:rsidP="00F31C17">
      <w:pPr>
        <w:autoSpaceDE w:val="0"/>
        <w:autoSpaceDN w:val="0"/>
        <w:adjustRightInd w:val="0"/>
        <w:rPr>
          <w:rStyle w:val="st"/>
        </w:rPr>
      </w:pPr>
      <w:r>
        <w:rPr>
          <w:rStyle w:val="slug-pages"/>
          <w:rFonts w:ascii="Times New Roman" w:hAnsi="Times New Roman" w:cs="Times New Roman"/>
          <w:iCs/>
        </w:rPr>
        <w:t xml:space="preserve">J. </w:t>
      </w:r>
      <w:proofErr w:type="spellStart"/>
      <w:r w:rsidR="009D4A86" w:rsidRPr="009D4A86">
        <w:rPr>
          <w:rStyle w:val="slug-pages"/>
          <w:rFonts w:ascii="Times New Roman" w:hAnsi="Times New Roman" w:cs="Times New Roman"/>
          <w:iCs/>
        </w:rPr>
        <w:t>Teuton</w:t>
      </w:r>
      <w:proofErr w:type="spellEnd"/>
      <w:r w:rsidR="009D4A86" w:rsidRPr="009D4A86">
        <w:rPr>
          <w:rStyle w:val="slug-pages"/>
          <w:rFonts w:ascii="Times New Roman" w:hAnsi="Times New Roman" w:cs="Times New Roman"/>
          <w:iCs/>
        </w:rPr>
        <w:t xml:space="preserve">, </w:t>
      </w:r>
      <w:r>
        <w:rPr>
          <w:rStyle w:val="slug-pages"/>
          <w:rFonts w:ascii="Times New Roman" w:hAnsi="Times New Roman" w:cs="Times New Roman"/>
          <w:iCs/>
        </w:rPr>
        <w:t>et al. 2007.</w:t>
      </w:r>
      <w:r w:rsidR="009D4A86" w:rsidRPr="009D4A86">
        <w:rPr>
          <w:rStyle w:val="slug-pages"/>
          <w:rFonts w:ascii="Times New Roman" w:hAnsi="Times New Roman" w:cs="Times New Roman"/>
          <w:iCs/>
        </w:rPr>
        <w:t xml:space="preserve"> Conceptualizing psychosis in Uganda: the perspective of indigenous and religious healers. </w:t>
      </w:r>
      <w:r w:rsidR="009D4A86" w:rsidRPr="00686CC6">
        <w:rPr>
          <w:rStyle w:val="slug-pages"/>
          <w:rFonts w:ascii="Times New Roman" w:hAnsi="Times New Roman" w:cs="Times New Roman"/>
          <w:i/>
          <w:iCs/>
        </w:rPr>
        <w:t>Transcultural Psychiatry</w:t>
      </w:r>
      <w:r w:rsidR="009D4A86" w:rsidRPr="009D4A86">
        <w:rPr>
          <w:rStyle w:val="slug-pages"/>
          <w:rFonts w:ascii="Times New Roman" w:hAnsi="Times New Roman" w:cs="Times New Roman"/>
          <w:iCs/>
        </w:rPr>
        <w:t xml:space="preserve"> 44(1):79-114</w:t>
      </w:r>
    </w:p>
    <w:p w14:paraId="62BBBF8E" w14:textId="77777777" w:rsidR="00F31C17" w:rsidRPr="005C5131" w:rsidRDefault="00F31C17" w:rsidP="00F31C17">
      <w:pPr>
        <w:autoSpaceDE w:val="0"/>
        <w:autoSpaceDN w:val="0"/>
        <w:adjustRightInd w:val="0"/>
        <w:rPr>
          <w:rFonts w:ascii="Times New Roman" w:hAnsi="Times New Roman" w:cs="Times New Roman"/>
        </w:rPr>
      </w:pPr>
    </w:p>
    <w:p w14:paraId="57B08B9E" w14:textId="66ED350B" w:rsidR="00F31C17" w:rsidRPr="005C5131" w:rsidRDefault="00F31C17" w:rsidP="00F31C17">
      <w:pPr>
        <w:autoSpaceDE w:val="0"/>
        <w:autoSpaceDN w:val="0"/>
        <w:adjustRightInd w:val="0"/>
        <w:rPr>
          <w:rFonts w:ascii="Times New Roman" w:hAnsi="Times New Roman" w:cs="Times New Roman"/>
          <w:b/>
        </w:rPr>
      </w:pPr>
      <w:r w:rsidRPr="005C5131">
        <w:rPr>
          <w:rFonts w:ascii="Times New Roman" w:hAnsi="Times New Roman" w:cs="Times New Roman"/>
          <w:b/>
        </w:rPr>
        <w:t xml:space="preserve">Tutorial exercise: </w:t>
      </w:r>
      <w:r w:rsidRPr="007E74CB">
        <w:rPr>
          <w:rFonts w:ascii="Times New Roman" w:hAnsi="Times New Roman" w:cs="Times New Roman"/>
        </w:rPr>
        <w:t>Ethnographic methods, ethnography and being a medical anthropologist (Make sure you skim the ethnography by this time).</w:t>
      </w:r>
      <w:r>
        <w:rPr>
          <w:rFonts w:ascii="Times New Roman" w:hAnsi="Times New Roman" w:cs="Times New Roman"/>
          <w:b/>
        </w:rPr>
        <w:t xml:space="preserve"> </w:t>
      </w:r>
      <w:r w:rsidR="00965EF8">
        <w:rPr>
          <w:rFonts w:ascii="Times New Roman" w:hAnsi="Times New Roman" w:cs="Times New Roman"/>
          <w:b/>
        </w:rPr>
        <w:t>Tuesday 26</w:t>
      </w:r>
      <w:r>
        <w:rPr>
          <w:rFonts w:ascii="Times New Roman" w:hAnsi="Times New Roman" w:cs="Times New Roman"/>
          <w:b/>
        </w:rPr>
        <w:t xml:space="preserve"> July</w:t>
      </w:r>
    </w:p>
    <w:p w14:paraId="2AE90EDB" w14:textId="77777777" w:rsidR="00F31C17" w:rsidRPr="005C5131" w:rsidRDefault="00F31C17" w:rsidP="00F31C17">
      <w:pPr>
        <w:widowControl w:val="0"/>
        <w:autoSpaceDE w:val="0"/>
        <w:autoSpaceDN w:val="0"/>
        <w:adjustRightInd w:val="0"/>
        <w:rPr>
          <w:rFonts w:ascii="Times New Roman" w:hAnsi="Times New Roman" w:cs="Times New Roman"/>
        </w:rPr>
      </w:pPr>
    </w:p>
    <w:p w14:paraId="49EBB4F6" w14:textId="77777777" w:rsidR="00F31C17" w:rsidRPr="005C5131" w:rsidRDefault="00F31C17" w:rsidP="00F31C17">
      <w:pPr>
        <w:widowControl w:val="0"/>
        <w:autoSpaceDE w:val="0"/>
        <w:autoSpaceDN w:val="0"/>
        <w:adjustRightInd w:val="0"/>
        <w:rPr>
          <w:rFonts w:ascii="Times New Roman" w:hAnsi="Times New Roman" w:cs="Times New Roman"/>
        </w:rPr>
      </w:pPr>
      <w:r w:rsidRPr="005C5131">
        <w:rPr>
          <w:rFonts w:ascii="Times New Roman" w:hAnsi="Times New Roman" w:cs="Times New Roman"/>
        </w:rPr>
        <w:t>3.     </w:t>
      </w:r>
      <w:r w:rsidRPr="00A64C75">
        <w:rPr>
          <w:rFonts w:ascii="Times New Roman" w:hAnsi="Times New Roman" w:cs="Times New Roman"/>
          <w:b/>
        </w:rPr>
        <w:t>Biomedicine as one system among many</w:t>
      </w:r>
      <w:r w:rsidRPr="005C5131">
        <w:rPr>
          <w:rFonts w:ascii="Times New Roman" w:hAnsi="Times New Roman" w:cs="Times New Roman"/>
        </w:rPr>
        <w:t xml:space="preserve"> (how medicine constructs its objects </w:t>
      </w:r>
      <w:proofErr w:type="spellStart"/>
      <w:r w:rsidRPr="005C5131">
        <w:rPr>
          <w:rFonts w:ascii="Times New Roman" w:hAnsi="Times New Roman" w:cs="Times New Roman"/>
        </w:rPr>
        <w:t>etc</w:t>
      </w:r>
      <w:proofErr w:type="spellEnd"/>
      <w:r w:rsidRPr="005C5131">
        <w:rPr>
          <w:rFonts w:ascii="Times New Roman" w:hAnsi="Times New Roman" w:cs="Times New Roman"/>
        </w:rPr>
        <w:t xml:space="preserve">, clinical gaze </w:t>
      </w:r>
      <w:proofErr w:type="spellStart"/>
      <w:r w:rsidRPr="005C5131">
        <w:rPr>
          <w:rFonts w:ascii="Times New Roman" w:hAnsi="Times New Roman" w:cs="Times New Roman"/>
        </w:rPr>
        <w:t>etc</w:t>
      </w:r>
      <w:proofErr w:type="spellEnd"/>
      <w:r w:rsidRPr="005C5131">
        <w:rPr>
          <w:rFonts w:ascii="Times New Roman" w:hAnsi="Times New Roman" w:cs="Times New Roman"/>
        </w:rPr>
        <w:t>) (</w:t>
      </w:r>
      <w:r>
        <w:rPr>
          <w:rFonts w:ascii="Times New Roman" w:hAnsi="Times New Roman" w:cs="Times New Roman"/>
        </w:rPr>
        <w:t>Pauline</w:t>
      </w:r>
      <w:r w:rsidRPr="005C5131">
        <w:rPr>
          <w:rFonts w:ascii="Times New Roman" w:hAnsi="Times New Roman" w:cs="Times New Roman"/>
        </w:rPr>
        <w:t>)</w:t>
      </w:r>
      <w:r>
        <w:rPr>
          <w:rFonts w:ascii="Times New Roman" w:hAnsi="Times New Roman" w:cs="Times New Roman"/>
        </w:rPr>
        <w:t xml:space="preserve"> </w:t>
      </w:r>
      <w:r w:rsidRPr="00F11590">
        <w:rPr>
          <w:rFonts w:ascii="Times New Roman" w:hAnsi="Times New Roman" w:cs="Times New Roman"/>
          <w:b/>
        </w:rPr>
        <w:t>Monday 1 August</w:t>
      </w:r>
    </w:p>
    <w:p w14:paraId="728A0D31" w14:textId="77777777" w:rsidR="00F31C17" w:rsidRPr="005C5131" w:rsidRDefault="00F31C17" w:rsidP="00F31C17">
      <w:pPr>
        <w:widowControl w:val="0"/>
        <w:autoSpaceDE w:val="0"/>
        <w:autoSpaceDN w:val="0"/>
        <w:adjustRightInd w:val="0"/>
        <w:rPr>
          <w:rFonts w:ascii="Times New Roman" w:hAnsi="Times New Roman" w:cs="Times New Roman"/>
        </w:rPr>
      </w:pPr>
    </w:p>
    <w:p w14:paraId="35290A1C" w14:textId="77777777" w:rsidR="00F31C17" w:rsidRPr="004273F8" w:rsidRDefault="00F31C17" w:rsidP="00F31C17">
      <w:pPr>
        <w:autoSpaceDE w:val="0"/>
        <w:autoSpaceDN w:val="0"/>
        <w:adjustRightInd w:val="0"/>
        <w:rPr>
          <w:rFonts w:ascii="Times New Roman" w:hAnsi="Times New Roman" w:cs="Times New Roman"/>
        </w:rPr>
      </w:pPr>
      <w:r w:rsidRPr="004273F8">
        <w:rPr>
          <w:rFonts w:ascii="Times New Roman" w:hAnsi="Times New Roman" w:cs="Times New Roman"/>
        </w:rPr>
        <w:t xml:space="preserve">B. Good. 1994. “How Medicine Constructs Its Objects” from </w:t>
      </w:r>
      <w:r w:rsidRPr="004273F8">
        <w:rPr>
          <w:rFonts w:ascii="Times New Roman" w:hAnsi="Times New Roman" w:cs="Times New Roman"/>
          <w:i/>
        </w:rPr>
        <w:t>Medicine, Rationality and Experience.</w:t>
      </w:r>
      <w:r w:rsidRPr="004273F8">
        <w:rPr>
          <w:rFonts w:ascii="Times New Roman" w:hAnsi="Times New Roman" w:cs="Times New Roman"/>
        </w:rPr>
        <w:t xml:space="preserve">   Ed. B. Good. Cambridge: Cambridge </w:t>
      </w:r>
      <w:proofErr w:type="spellStart"/>
      <w:r w:rsidRPr="004273F8">
        <w:rPr>
          <w:rFonts w:ascii="Times New Roman" w:hAnsi="Times New Roman" w:cs="Times New Roman"/>
        </w:rPr>
        <w:t>Univ</w:t>
      </w:r>
      <w:proofErr w:type="spellEnd"/>
      <w:r w:rsidRPr="004273F8">
        <w:rPr>
          <w:rFonts w:ascii="Times New Roman" w:hAnsi="Times New Roman" w:cs="Times New Roman"/>
        </w:rPr>
        <w:t xml:space="preserve"> Press. ISBN: 0-521-42576-X Pp. 65-87.</w:t>
      </w:r>
    </w:p>
    <w:p w14:paraId="0275B103" w14:textId="77777777" w:rsidR="00F31C17" w:rsidRPr="004273F8" w:rsidRDefault="00F31C17" w:rsidP="00F31C17">
      <w:pPr>
        <w:autoSpaceDE w:val="0"/>
        <w:autoSpaceDN w:val="0"/>
        <w:adjustRightInd w:val="0"/>
        <w:rPr>
          <w:rFonts w:ascii="Times New Roman" w:hAnsi="Times New Roman" w:cs="Times New Roman"/>
        </w:rPr>
      </w:pPr>
    </w:p>
    <w:p w14:paraId="78147596" w14:textId="77777777" w:rsidR="00F31C17" w:rsidRPr="005C5131" w:rsidRDefault="00F31C17" w:rsidP="00F31C17">
      <w:pPr>
        <w:autoSpaceDE w:val="0"/>
        <w:autoSpaceDN w:val="0"/>
        <w:adjustRightInd w:val="0"/>
        <w:rPr>
          <w:rStyle w:val="st"/>
        </w:rPr>
      </w:pPr>
      <w:r w:rsidRPr="004273F8">
        <w:rPr>
          <w:rFonts w:ascii="Times New Roman" w:hAnsi="Times New Roman" w:cs="Times New Roman"/>
        </w:rPr>
        <w:t xml:space="preserve">M. </w:t>
      </w:r>
      <w:proofErr w:type="spellStart"/>
      <w:r w:rsidRPr="004273F8">
        <w:rPr>
          <w:rFonts w:ascii="Times New Roman" w:hAnsi="Times New Roman" w:cs="Times New Roman"/>
        </w:rPr>
        <w:t>Oldani</w:t>
      </w:r>
      <w:proofErr w:type="spellEnd"/>
      <w:r w:rsidRPr="004273F8">
        <w:rPr>
          <w:rFonts w:ascii="Times New Roman" w:hAnsi="Times New Roman" w:cs="Times New Roman"/>
        </w:rPr>
        <w:t xml:space="preserve">. 2004. “Thick prescriptions: </w:t>
      </w:r>
      <w:r w:rsidRPr="004273F8">
        <w:rPr>
          <w:rFonts w:ascii="Times New Roman" w:hAnsi="Times New Roman" w:cs="Times New Roman"/>
          <w:bCs/>
        </w:rPr>
        <w:t>Toward an Interpretation of Pharmaceutical Sales Practices</w:t>
      </w:r>
      <w:r w:rsidRPr="004273F8">
        <w:rPr>
          <w:rFonts w:ascii="Times New Roman" w:hAnsi="Times New Roman" w:cs="Times New Roman"/>
        </w:rPr>
        <w:t>”</w:t>
      </w:r>
      <w:r w:rsidRPr="004273F8">
        <w:rPr>
          <w:rFonts w:ascii="Times New Roman" w:hAnsi="Times New Roman" w:cs="Times New Roman"/>
          <w:i/>
        </w:rPr>
        <w:t xml:space="preserve"> Medical Anthropology Quarterly </w:t>
      </w:r>
      <w:r w:rsidRPr="004273F8">
        <w:rPr>
          <w:rFonts w:ascii="Times New Roman" w:hAnsi="Times New Roman" w:cs="Times New Roman"/>
        </w:rPr>
        <w:t xml:space="preserve">18(3): 325–356. ISSN: </w:t>
      </w:r>
      <w:r w:rsidRPr="004273F8">
        <w:rPr>
          <w:rStyle w:val="st"/>
          <w:rFonts w:ascii="Times New Roman" w:hAnsi="Times New Roman" w:cs="Times New Roman"/>
          <w:color w:val="222222"/>
        </w:rPr>
        <w:t>1548-1387</w:t>
      </w:r>
    </w:p>
    <w:p w14:paraId="43EFEFDC" w14:textId="77777777" w:rsidR="00F31C17" w:rsidRPr="005C5131" w:rsidRDefault="00F31C17" w:rsidP="00F31C17">
      <w:pPr>
        <w:autoSpaceDE w:val="0"/>
        <w:autoSpaceDN w:val="0"/>
        <w:adjustRightInd w:val="0"/>
        <w:rPr>
          <w:rStyle w:val="st"/>
        </w:rPr>
      </w:pPr>
    </w:p>
    <w:p w14:paraId="66D198C5" w14:textId="61E051E1" w:rsidR="00F31C17" w:rsidRPr="005C5131" w:rsidRDefault="00F31C17" w:rsidP="00F31C17">
      <w:pPr>
        <w:autoSpaceDE w:val="0"/>
        <w:autoSpaceDN w:val="0"/>
        <w:adjustRightInd w:val="0"/>
        <w:rPr>
          <w:rStyle w:val="st"/>
        </w:rPr>
      </w:pPr>
      <w:r w:rsidRPr="00EB2706">
        <w:rPr>
          <w:rStyle w:val="st"/>
          <w:rFonts w:ascii="Times New Roman" w:hAnsi="Times New Roman" w:cs="Times New Roman"/>
          <w:b/>
          <w:color w:val="222222"/>
        </w:rPr>
        <w:t>Tutorial exercise</w:t>
      </w:r>
      <w:r w:rsidRPr="005C5131">
        <w:rPr>
          <w:rStyle w:val="st"/>
          <w:rFonts w:ascii="Times New Roman" w:hAnsi="Times New Roman" w:cs="Times New Roman"/>
          <w:color w:val="222222"/>
        </w:rPr>
        <w:t>: Using concepts and theoretical frameworks.</w:t>
      </w:r>
      <w:r>
        <w:rPr>
          <w:rStyle w:val="st"/>
          <w:rFonts w:ascii="Times New Roman" w:hAnsi="Times New Roman" w:cs="Times New Roman"/>
          <w:color w:val="222222"/>
        </w:rPr>
        <w:t xml:space="preserve"> </w:t>
      </w:r>
      <w:r w:rsidR="00965EF8">
        <w:rPr>
          <w:rStyle w:val="st"/>
          <w:rFonts w:ascii="Times New Roman" w:hAnsi="Times New Roman" w:cs="Times New Roman"/>
          <w:b/>
          <w:color w:val="222222"/>
        </w:rPr>
        <w:t>Tuesday 2</w:t>
      </w:r>
      <w:r w:rsidRPr="00F11590">
        <w:rPr>
          <w:rStyle w:val="st"/>
          <w:rFonts w:ascii="Times New Roman" w:hAnsi="Times New Roman" w:cs="Times New Roman"/>
          <w:b/>
          <w:color w:val="222222"/>
        </w:rPr>
        <w:t xml:space="preserve"> August</w:t>
      </w:r>
      <w:r>
        <w:rPr>
          <w:rStyle w:val="st"/>
          <w:rFonts w:ascii="Times New Roman" w:hAnsi="Times New Roman" w:cs="Times New Roman"/>
          <w:color w:val="222222"/>
        </w:rPr>
        <w:t xml:space="preserve"> </w:t>
      </w:r>
    </w:p>
    <w:p w14:paraId="11DEB335" w14:textId="77777777" w:rsidR="00F31C17" w:rsidRPr="005C5131" w:rsidRDefault="00F31C17" w:rsidP="00F31C17">
      <w:pPr>
        <w:widowControl w:val="0"/>
        <w:autoSpaceDE w:val="0"/>
        <w:autoSpaceDN w:val="0"/>
        <w:adjustRightInd w:val="0"/>
        <w:rPr>
          <w:rFonts w:ascii="Times New Roman" w:hAnsi="Times New Roman" w:cs="Times New Roman"/>
        </w:rPr>
      </w:pPr>
    </w:p>
    <w:p w14:paraId="278DB27A" w14:textId="77777777" w:rsidR="00AB2C80" w:rsidRPr="00AB2C80" w:rsidRDefault="00F31C17" w:rsidP="00AB2C80">
      <w:pPr>
        <w:rPr>
          <w:rFonts w:ascii="Times New Roman" w:hAnsi="Times New Roman" w:cs="Times New Roman"/>
          <w:b/>
          <w:lang w:val="en-AU"/>
        </w:rPr>
      </w:pPr>
      <w:r w:rsidRPr="00AB2C80">
        <w:rPr>
          <w:rFonts w:ascii="Times New Roman" w:hAnsi="Times New Roman" w:cs="Times New Roman"/>
        </w:rPr>
        <w:t xml:space="preserve">4.   </w:t>
      </w:r>
      <w:r w:rsidR="00AB2C80" w:rsidRPr="00AB2C80">
        <w:rPr>
          <w:rFonts w:ascii="Times New Roman" w:hAnsi="Times New Roman" w:cs="Times New Roman"/>
          <w:b/>
          <w:lang w:val="en-AU"/>
        </w:rPr>
        <w:t xml:space="preserve">Biology and </w:t>
      </w:r>
      <w:proofErr w:type="spellStart"/>
      <w:r w:rsidR="00AB2C80" w:rsidRPr="00AB2C80">
        <w:rPr>
          <w:rFonts w:ascii="Times New Roman" w:hAnsi="Times New Roman" w:cs="Times New Roman"/>
          <w:b/>
          <w:lang w:val="en-AU"/>
        </w:rPr>
        <w:t>biologies</w:t>
      </w:r>
      <w:proofErr w:type="spellEnd"/>
      <w:r w:rsidR="00AB2C80" w:rsidRPr="00AB2C80">
        <w:rPr>
          <w:rFonts w:ascii="Times New Roman" w:hAnsi="Times New Roman" w:cs="Times New Roman"/>
          <w:b/>
          <w:lang w:val="en-AU"/>
        </w:rPr>
        <w:t xml:space="preserve"> – local biology (Judith) - </w:t>
      </w:r>
      <w:r w:rsidR="00AB2C80" w:rsidRPr="00AB2C80">
        <w:rPr>
          <w:rFonts w:ascii="Times New Roman" w:hAnsi="Times New Roman" w:cs="Times New Roman"/>
        </w:rPr>
        <w:t xml:space="preserve">(biocultural approaches, local </w:t>
      </w:r>
      <w:proofErr w:type="spellStart"/>
      <w:r w:rsidR="00AB2C80" w:rsidRPr="00AB2C80">
        <w:rPr>
          <w:rFonts w:ascii="Times New Roman" w:hAnsi="Times New Roman" w:cs="Times New Roman"/>
        </w:rPr>
        <w:t>biologies</w:t>
      </w:r>
      <w:proofErr w:type="spellEnd"/>
      <w:r w:rsidR="00AB2C80" w:rsidRPr="00AB2C80">
        <w:rPr>
          <w:rFonts w:ascii="Times New Roman" w:hAnsi="Times New Roman" w:cs="Times New Roman"/>
        </w:rPr>
        <w:t>, how categories create objects</w:t>
      </w:r>
      <w:proofErr w:type="gramStart"/>
      <w:r w:rsidR="00AB2C80" w:rsidRPr="00AB2C80">
        <w:rPr>
          <w:rFonts w:ascii="Times New Roman" w:hAnsi="Times New Roman" w:cs="Times New Roman"/>
        </w:rPr>
        <w:t xml:space="preserve">)  </w:t>
      </w:r>
      <w:r w:rsidR="00AB2C80">
        <w:rPr>
          <w:rFonts w:ascii="Times New Roman" w:hAnsi="Times New Roman" w:cs="Times New Roman"/>
          <w:b/>
        </w:rPr>
        <w:t>Monday</w:t>
      </w:r>
      <w:proofErr w:type="gramEnd"/>
      <w:r w:rsidR="00AB2C80">
        <w:rPr>
          <w:rFonts w:ascii="Times New Roman" w:hAnsi="Times New Roman" w:cs="Times New Roman"/>
          <w:b/>
        </w:rPr>
        <w:t xml:space="preserve"> 8</w:t>
      </w:r>
      <w:r w:rsidR="00AB2C80" w:rsidRPr="00AB2C80">
        <w:rPr>
          <w:rFonts w:ascii="Times New Roman" w:hAnsi="Times New Roman" w:cs="Times New Roman"/>
          <w:b/>
        </w:rPr>
        <w:t xml:space="preserve"> August</w:t>
      </w:r>
    </w:p>
    <w:p w14:paraId="0204AAF8" w14:textId="77777777" w:rsidR="00686CC6" w:rsidRDefault="00686CC6" w:rsidP="00686CC6">
      <w:pPr>
        <w:autoSpaceDE w:val="0"/>
        <w:autoSpaceDN w:val="0"/>
        <w:adjustRightInd w:val="0"/>
        <w:rPr>
          <w:rFonts w:ascii="Times New Roman" w:hAnsi="Times New Roman" w:cs="Times New Roman"/>
          <w:lang w:val="de-DE" w:eastAsia="zh-CN"/>
        </w:rPr>
      </w:pPr>
    </w:p>
    <w:p w14:paraId="081FABDD" w14:textId="77777777" w:rsidR="00AB2C80" w:rsidRPr="00686CC6" w:rsidRDefault="00AB2C80" w:rsidP="00686CC6">
      <w:pPr>
        <w:autoSpaceDE w:val="0"/>
        <w:autoSpaceDN w:val="0"/>
        <w:adjustRightInd w:val="0"/>
        <w:rPr>
          <w:rFonts w:ascii="Times New Roman" w:hAnsi="Times New Roman" w:cs="Times New Roman"/>
        </w:rPr>
      </w:pPr>
      <w:r w:rsidRPr="00686CC6">
        <w:rPr>
          <w:rFonts w:ascii="Times New Roman" w:hAnsi="Times New Roman" w:cs="Times New Roman"/>
          <w:lang w:val="de-DE" w:eastAsia="zh-CN"/>
        </w:rPr>
        <w:t xml:space="preserve">Lock, M., and P. Kaufert. </w:t>
      </w:r>
      <w:r w:rsidRPr="00686CC6">
        <w:rPr>
          <w:rFonts w:ascii="Times New Roman" w:hAnsi="Times New Roman" w:cs="Times New Roman"/>
          <w:lang w:eastAsia="zh-CN"/>
        </w:rPr>
        <w:t xml:space="preserve">2001. Menopause, local </w:t>
      </w:r>
      <w:proofErr w:type="spellStart"/>
      <w:r w:rsidRPr="00686CC6">
        <w:rPr>
          <w:rFonts w:ascii="Times New Roman" w:hAnsi="Times New Roman" w:cs="Times New Roman"/>
          <w:lang w:eastAsia="zh-CN"/>
        </w:rPr>
        <w:t>biologies</w:t>
      </w:r>
      <w:proofErr w:type="spellEnd"/>
      <w:r w:rsidRPr="00686CC6">
        <w:rPr>
          <w:rFonts w:ascii="Times New Roman" w:hAnsi="Times New Roman" w:cs="Times New Roman"/>
          <w:lang w:eastAsia="zh-CN"/>
        </w:rPr>
        <w:t xml:space="preserve">, and cultures of aging. </w:t>
      </w:r>
      <w:r w:rsidRPr="00686CC6">
        <w:rPr>
          <w:rFonts w:ascii="Times New Roman" w:hAnsi="Times New Roman" w:cs="Times New Roman"/>
          <w:i/>
          <w:iCs/>
          <w:lang w:eastAsia="zh-CN"/>
        </w:rPr>
        <w:t>American Journal of Human Biology</w:t>
      </w:r>
      <w:r w:rsidRPr="00686CC6">
        <w:rPr>
          <w:rFonts w:ascii="Times New Roman" w:hAnsi="Times New Roman" w:cs="Times New Roman"/>
          <w:lang w:eastAsia="zh-CN"/>
        </w:rPr>
        <w:t xml:space="preserve"> 13:494-504. ISSN </w:t>
      </w:r>
      <w:r w:rsidRPr="00686CC6">
        <w:rPr>
          <w:rFonts w:ascii="Times New Roman" w:hAnsi="Times New Roman" w:cs="Times New Roman"/>
        </w:rPr>
        <w:t>1042-0533</w:t>
      </w:r>
    </w:p>
    <w:p w14:paraId="4210E081" w14:textId="77777777" w:rsidR="00AB2C80" w:rsidRPr="00686CC6" w:rsidRDefault="00AB2C80" w:rsidP="00686CC6">
      <w:pPr>
        <w:autoSpaceDE w:val="0"/>
        <w:autoSpaceDN w:val="0"/>
        <w:adjustRightInd w:val="0"/>
        <w:rPr>
          <w:rFonts w:ascii="Times New Roman" w:hAnsi="Times New Roman" w:cs="Times New Roman"/>
        </w:rPr>
      </w:pPr>
      <w:r w:rsidRPr="00686CC6">
        <w:rPr>
          <w:rFonts w:ascii="Times New Roman" w:hAnsi="Times New Roman" w:cs="Times New Roman"/>
        </w:rPr>
        <w:lastRenderedPageBreak/>
        <w:t xml:space="preserve">Littleton, J 2007 </w:t>
      </w:r>
      <w:hyperlink r:id="rId13" w:history="1">
        <w:r w:rsidRPr="00686CC6">
          <w:rPr>
            <w:rStyle w:val="Hyperlink"/>
            <w:rFonts w:ascii="Times New Roman" w:hAnsi="Times New Roman" w:cs="Times New Roman"/>
          </w:rPr>
          <w:t xml:space="preserve">The Production of Local </w:t>
        </w:r>
        <w:proofErr w:type="spellStart"/>
        <w:r w:rsidRPr="00686CC6">
          <w:rPr>
            <w:rStyle w:val="Hyperlink"/>
            <w:rFonts w:ascii="Times New Roman" w:hAnsi="Times New Roman" w:cs="Times New Roman"/>
          </w:rPr>
          <w:t>Biologies</w:t>
        </w:r>
        <w:proofErr w:type="spellEnd"/>
        <w:r w:rsidRPr="00686CC6">
          <w:rPr>
            <w:rStyle w:val="Hyperlink"/>
            <w:rFonts w:ascii="Times New Roman" w:hAnsi="Times New Roman" w:cs="Times New Roman"/>
          </w:rPr>
          <w:t xml:space="preserve">: Childhood Development at </w:t>
        </w:r>
        <w:proofErr w:type="spellStart"/>
        <w:r w:rsidRPr="00686CC6">
          <w:rPr>
            <w:rStyle w:val="Hyperlink"/>
            <w:rFonts w:ascii="Times New Roman" w:hAnsi="Times New Roman" w:cs="Times New Roman"/>
          </w:rPr>
          <w:t>Yuendumu</w:t>
        </w:r>
        <w:proofErr w:type="spellEnd"/>
        <w:r w:rsidRPr="00686CC6">
          <w:rPr>
            <w:rStyle w:val="Hyperlink"/>
            <w:rFonts w:ascii="Times New Roman" w:hAnsi="Times New Roman" w:cs="Times New Roman"/>
          </w:rPr>
          <w:t xml:space="preserve"> to 1970</w:t>
        </w:r>
      </w:hyperlink>
      <w:r w:rsidRPr="00686CC6">
        <w:rPr>
          <w:rFonts w:ascii="Times New Roman" w:hAnsi="Times New Roman" w:cs="Times New Roman"/>
        </w:rPr>
        <w:t xml:space="preserve">. </w:t>
      </w:r>
      <w:r w:rsidRPr="00686CC6">
        <w:rPr>
          <w:rFonts w:ascii="Times New Roman" w:hAnsi="Times New Roman" w:cs="Times New Roman"/>
          <w:i/>
        </w:rPr>
        <w:t xml:space="preserve">Current Anthropology </w:t>
      </w:r>
      <w:r w:rsidRPr="00686CC6">
        <w:rPr>
          <w:rFonts w:ascii="Times New Roman" w:hAnsi="Times New Roman" w:cs="Times New Roman"/>
        </w:rPr>
        <w:t>48:135-145. ISSN 0011-3204</w:t>
      </w:r>
    </w:p>
    <w:p w14:paraId="1C818D92" w14:textId="77777777" w:rsidR="00AB2C80" w:rsidRPr="005C5131" w:rsidRDefault="00AB2C80" w:rsidP="00AB2C80">
      <w:pPr>
        <w:pStyle w:val="ListParagraph"/>
        <w:autoSpaceDE w:val="0"/>
        <w:autoSpaceDN w:val="0"/>
        <w:adjustRightInd w:val="0"/>
        <w:rPr>
          <w:rFonts w:ascii="Times New Roman" w:hAnsi="Times New Roman" w:cs="Times New Roman"/>
        </w:rPr>
      </w:pPr>
    </w:p>
    <w:p w14:paraId="3120E6FE" w14:textId="77777777" w:rsidR="00AB2C80" w:rsidRPr="00686CC6" w:rsidRDefault="00AB2C80" w:rsidP="00686CC6">
      <w:pPr>
        <w:autoSpaceDE w:val="0"/>
        <w:autoSpaceDN w:val="0"/>
        <w:adjustRightInd w:val="0"/>
        <w:rPr>
          <w:rFonts w:ascii="Times New Roman" w:hAnsi="Times New Roman" w:cs="Times New Roman"/>
        </w:rPr>
      </w:pPr>
      <w:r w:rsidRPr="00686CC6">
        <w:rPr>
          <w:rFonts w:ascii="Times New Roman" w:hAnsi="Times New Roman" w:cs="Times New Roman"/>
        </w:rPr>
        <w:t xml:space="preserve">McDade, Thomas W. 2001 Lifestyle Incongruity, Social Integration and Immune Function in Samoan Adolescents. </w:t>
      </w:r>
      <w:r w:rsidRPr="00686CC6">
        <w:rPr>
          <w:rFonts w:ascii="Times New Roman" w:hAnsi="Times New Roman" w:cs="Times New Roman"/>
          <w:i/>
        </w:rPr>
        <w:t>Social Science and Medicine</w:t>
      </w:r>
      <w:r w:rsidRPr="00686CC6">
        <w:rPr>
          <w:rFonts w:ascii="Times New Roman" w:hAnsi="Times New Roman" w:cs="Times New Roman"/>
        </w:rPr>
        <w:t xml:space="preserve"> 53:1351–1362. ISSN: 0277-9536</w:t>
      </w:r>
    </w:p>
    <w:p w14:paraId="564A66A7" w14:textId="77777777" w:rsidR="00AB2C80" w:rsidRDefault="00AB2C80" w:rsidP="00AB2C80">
      <w:pPr>
        <w:pStyle w:val="ListParagraph"/>
        <w:autoSpaceDE w:val="0"/>
        <w:autoSpaceDN w:val="0"/>
        <w:adjustRightInd w:val="0"/>
        <w:rPr>
          <w:rFonts w:ascii="Times New Roman" w:hAnsi="Times New Roman" w:cs="Times New Roman"/>
        </w:rPr>
      </w:pPr>
    </w:p>
    <w:p w14:paraId="7F510056" w14:textId="1F703DE5" w:rsidR="00AB2C80" w:rsidRPr="00686CC6" w:rsidRDefault="00AB2C80" w:rsidP="00686CC6">
      <w:pPr>
        <w:autoSpaceDE w:val="0"/>
        <w:autoSpaceDN w:val="0"/>
        <w:adjustRightInd w:val="0"/>
        <w:rPr>
          <w:rFonts w:ascii="Times New Roman" w:hAnsi="Times New Roman" w:cs="Times New Roman"/>
        </w:rPr>
      </w:pPr>
      <w:r w:rsidRPr="007E74CB">
        <w:rPr>
          <w:rFonts w:ascii="Times New Roman" w:hAnsi="Times New Roman" w:cs="Times New Roman"/>
          <w:b/>
        </w:rPr>
        <w:t>Tutorial:</w:t>
      </w:r>
      <w:r w:rsidRPr="00686CC6">
        <w:rPr>
          <w:rFonts w:ascii="Times New Roman" w:hAnsi="Times New Roman" w:cs="Times New Roman"/>
        </w:rPr>
        <w:t xml:space="preserve"> </w:t>
      </w:r>
      <w:r w:rsidRPr="007E74CB">
        <w:rPr>
          <w:rFonts w:ascii="Times New Roman" w:hAnsi="Times New Roman" w:cs="Times New Roman"/>
        </w:rPr>
        <w:t xml:space="preserve">Essay questions and </w:t>
      </w:r>
      <w:r w:rsidR="00397F30" w:rsidRPr="007E74CB">
        <w:rPr>
          <w:rFonts w:ascii="Times New Roman" w:hAnsi="Times New Roman" w:cs="Times New Roman"/>
        </w:rPr>
        <w:t xml:space="preserve">thinking about </w:t>
      </w:r>
      <w:proofErr w:type="spellStart"/>
      <w:r w:rsidR="00397F30" w:rsidRPr="007E74CB">
        <w:rPr>
          <w:rFonts w:ascii="Times New Roman" w:hAnsi="Times New Roman" w:cs="Times New Roman"/>
        </w:rPr>
        <w:t>biologies</w:t>
      </w:r>
      <w:proofErr w:type="spellEnd"/>
      <w:r w:rsidRPr="007E74CB">
        <w:rPr>
          <w:rFonts w:ascii="Times New Roman" w:hAnsi="Times New Roman" w:cs="Times New Roman"/>
        </w:rPr>
        <w:t>.</w:t>
      </w:r>
      <w:r w:rsidR="00BC5BB5" w:rsidRPr="00686CC6">
        <w:rPr>
          <w:rFonts w:ascii="Times New Roman" w:hAnsi="Times New Roman" w:cs="Times New Roman"/>
          <w:b/>
        </w:rPr>
        <w:t xml:space="preserve"> </w:t>
      </w:r>
      <w:r w:rsidR="00965EF8">
        <w:rPr>
          <w:rFonts w:ascii="Times New Roman" w:hAnsi="Times New Roman" w:cs="Times New Roman"/>
          <w:b/>
        </w:rPr>
        <w:t>Tuesday 9</w:t>
      </w:r>
      <w:r w:rsidRPr="00686CC6">
        <w:rPr>
          <w:rFonts w:ascii="Times New Roman" w:hAnsi="Times New Roman" w:cs="Times New Roman"/>
          <w:b/>
        </w:rPr>
        <w:t xml:space="preserve"> August</w:t>
      </w:r>
    </w:p>
    <w:p w14:paraId="6186E41E" w14:textId="77777777" w:rsidR="00686CC6" w:rsidRDefault="00686CC6" w:rsidP="00686CC6">
      <w:pPr>
        <w:widowControl w:val="0"/>
        <w:autoSpaceDE w:val="0"/>
        <w:autoSpaceDN w:val="0"/>
        <w:adjustRightInd w:val="0"/>
        <w:rPr>
          <w:rFonts w:ascii="Times New Roman" w:hAnsi="Times New Roman" w:cs="Times New Roman"/>
        </w:rPr>
      </w:pPr>
    </w:p>
    <w:p w14:paraId="0EEA3CED" w14:textId="77777777" w:rsidR="00AB2C80" w:rsidRPr="00686CC6" w:rsidRDefault="00686CC6" w:rsidP="00686CC6">
      <w:pPr>
        <w:widowControl w:val="0"/>
        <w:autoSpaceDE w:val="0"/>
        <w:autoSpaceDN w:val="0"/>
        <w:adjustRightInd w:val="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AB2C80" w:rsidRPr="00686CC6">
        <w:rPr>
          <w:rFonts w:ascii="Times New Roman" w:hAnsi="Times New Roman" w:cs="Times New Roman"/>
          <w:b/>
          <w:lang w:val="en-AU"/>
        </w:rPr>
        <w:t>Embo</w:t>
      </w:r>
      <w:r>
        <w:rPr>
          <w:rFonts w:ascii="Times New Roman" w:hAnsi="Times New Roman" w:cs="Times New Roman"/>
          <w:b/>
          <w:lang w:val="en-AU"/>
        </w:rPr>
        <w:t>diment</w:t>
      </w:r>
      <w:r w:rsidR="00802A5F">
        <w:rPr>
          <w:rFonts w:ascii="Times New Roman" w:hAnsi="Times New Roman" w:cs="Times New Roman"/>
          <w:b/>
          <w:lang w:val="en-AU"/>
        </w:rPr>
        <w:t xml:space="preserve"> </w:t>
      </w:r>
      <w:r w:rsidR="00AB2C80" w:rsidRPr="00686CC6">
        <w:rPr>
          <w:rFonts w:ascii="Times New Roman" w:hAnsi="Times New Roman" w:cs="Times New Roman"/>
          <w:b/>
          <w:lang w:val="en-AU"/>
        </w:rPr>
        <w:t xml:space="preserve">and the life course – a lecture in two parts (Pauline and Judith) - </w:t>
      </w:r>
      <w:r w:rsidR="00AB2C80" w:rsidRPr="00686CC6">
        <w:rPr>
          <w:rFonts w:ascii="Times New Roman" w:hAnsi="Times New Roman" w:cs="Times New Roman"/>
        </w:rPr>
        <w:t xml:space="preserve">(embodiment, habitus, stress, epigenetics, discrimination) </w:t>
      </w:r>
      <w:r w:rsidR="00AB2C80" w:rsidRPr="00686CC6">
        <w:rPr>
          <w:rFonts w:ascii="Times New Roman" w:hAnsi="Times New Roman" w:cs="Times New Roman"/>
          <w:b/>
        </w:rPr>
        <w:t>Monday 15 August</w:t>
      </w:r>
    </w:p>
    <w:p w14:paraId="4B300466" w14:textId="77777777" w:rsidR="00AB2C80" w:rsidRPr="005C5131" w:rsidRDefault="00AB2C80" w:rsidP="00AB2C80">
      <w:pPr>
        <w:pStyle w:val="ListParagraph"/>
        <w:rPr>
          <w:rFonts w:ascii="Times New Roman" w:hAnsi="Times New Roman" w:cs="Times New Roman"/>
          <w:b/>
          <w:lang w:val="en-AU"/>
        </w:rPr>
      </w:pPr>
    </w:p>
    <w:p w14:paraId="0C258EA8" w14:textId="77777777" w:rsidR="00AB2C80" w:rsidRPr="00686CC6" w:rsidRDefault="00AB2C80" w:rsidP="00686CC6">
      <w:pPr>
        <w:rPr>
          <w:rFonts w:ascii="Times New Roman" w:hAnsi="Times New Roman" w:cs="Times New Roman"/>
        </w:rPr>
      </w:pPr>
      <w:r w:rsidRPr="00686CC6">
        <w:rPr>
          <w:rFonts w:ascii="Times New Roman" w:eastAsia="SimSun" w:hAnsi="Times New Roman" w:cs="Times New Roman"/>
          <w:lang w:val="en-GB" w:eastAsia="zh-CN"/>
        </w:rPr>
        <w:t xml:space="preserve">Horton, C. </w:t>
      </w:r>
      <w:r w:rsidR="000433AE" w:rsidRPr="00686CC6">
        <w:rPr>
          <w:rFonts w:ascii="Times New Roman" w:eastAsia="SimSun" w:hAnsi="Times New Roman" w:cs="Times New Roman"/>
          <w:lang w:val="en-GB" w:eastAsia="zh-CN"/>
        </w:rPr>
        <w:t xml:space="preserve">and </w:t>
      </w:r>
      <w:r w:rsidRPr="00686CC6">
        <w:rPr>
          <w:rFonts w:ascii="Times New Roman" w:eastAsia="SimSun" w:hAnsi="Times New Roman" w:cs="Times New Roman"/>
          <w:lang w:val="en-GB" w:eastAsia="zh-CN"/>
        </w:rPr>
        <w:t xml:space="preserve">J Barker 2010 Stigmatized </w:t>
      </w:r>
      <w:proofErr w:type="spellStart"/>
      <w:r w:rsidRPr="00686CC6">
        <w:rPr>
          <w:rFonts w:ascii="Times New Roman" w:eastAsia="SimSun" w:hAnsi="Times New Roman" w:cs="Times New Roman"/>
          <w:lang w:val="en-GB" w:eastAsia="zh-CN"/>
        </w:rPr>
        <w:t>Biologies</w:t>
      </w:r>
      <w:proofErr w:type="spellEnd"/>
      <w:r w:rsidRPr="00686CC6">
        <w:rPr>
          <w:rFonts w:ascii="Times New Roman" w:eastAsia="SimSun" w:hAnsi="Times New Roman" w:cs="Times New Roman"/>
          <w:lang w:val="en-GB" w:eastAsia="zh-CN"/>
        </w:rPr>
        <w:t>: Examining the Cumulative Effects of Oral Health Disparities for Mexican American Farmworker Children</w:t>
      </w:r>
      <w:r w:rsidRPr="00686CC6">
        <w:rPr>
          <w:rFonts w:ascii="Times New Roman" w:hAnsi="Times New Roman" w:cs="Times New Roman"/>
        </w:rPr>
        <w:t xml:space="preserve"> </w:t>
      </w:r>
      <w:r w:rsidRPr="00686CC6">
        <w:rPr>
          <w:rFonts w:ascii="Times New Roman" w:eastAsia="SimSun" w:hAnsi="Times New Roman" w:cs="Times New Roman"/>
          <w:i/>
          <w:lang w:val="en-GB" w:eastAsia="zh-CN"/>
        </w:rPr>
        <w:t>Medical Anthropology Quarterly</w:t>
      </w:r>
      <w:r w:rsidRPr="00686CC6">
        <w:rPr>
          <w:rFonts w:ascii="Times New Roman" w:eastAsia="SimSun" w:hAnsi="Times New Roman" w:cs="Times New Roman"/>
          <w:lang w:val="en-GB" w:eastAsia="zh-CN"/>
        </w:rPr>
        <w:t>, Vol. 24, Issue 2, pp. 199–219, ISSN 1548-1387.</w:t>
      </w:r>
      <w:r w:rsidRPr="00686CC6">
        <w:rPr>
          <w:rFonts w:ascii="Times New Roman" w:hAnsi="Times New Roman" w:cs="Times New Roman"/>
        </w:rPr>
        <w:t xml:space="preserve"> </w:t>
      </w:r>
    </w:p>
    <w:p w14:paraId="17DE6F18" w14:textId="77777777" w:rsidR="00AB2C80" w:rsidRPr="005C5131" w:rsidRDefault="00AB2C80" w:rsidP="00AB2C80">
      <w:pPr>
        <w:pStyle w:val="ListParagraph"/>
        <w:rPr>
          <w:rFonts w:ascii="Times New Roman" w:hAnsi="Times New Roman" w:cs="Times New Roman"/>
        </w:rPr>
      </w:pPr>
    </w:p>
    <w:p w14:paraId="4B5897B4" w14:textId="77777777" w:rsidR="00AB2C80" w:rsidRPr="00355282" w:rsidRDefault="00AB2C80" w:rsidP="00686CC6">
      <w:pPr>
        <w:rPr>
          <w:rStyle w:val="st"/>
        </w:rPr>
      </w:pPr>
      <w:proofErr w:type="spellStart"/>
      <w:r w:rsidRPr="00686CC6">
        <w:rPr>
          <w:rFonts w:ascii="Times New Roman" w:hAnsi="Times New Roman" w:cs="Times New Roman"/>
        </w:rPr>
        <w:t>Gravelee</w:t>
      </w:r>
      <w:proofErr w:type="spellEnd"/>
      <w:r w:rsidRPr="00686CC6">
        <w:rPr>
          <w:rFonts w:ascii="Times New Roman" w:hAnsi="Times New Roman" w:cs="Times New Roman"/>
        </w:rPr>
        <w:t xml:space="preserve">, Clarence 2009 How race becomes biology: embodiment of social inequality. </w:t>
      </w:r>
      <w:r w:rsidRPr="00686CC6">
        <w:rPr>
          <w:rFonts w:ascii="Times New Roman" w:hAnsi="Times New Roman" w:cs="Times New Roman"/>
          <w:i/>
        </w:rPr>
        <w:t xml:space="preserve">American Journal of Physical Anthropology </w:t>
      </w:r>
      <w:r w:rsidRPr="00686CC6">
        <w:rPr>
          <w:rFonts w:ascii="Times New Roman" w:hAnsi="Times New Roman" w:cs="Times New Roman"/>
        </w:rPr>
        <w:t xml:space="preserve">139: 47-57. ISSN: </w:t>
      </w:r>
      <w:r w:rsidRPr="00686CC6">
        <w:rPr>
          <w:rStyle w:val="st"/>
          <w:rFonts w:ascii="Times New Roman" w:hAnsi="Times New Roman" w:cs="Times New Roman"/>
          <w:color w:val="222222"/>
        </w:rPr>
        <w:t>1096-8644</w:t>
      </w:r>
    </w:p>
    <w:p w14:paraId="20C09FC5" w14:textId="77777777" w:rsidR="00AB2C80" w:rsidRPr="00355282" w:rsidRDefault="00AB2C80" w:rsidP="00AB2C80">
      <w:pPr>
        <w:pStyle w:val="ListParagraph"/>
        <w:rPr>
          <w:rStyle w:val="st"/>
        </w:rPr>
      </w:pPr>
    </w:p>
    <w:p w14:paraId="18BE1811" w14:textId="77777777" w:rsidR="00AB2C80" w:rsidRPr="005C5131" w:rsidRDefault="00AB2C80" w:rsidP="00686CC6">
      <w:pPr>
        <w:rPr>
          <w:rStyle w:val="st"/>
        </w:rPr>
      </w:pPr>
      <w:r w:rsidRPr="00686CC6">
        <w:rPr>
          <w:rStyle w:val="st"/>
          <w:rFonts w:ascii="Times New Roman" w:hAnsi="Times New Roman" w:cs="Times New Roman"/>
          <w:color w:val="222222"/>
        </w:rPr>
        <w:t xml:space="preserve">Thayer, Zaneta and Christopher </w:t>
      </w:r>
      <w:proofErr w:type="spellStart"/>
      <w:r w:rsidRPr="00686CC6">
        <w:rPr>
          <w:rStyle w:val="st"/>
          <w:rFonts w:ascii="Times New Roman" w:hAnsi="Times New Roman" w:cs="Times New Roman"/>
          <w:color w:val="222222"/>
        </w:rPr>
        <w:t>Kuzawa</w:t>
      </w:r>
      <w:proofErr w:type="spellEnd"/>
      <w:r w:rsidRPr="00686CC6">
        <w:rPr>
          <w:rStyle w:val="st"/>
          <w:rFonts w:ascii="Times New Roman" w:hAnsi="Times New Roman" w:cs="Times New Roman"/>
          <w:color w:val="222222"/>
        </w:rPr>
        <w:t xml:space="preserve"> 2015 Ethnic discrimination predicts poor self-rated health and cortisol in pregnancy: insights from New Zealand. </w:t>
      </w:r>
      <w:r w:rsidRPr="00686CC6">
        <w:rPr>
          <w:rStyle w:val="st"/>
          <w:rFonts w:ascii="Times New Roman" w:hAnsi="Times New Roman" w:cs="Times New Roman"/>
          <w:i/>
          <w:color w:val="222222"/>
        </w:rPr>
        <w:t>Social Science and Medicine</w:t>
      </w:r>
      <w:r w:rsidRPr="00686CC6">
        <w:rPr>
          <w:rStyle w:val="st"/>
          <w:rFonts w:ascii="Times New Roman" w:hAnsi="Times New Roman" w:cs="Times New Roman"/>
          <w:color w:val="222222"/>
        </w:rPr>
        <w:t xml:space="preserve"> 128:36-42</w:t>
      </w:r>
    </w:p>
    <w:p w14:paraId="4FAE134D" w14:textId="77777777" w:rsidR="00A64C75" w:rsidRDefault="00A64C75" w:rsidP="00AB2C80">
      <w:pPr>
        <w:widowControl w:val="0"/>
        <w:autoSpaceDE w:val="0"/>
        <w:autoSpaceDN w:val="0"/>
        <w:adjustRightInd w:val="0"/>
        <w:rPr>
          <w:rFonts w:ascii="Times New Roman" w:hAnsi="Times New Roman" w:cs="Times New Roman"/>
          <w:b/>
        </w:rPr>
      </w:pPr>
    </w:p>
    <w:p w14:paraId="6427439E" w14:textId="63D5B064" w:rsidR="00AB2C80" w:rsidRPr="00EB2706" w:rsidRDefault="00AB2C80" w:rsidP="00AB2C80">
      <w:pPr>
        <w:widowControl w:val="0"/>
        <w:autoSpaceDE w:val="0"/>
        <w:autoSpaceDN w:val="0"/>
        <w:adjustRightInd w:val="0"/>
        <w:rPr>
          <w:rFonts w:ascii="Times New Roman" w:hAnsi="Times New Roman" w:cs="Times New Roman"/>
          <w:b/>
        </w:rPr>
      </w:pPr>
      <w:r w:rsidRPr="00EB2706">
        <w:rPr>
          <w:rFonts w:ascii="Times New Roman" w:hAnsi="Times New Roman" w:cs="Times New Roman"/>
          <w:b/>
        </w:rPr>
        <w:t xml:space="preserve">Tutorial Exercise: </w:t>
      </w:r>
      <w:r w:rsidRPr="007E74CB">
        <w:rPr>
          <w:rFonts w:ascii="Times New Roman" w:hAnsi="Times New Roman" w:cs="Times New Roman"/>
        </w:rPr>
        <w:t>Revision and the ethnography</w:t>
      </w:r>
      <w:r>
        <w:rPr>
          <w:rFonts w:ascii="Times New Roman" w:hAnsi="Times New Roman" w:cs="Times New Roman"/>
          <w:b/>
        </w:rPr>
        <w:t xml:space="preserve"> </w:t>
      </w:r>
      <w:r w:rsidR="00965EF8">
        <w:rPr>
          <w:rFonts w:ascii="Times New Roman" w:hAnsi="Times New Roman" w:cs="Times New Roman"/>
          <w:b/>
        </w:rPr>
        <w:t>Tuesday 16</w:t>
      </w:r>
      <w:r>
        <w:rPr>
          <w:rFonts w:ascii="Times New Roman" w:hAnsi="Times New Roman" w:cs="Times New Roman"/>
          <w:b/>
        </w:rPr>
        <w:t xml:space="preserve"> August</w:t>
      </w:r>
    </w:p>
    <w:p w14:paraId="5159EBA6" w14:textId="77777777" w:rsidR="00AB2C80" w:rsidRDefault="00AB2C80" w:rsidP="00F31C17">
      <w:pPr>
        <w:widowControl w:val="0"/>
        <w:autoSpaceDE w:val="0"/>
        <w:autoSpaceDN w:val="0"/>
        <w:adjustRightInd w:val="0"/>
        <w:rPr>
          <w:rFonts w:ascii="Times New Roman" w:hAnsi="Times New Roman" w:cs="Times New Roman"/>
        </w:rPr>
      </w:pPr>
    </w:p>
    <w:p w14:paraId="01B224B0" w14:textId="77777777" w:rsidR="00F31C17" w:rsidRPr="00F11590" w:rsidRDefault="00686CC6" w:rsidP="00F31C17">
      <w:pPr>
        <w:widowControl w:val="0"/>
        <w:autoSpaceDE w:val="0"/>
        <w:autoSpaceDN w:val="0"/>
        <w:adjustRightInd w:val="0"/>
        <w:rPr>
          <w:rFonts w:ascii="Times New Roman" w:hAnsi="Times New Roman" w:cs="Times New Roman"/>
          <w:b/>
        </w:rPr>
      </w:pPr>
      <w:r>
        <w:rPr>
          <w:rFonts w:ascii="Times New Roman" w:hAnsi="Times New Roman" w:cs="Times New Roman"/>
        </w:rPr>
        <w:t>6.</w:t>
      </w:r>
      <w:r>
        <w:rPr>
          <w:rFonts w:ascii="Times New Roman" w:hAnsi="Times New Roman" w:cs="Times New Roman"/>
        </w:rPr>
        <w:tab/>
      </w:r>
      <w:r w:rsidR="00F31C17" w:rsidRPr="005C5131">
        <w:rPr>
          <w:rFonts w:ascii="Times New Roman" w:hAnsi="Times New Roman" w:cs="Times New Roman"/>
        </w:rPr>
        <w:t> </w:t>
      </w:r>
      <w:r w:rsidR="00F31C17" w:rsidRPr="00A64C75">
        <w:rPr>
          <w:rFonts w:ascii="Times New Roman" w:hAnsi="Times New Roman" w:cs="Times New Roman"/>
          <w:b/>
        </w:rPr>
        <w:t>Illness narratives – why meaning matters</w:t>
      </w:r>
      <w:r w:rsidR="00F31C17" w:rsidRPr="005C5131">
        <w:rPr>
          <w:rFonts w:ascii="Times New Roman" w:hAnsi="Times New Roman" w:cs="Times New Roman"/>
        </w:rPr>
        <w:t> (</w:t>
      </w:r>
      <w:r w:rsidR="00F31C17">
        <w:rPr>
          <w:rFonts w:ascii="Times New Roman" w:hAnsi="Times New Roman" w:cs="Times New Roman"/>
        </w:rPr>
        <w:t>Pauline</w:t>
      </w:r>
      <w:r w:rsidR="00F31C17" w:rsidRPr="005C5131">
        <w:rPr>
          <w:rFonts w:ascii="Times New Roman" w:hAnsi="Times New Roman" w:cs="Times New Roman"/>
        </w:rPr>
        <w:t>)</w:t>
      </w:r>
      <w:r w:rsidR="00F31C17">
        <w:rPr>
          <w:rFonts w:ascii="Times New Roman" w:hAnsi="Times New Roman" w:cs="Times New Roman"/>
        </w:rPr>
        <w:t xml:space="preserve"> </w:t>
      </w:r>
      <w:r w:rsidR="00AB2C80">
        <w:rPr>
          <w:rFonts w:ascii="Times New Roman" w:hAnsi="Times New Roman" w:cs="Times New Roman"/>
          <w:b/>
        </w:rPr>
        <w:t xml:space="preserve">Monday 22 </w:t>
      </w:r>
      <w:r w:rsidR="00F31C17" w:rsidRPr="00F11590">
        <w:rPr>
          <w:rFonts w:ascii="Times New Roman" w:hAnsi="Times New Roman" w:cs="Times New Roman"/>
          <w:b/>
        </w:rPr>
        <w:t>August</w:t>
      </w:r>
    </w:p>
    <w:p w14:paraId="2A361E33" w14:textId="77777777" w:rsidR="00F31C17" w:rsidRPr="005C5131" w:rsidRDefault="00F31C17" w:rsidP="00F31C17">
      <w:pPr>
        <w:widowControl w:val="0"/>
        <w:autoSpaceDE w:val="0"/>
        <w:autoSpaceDN w:val="0"/>
        <w:adjustRightInd w:val="0"/>
        <w:rPr>
          <w:rFonts w:ascii="Times New Roman" w:hAnsi="Times New Roman" w:cs="Times New Roman"/>
        </w:rPr>
      </w:pPr>
    </w:p>
    <w:p w14:paraId="79314F16" w14:textId="77777777" w:rsidR="00F31C17" w:rsidRPr="00397F30" w:rsidRDefault="00400CBD" w:rsidP="00F31C17">
      <w:pPr>
        <w:rPr>
          <w:rFonts w:ascii="Times New Roman" w:hAnsi="Times New Roman" w:cs="Times New Roman"/>
        </w:rPr>
      </w:pPr>
      <w:proofErr w:type="spellStart"/>
      <w:r>
        <w:rPr>
          <w:rFonts w:ascii="Times New Roman" w:hAnsi="Times New Roman" w:cs="Times New Roman"/>
        </w:rPr>
        <w:t>Kirmayer</w:t>
      </w:r>
      <w:proofErr w:type="spellEnd"/>
      <w:r>
        <w:rPr>
          <w:rFonts w:ascii="Times New Roman" w:hAnsi="Times New Roman" w:cs="Times New Roman"/>
        </w:rPr>
        <w:t>, L</w:t>
      </w:r>
      <w:r w:rsidR="00305DEC">
        <w:rPr>
          <w:rFonts w:ascii="Times New Roman" w:hAnsi="Times New Roman" w:cs="Times New Roman"/>
        </w:rPr>
        <w:t>. 2000</w:t>
      </w:r>
      <w:r w:rsidR="00F31C17" w:rsidRPr="00397F30">
        <w:rPr>
          <w:rFonts w:ascii="Times New Roman" w:hAnsi="Times New Roman" w:cs="Times New Roman"/>
        </w:rPr>
        <w:t>. “</w:t>
      </w:r>
      <w:r>
        <w:rPr>
          <w:rFonts w:ascii="Times New Roman" w:hAnsi="Times New Roman" w:cs="Times New Roman"/>
        </w:rPr>
        <w:t>Clinical Encounters and the Poetics of Illness Experience</w:t>
      </w:r>
      <w:r w:rsidR="002276EE">
        <w:rPr>
          <w:rFonts w:ascii="Times New Roman" w:hAnsi="Times New Roman" w:cs="Times New Roman"/>
        </w:rPr>
        <w:t>.</w:t>
      </w:r>
      <w:r w:rsidR="00F31C17" w:rsidRPr="00397F30">
        <w:rPr>
          <w:rFonts w:ascii="Times New Roman" w:hAnsi="Times New Roman" w:cs="Times New Roman"/>
        </w:rPr>
        <w:t xml:space="preserve">” </w:t>
      </w:r>
      <w:r w:rsidR="002276EE">
        <w:rPr>
          <w:rFonts w:ascii="Times New Roman" w:hAnsi="Times New Roman" w:cs="Times New Roman"/>
        </w:rPr>
        <w:t>In:</w:t>
      </w:r>
      <w:r w:rsidR="00F31C17" w:rsidRPr="00397F30">
        <w:rPr>
          <w:rFonts w:ascii="Times New Roman" w:hAnsi="Times New Roman" w:cs="Times New Roman"/>
        </w:rPr>
        <w:t xml:space="preserve"> </w:t>
      </w:r>
      <w:r w:rsidR="00305DEC">
        <w:rPr>
          <w:rFonts w:ascii="Times New Roman" w:hAnsi="Times New Roman" w:cs="Times New Roman"/>
          <w:i/>
        </w:rPr>
        <w:t>Narrative and the Cultural Construction of Healing</w:t>
      </w:r>
      <w:r w:rsidR="00F31C17" w:rsidRPr="00397F30">
        <w:rPr>
          <w:rFonts w:ascii="Times New Roman" w:hAnsi="Times New Roman" w:cs="Times New Roman"/>
        </w:rPr>
        <w:t xml:space="preserve">.  Eds. </w:t>
      </w:r>
      <w:r w:rsidR="00305DEC">
        <w:rPr>
          <w:rFonts w:ascii="Times New Roman" w:hAnsi="Times New Roman" w:cs="Times New Roman"/>
        </w:rPr>
        <w:t>C</w:t>
      </w:r>
      <w:r w:rsidR="00305DEC" w:rsidRPr="00397F30">
        <w:rPr>
          <w:rFonts w:ascii="Times New Roman" w:hAnsi="Times New Roman" w:cs="Times New Roman"/>
        </w:rPr>
        <w:t xml:space="preserve">. </w:t>
      </w:r>
      <w:r w:rsidR="00305DEC">
        <w:rPr>
          <w:rFonts w:ascii="Times New Roman" w:hAnsi="Times New Roman" w:cs="Times New Roman"/>
        </w:rPr>
        <w:t xml:space="preserve">Mattingly and L. </w:t>
      </w:r>
      <w:proofErr w:type="spellStart"/>
      <w:r w:rsidR="00305DEC">
        <w:rPr>
          <w:rFonts w:ascii="Times New Roman" w:hAnsi="Times New Roman" w:cs="Times New Roman"/>
        </w:rPr>
        <w:t>Garro</w:t>
      </w:r>
      <w:proofErr w:type="spellEnd"/>
      <w:r w:rsidR="00F31C17" w:rsidRPr="00397F30">
        <w:rPr>
          <w:rFonts w:ascii="Times New Roman" w:hAnsi="Times New Roman" w:cs="Times New Roman"/>
        </w:rPr>
        <w:t xml:space="preserve">. Berkeley: </w:t>
      </w:r>
      <w:proofErr w:type="spellStart"/>
      <w:r w:rsidR="00C47742">
        <w:rPr>
          <w:rFonts w:ascii="Times New Roman" w:hAnsi="Times New Roman" w:cs="Times New Roman"/>
        </w:rPr>
        <w:t>Univ</w:t>
      </w:r>
      <w:proofErr w:type="spellEnd"/>
      <w:r w:rsidR="00C47742">
        <w:rPr>
          <w:rFonts w:ascii="Times New Roman" w:hAnsi="Times New Roman" w:cs="Times New Roman"/>
        </w:rPr>
        <w:t xml:space="preserve"> of CA Press. </w:t>
      </w:r>
      <w:r w:rsidR="00F31C17" w:rsidRPr="00397F30">
        <w:rPr>
          <w:rFonts w:ascii="Times New Roman" w:hAnsi="Times New Roman" w:cs="Times New Roman"/>
        </w:rPr>
        <w:t>1</w:t>
      </w:r>
      <w:r>
        <w:rPr>
          <w:rFonts w:ascii="Times New Roman" w:hAnsi="Times New Roman" w:cs="Times New Roman"/>
        </w:rPr>
        <w:t>53</w:t>
      </w:r>
      <w:r w:rsidR="00F31C17" w:rsidRPr="00397F30">
        <w:rPr>
          <w:rFonts w:ascii="Times New Roman" w:hAnsi="Times New Roman" w:cs="Times New Roman"/>
        </w:rPr>
        <w:t>-</w:t>
      </w:r>
      <w:r>
        <w:rPr>
          <w:rFonts w:ascii="Times New Roman" w:hAnsi="Times New Roman" w:cs="Times New Roman"/>
        </w:rPr>
        <w:t>180</w:t>
      </w:r>
      <w:r w:rsidR="00305DEC">
        <w:rPr>
          <w:rFonts w:ascii="Times New Roman" w:hAnsi="Times New Roman" w:cs="Times New Roman"/>
        </w:rPr>
        <w:t>. ISBN: 0-520-</w:t>
      </w:r>
      <w:r w:rsidR="00F31C17" w:rsidRPr="00397F30">
        <w:rPr>
          <w:rFonts w:ascii="Times New Roman" w:hAnsi="Times New Roman" w:cs="Times New Roman"/>
        </w:rPr>
        <w:t>2</w:t>
      </w:r>
      <w:r w:rsidR="00305DEC">
        <w:rPr>
          <w:rFonts w:ascii="Times New Roman" w:hAnsi="Times New Roman" w:cs="Times New Roman"/>
        </w:rPr>
        <w:t>1824-8</w:t>
      </w:r>
      <w:r w:rsidR="00F31C17" w:rsidRPr="00397F30">
        <w:rPr>
          <w:rFonts w:ascii="Times New Roman" w:hAnsi="Times New Roman" w:cs="Times New Roman"/>
        </w:rPr>
        <w:t>.</w:t>
      </w:r>
    </w:p>
    <w:p w14:paraId="73B3F78D" w14:textId="77777777" w:rsidR="00F31C17" w:rsidRPr="00397F30" w:rsidRDefault="00F31C17" w:rsidP="00F31C17">
      <w:pPr>
        <w:autoSpaceDE w:val="0"/>
        <w:autoSpaceDN w:val="0"/>
        <w:adjustRightInd w:val="0"/>
        <w:rPr>
          <w:rFonts w:ascii="Times New Roman" w:hAnsi="Times New Roman" w:cs="Times New Roman"/>
        </w:rPr>
      </w:pPr>
    </w:p>
    <w:p w14:paraId="5A2CC01A" w14:textId="77777777" w:rsidR="00F31C17" w:rsidRPr="00397F30" w:rsidRDefault="00F31C17" w:rsidP="00F31C17">
      <w:pPr>
        <w:autoSpaceDE w:val="0"/>
        <w:autoSpaceDN w:val="0"/>
        <w:adjustRightInd w:val="0"/>
        <w:rPr>
          <w:rStyle w:val="st"/>
        </w:rPr>
      </w:pPr>
      <w:r w:rsidRPr="00397F30">
        <w:rPr>
          <w:rFonts w:ascii="Times New Roman" w:hAnsi="Times New Roman" w:cs="Times New Roman"/>
        </w:rPr>
        <w:t>S. Trnka. 2007. “</w:t>
      </w:r>
      <w:r w:rsidRPr="00397F30">
        <w:rPr>
          <w:rFonts w:ascii="Times New Roman" w:hAnsi="Times New Roman" w:cs="Times New Roman"/>
          <w:bCs/>
        </w:rPr>
        <w:t xml:space="preserve">Languages of Labor: Negotiating the “Real” </w:t>
      </w:r>
      <w:r w:rsidRPr="00397F30">
        <w:rPr>
          <w:rFonts w:ascii="Times New Roman" w:hAnsi="Times New Roman" w:cs="Times New Roman"/>
        </w:rPr>
        <w:t>and the Relational in Indo-Fijian Women’s Expressions of</w:t>
      </w:r>
      <w:r w:rsidRPr="00397F30">
        <w:rPr>
          <w:rFonts w:ascii="Times New Roman" w:hAnsi="Times New Roman" w:cs="Times New Roman"/>
          <w:bCs/>
        </w:rPr>
        <w:t xml:space="preserve"> </w:t>
      </w:r>
      <w:r w:rsidRPr="00397F30">
        <w:rPr>
          <w:rFonts w:ascii="Times New Roman" w:hAnsi="Times New Roman" w:cs="Times New Roman"/>
        </w:rPr>
        <w:t>Physical Pain”</w:t>
      </w:r>
      <w:r w:rsidRPr="00397F30">
        <w:rPr>
          <w:rFonts w:ascii="Times New Roman" w:hAnsi="Times New Roman" w:cs="Times New Roman"/>
          <w:i/>
        </w:rPr>
        <w:t xml:space="preserve"> Medical Anthropology</w:t>
      </w:r>
      <w:r w:rsidRPr="00397F30">
        <w:rPr>
          <w:rFonts w:ascii="Times New Roman" w:hAnsi="Times New Roman" w:cs="Times New Roman"/>
          <w:bCs/>
        </w:rPr>
        <w:t xml:space="preserve"> </w:t>
      </w:r>
      <w:r w:rsidRPr="00397F30">
        <w:rPr>
          <w:rFonts w:ascii="Times New Roman" w:hAnsi="Times New Roman" w:cs="Times New Roman"/>
          <w:i/>
        </w:rPr>
        <w:t xml:space="preserve">Quarterly 21(4): </w:t>
      </w:r>
      <w:r w:rsidRPr="00397F30">
        <w:rPr>
          <w:rFonts w:ascii="Times New Roman" w:hAnsi="Times New Roman" w:cs="Times New Roman"/>
        </w:rPr>
        <w:t xml:space="preserve">388–408. ISSN: </w:t>
      </w:r>
      <w:r w:rsidRPr="00397F30">
        <w:rPr>
          <w:rStyle w:val="st"/>
          <w:rFonts w:ascii="Times New Roman" w:hAnsi="Times New Roman" w:cs="Times New Roman"/>
          <w:color w:val="222222"/>
        </w:rPr>
        <w:t>1548-1387</w:t>
      </w:r>
    </w:p>
    <w:p w14:paraId="01D2843C" w14:textId="77777777" w:rsidR="00F31C17" w:rsidRPr="00397F30" w:rsidRDefault="00F31C17" w:rsidP="00F31C17">
      <w:pPr>
        <w:autoSpaceDE w:val="0"/>
        <w:autoSpaceDN w:val="0"/>
        <w:adjustRightInd w:val="0"/>
        <w:rPr>
          <w:rStyle w:val="st"/>
        </w:rPr>
      </w:pPr>
    </w:p>
    <w:p w14:paraId="04279CA9" w14:textId="77777777" w:rsidR="00F31C17" w:rsidRPr="005C5131" w:rsidRDefault="00F31C17" w:rsidP="00F31C17">
      <w:pPr>
        <w:autoSpaceDE w:val="0"/>
        <w:autoSpaceDN w:val="0"/>
        <w:adjustRightInd w:val="0"/>
        <w:rPr>
          <w:rFonts w:ascii="Times New Roman" w:hAnsi="Times New Roman" w:cs="Times New Roman"/>
        </w:rPr>
      </w:pPr>
      <w:r w:rsidRPr="00397F30">
        <w:rPr>
          <w:rFonts w:ascii="Times New Roman" w:hAnsi="Times New Roman" w:cs="Times New Roman"/>
        </w:rPr>
        <w:t xml:space="preserve">C. Rouse. 2010. Patient and practitioner noncompliance: rationing, therapeutic uncertainty, and the missing conversation. </w:t>
      </w:r>
      <w:r w:rsidRPr="00397F30">
        <w:rPr>
          <w:rFonts w:ascii="Times New Roman" w:hAnsi="Times New Roman" w:cs="Times New Roman"/>
          <w:i/>
        </w:rPr>
        <w:t>Anthropology &amp; Medicine</w:t>
      </w:r>
      <w:r w:rsidRPr="00397F30">
        <w:rPr>
          <w:rFonts w:ascii="Times New Roman" w:hAnsi="Times New Roman" w:cs="Times New Roman"/>
        </w:rPr>
        <w:t xml:space="preserve">. 17(2): 187–200. ISSN: </w:t>
      </w:r>
      <w:r w:rsidRPr="00397F30">
        <w:rPr>
          <w:rStyle w:val="st"/>
          <w:rFonts w:ascii="Times New Roman" w:hAnsi="Times New Roman" w:cs="Times New Roman"/>
          <w:color w:val="222222"/>
        </w:rPr>
        <w:t>13648470</w:t>
      </w:r>
    </w:p>
    <w:p w14:paraId="7EB1AEF9" w14:textId="77777777" w:rsidR="00F31C17" w:rsidRPr="00686CC6" w:rsidRDefault="00F31C17" w:rsidP="00686CC6">
      <w:pPr>
        <w:rPr>
          <w:rFonts w:ascii="Times New Roman" w:hAnsi="Times New Roman" w:cs="Times New Roman"/>
          <w:lang w:val="en-AU"/>
        </w:rPr>
      </w:pPr>
    </w:p>
    <w:p w14:paraId="01928468" w14:textId="5D4195E4" w:rsidR="00F31C17" w:rsidRPr="005C5131" w:rsidRDefault="00F31C17" w:rsidP="00F31C17">
      <w:pPr>
        <w:rPr>
          <w:rFonts w:ascii="Times New Roman" w:hAnsi="Times New Roman" w:cs="Times New Roman"/>
          <w:u w:val="single"/>
        </w:rPr>
      </w:pPr>
      <w:r w:rsidRPr="007E74CB">
        <w:rPr>
          <w:rFonts w:ascii="Times New Roman" w:hAnsi="Times New Roman" w:cs="Times New Roman"/>
          <w:b/>
        </w:rPr>
        <w:t>Tutorial:</w:t>
      </w:r>
      <w:r w:rsidRPr="007E74CB">
        <w:rPr>
          <w:rFonts w:ascii="Times New Roman" w:hAnsi="Times New Roman" w:cs="Times New Roman"/>
        </w:rPr>
        <w:t xml:space="preserve">  </w:t>
      </w:r>
      <w:r w:rsidRPr="005C5131">
        <w:rPr>
          <w:rFonts w:ascii="Times New Roman" w:eastAsia="TimesNewRomanPSMT" w:hAnsi="Times New Roman" w:cs="Times New Roman"/>
          <w:b/>
          <w:bCs/>
          <w:color w:val="FF0000"/>
        </w:rPr>
        <w:t xml:space="preserve">In Class </w:t>
      </w:r>
      <w:r w:rsidRPr="00F11590">
        <w:rPr>
          <w:rFonts w:ascii="Times New Roman" w:eastAsia="TimesNewRomanPSMT" w:hAnsi="Times New Roman" w:cs="Times New Roman"/>
          <w:b/>
          <w:bCs/>
          <w:color w:val="FF0000"/>
        </w:rPr>
        <w:t xml:space="preserve">Test </w:t>
      </w:r>
      <w:r w:rsidR="00965EF8">
        <w:rPr>
          <w:rFonts w:ascii="Times New Roman" w:hAnsi="Times New Roman" w:cs="Times New Roman"/>
          <w:b/>
        </w:rPr>
        <w:t xml:space="preserve">Tuesday </w:t>
      </w:r>
      <w:r w:rsidR="00965EF8">
        <w:rPr>
          <w:rFonts w:ascii="Times New Roman" w:hAnsi="Times New Roman" w:cs="Times New Roman"/>
          <w:b/>
          <w:color w:val="FF0000"/>
          <w:lang w:val="en-GB"/>
        </w:rPr>
        <w:t>23</w:t>
      </w:r>
      <w:r>
        <w:rPr>
          <w:rFonts w:ascii="Times New Roman" w:hAnsi="Times New Roman" w:cs="Times New Roman"/>
          <w:b/>
          <w:color w:val="FF0000"/>
          <w:lang w:val="en-GB"/>
        </w:rPr>
        <w:t xml:space="preserve"> August</w:t>
      </w:r>
      <w:r w:rsidRPr="00F11590">
        <w:rPr>
          <w:rFonts w:ascii="Times New Roman" w:hAnsi="Times New Roman" w:cs="Times New Roman"/>
          <w:b/>
          <w:color w:val="FF0000"/>
          <w:lang w:val="en-GB"/>
        </w:rPr>
        <w:t xml:space="preserve"> </w:t>
      </w:r>
      <w:r w:rsidRPr="00F11590">
        <w:rPr>
          <w:rFonts w:ascii="Times New Roman" w:eastAsia="TimesNewRomanPSMT" w:hAnsi="Times New Roman" w:cs="Times New Roman"/>
          <w:b/>
          <w:bCs/>
          <w:color w:val="FF0000"/>
        </w:rPr>
        <w:t xml:space="preserve">during </w:t>
      </w:r>
      <w:r w:rsidRPr="005C5131">
        <w:rPr>
          <w:rFonts w:ascii="Times New Roman" w:eastAsia="TimesNewRomanPSMT" w:hAnsi="Times New Roman" w:cs="Times New Roman"/>
          <w:b/>
          <w:bCs/>
          <w:color w:val="FF0000"/>
        </w:rPr>
        <w:t>regular tutorial time</w:t>
      </w:r>
    </w:p>
    <w:p w14:paraId="6CEE3B02" w14:textId="77777777" w:rsidR="00F31C17" w:rsidRPr="005C5131" w:rsidRDefault="00F31C17" w:rsidP="00F31C17">
      <w:pPr>
        <w:pStyle w:val="ListParagraph"/>
        <w:rPr>
          <w:rFonts w:ascii="Times New Roman" w:hAnsi="Times New Roman" w:cs="Times New Roman"/>
          <w:color w:val="222222"/>
        </w:rPr>
      </w:pPr>
    </w:p>
    <w:p w14:paraId="0A5AA288" w14:textId="77777777" w:rsidR="00F31C17" w:rsidRPr="00686CC6" w:rsidRDefault="00686CC6" w:rsidP="00686CC6">
      <w:pPr>
        <w:rPr>
          <w:rFonts w:ascii="Times New Roman" w:hAnsi="Times New Roman" w:cs="Times New Roman"/>
          <w:lang w:val="en-AU"/>
        </w:rPr>
      </w:pPr>
      <w:r>
        <w:rPr>
          <w:rFonts w:ascii="Times New Roman" w:hAnsi="Times New Roman" w:cs="Times New Roman"/>
          <w:b/>
          <w:lang w:val="en-AU"/>
        </w:rPr>
        <w:t xml:space="preserve">7. </w:t>
      </w:r>
      <w:r>
        <w:rPr>
          <w:rFonts w:ascii="Times New Roman" w:hAnsi="Times New Roman" w:cs="Times New Roman"/>
          <w:b/>
          <w:lang w:val="en-AU"/>
        </w:rPr>
        <w:tab/>
      </w:r>
      <w:r w:rsidR="00F31C17" w:rsidRPr="00686CC6">
        <w:rPr>
          <w:rFonts w:ascii="Times New Roman" w:hAnsi="Times New Roman" w:cs="Times New Roman"/>
          <w:b/>
          <w:lang w:val="en-AU"/>
        </w:rPr>
        <w:t xml:space="preserve">Political economy and the environment </w:t>
      </w:r>
      <w:r w:rsidR="00F31C17" w:rsidRPr="00686CC6">
        <w:rPr>
          <w:rFonts w:ascii="Times New Roman" w:hAnsi="Times New Roman" w:cs="Times New Roman"/>
          <w:lang w:val="en-AU"/>
        </w:rPr>
        <w:t>(bio</w:t>
      </w:r>
      <w:r w:rsidR="00A64C75" w:rsidRPr="00686CC6">
        <w:rPr>
          <w:rFonts w:ascii="Times New Roman" w:hAnsi="Times New Roman" w:cs="Times New Roman"/>
          <w:lang w:val="en-AU"/>
        </w:rPr>
        <w:t xml:space="preserve"> - </w:t>
      </w:r>
      <w:r w:rsidR="00F31C17" w:rsidRPr="00686CC6">
        <w:rPr>
          <w:rFonts w:ascii="Times New Roman" w:hAnsi="Times New Roman" w:cs="Times New Roman"/>
          <w:lang w:val="en-AU"/>
        </w:rPr>
        <w:t>Heather</w:t>
      </w:r>
      <w:r w:rsidR="00A64C75" w:rsidRPr="00686CC6">
        <w:rPr>
          <w:rFonts w:ascii="Times New Roman" w:hAnsi="Times New Roman" w:cs="Times New Roman"/>
          <w:lang w:val="en-AU"/>
        </w:rPr>
        <w:t>)</w:t>
      </w:r>
      <w:r w:rsidR="00F31C17" w:rsidRPr="00686CC6">
        <w:rPr>
          <w:rFonts w:ascii="Times New Roman" w:hAnsi="Times New Roman" w:cs="Times New Roman"/>
          <w:b/>
          <w:lang w:val="en-AU"/>
        </w:rPr>
        <w:t xml:space="preserve"> Monday 12 September</w:t>
      </w:r>
      <w:r w:rsidR="00F31C17" w:rsidRPr="00686CC6">
        <w:rPr>
          <w:rFonts w:ascii="Times New Roman" w:hAnsi="Times New Roman" w:cs="Times New Roman"/>
          <w:lang w:val="en-AU"/>
        </w:rPr>
        <w:br/>
      </w:r>
    </w:p>
    <w:p w14:paraId="521A0283" w14:textId="77777777" w:rsidR="00F31C17" w:rsidRPr="00686CC6" w:rsidRDefault="00F31C17" w:rsidP="00686CC6">
      <w:pPr>
        <w:rPr>
          <w:rFonts w:ascii="Times New Roman" w:hAnsi="Times New Roman" w:cs="Times New Roman"/>
          <w:lang w:val="en-NZ" w:eastAsia="en-NZ"/>
        </w:rPr>
      </w:pPr>
      <w:r w:rsidRPr="009D4A86">
        <w:rPr>
          <w:rFonts w:ascii="Times New Roman" w:hAnsi="Times New Roman" w:cs="Times New Roman"/>
          <w:lang w:val="en-NZ" w:eastAsia="en-NZ"/>
        </w:rPr>
        <w:t xml:space="preserve">Schell, Lawrence M., et al. "Health disparities and toxicant exposure of </w:t>
      </w:r>
      <w:proofErr w:type="spellStart"/>
      <w:r w:rsidRPr="009D4A86">
        <w:rPr>
          <w:rFonts w:ascii="Times New Roman" w:hAnsi="Times New Roman" w:cs="Times New Roman"/>
          <w:lang w:val="en-NZ" w:eastAsia="en-NZ"/>
        </w:rPr>
        <w:t>Akwesasne</w:t>
      </w:r>
      <w:proofErr w:type="spellEnd"/>
      <w:r w:rsidRPr="009D4A86">
        <w:rPr>
          <w:rFonts w:ascii="Times New Roman" w:hAnsi="Times New Roman" w:cs="Times New Roman"/>
          <w:lang w:val="en-NZ" w:eastAsia="en-NZ"/>
        </w:rPr>
        <w:t xml:space="preserve"> Mohawk young adults: a partnership approach to research." </w:t>
      </w:r>
      <w:r w:rsidRPr="009D4A86">
        <w:rPr>
          <w:rFonts w:ascii="Times New Roman" w:hAnsi="Times New Roman" w:cs="Times New Roman"/>
          <w:i/>
          <w:iCs/>
          <w:lang w:val="en-NZ" w:eastAsia="en-NZ"/>
        </w:rPr>
        <w:t>Environmental health perspectives</w:t>
      </w:r>
      <w:r w:rsidRPr="009D4A86">
        <w:rPr>
          <w:rFonts w:ascii="Times New Roman" w:hAnsi="Times New Roman" w:cs="Times New Roman"/>
          <w:lang w:val="en-NZ" w:eastAsia="en-NZ"/>
        </w:rPr>
        <w:t xml:space="preserve"> (2005): 1826-1832.</w:t>
      </w:r>
    </w:p>
    <w:p w14:paraId="4ADF43E4" w14:textId="77777777" w:rsidR="00F31C17" w:rsidRPr="000433AE" w:rsidRDefault="00F31C17" w:rsidP="00F31C17">
      <w:pPr>
        <w:autoSpaceDE w:val="0"/>
        <w:autoSpaceDN w:val="0"/>
        <w:adjustRightInd w:val="0"/>
        <w:rPr>
          <w:rFonts w:ascii="Times New Roman" w:hAnsi="Times New Roman" w:cs="Times New Roman"/>
          <w:highlight w:val="yellow"/>
        </w:rPr>
      </w:pPr>
    </w:p>
    <w:p w14:paraId="723C55AC" w14:textId="77777777" w:rsidR="00F31C17" w:rsidRPr="005C5131" w:rsidRDefault="00F31C17" w:rsidP="00F31C17">
      <w:pPr>
        <w:rPr>
          <w:rFonts w:ascii="Times New Roman" w:hAnsi="Times New Roman" w:cs="Times New Roman"/>
          <w:lang w:val="en-NZ" w:eastAsia="en-NZ"/>
        </w:rPr>
      </w:pPr>
      <w:r w:rsidRPr="009D4A86">
        <w:rPr>
          <w:rFonts w:ascii="Times New Roman" w:hAnsi="Times New Roman" w:cs="Times New Roman"/>
          <w:lang w:val="en-NZ" w:eastAsia="en-NZ"/>
        </w:rPr>
        <w:t xml:space="preserve">Singer, Merrill. "Following the turkey tails: neoliberal globalization and the political ecology of health." </w:t>
      </w:r>
      <w:r w:rsidRPr="009D4A86">
        <w:rPr>
          <w:rFonts w:ascii="Times New Roman" w:hAnsi="Times New Roman" w:cs="Times New Roman"/>
          <w:i/>
          <w:iCs/>
          <w:lang w:val="en-NZ" w:eastAsia="en-NZ"/>
        </w:rPr>
        <w:t>Journal of Political Ecology</w:t>
      </w:r>
      <w:r w:rsidRPr="009D4A86">
        <w:rPr>
          <w:rFonts w:ascii="Times New Roman" w:hAnsi="Times New Roman" w:cs="Times New Roman"/>
          <w:lang w:val="en-NZ" w:eastAsia="en-NZ"/>
        </w:rPr>
        <w:t xml:space="preserve"> 21 (2014): 438-451.</w:t>
      </w:r>
    </w:p>
    <w:p w14:paraId="0FAF8B24" w14:textId="77777777" w:rsidR="00F31C17" w:rsidRPr="002751C9" w:rsidRDefault="00F31C17" w:rsidP="00F31C17">
      <w:pPr>
        <w:rPr>
          <w:rFonts w:ascii="Times New Roman" w:hAnsi="Times New Roman" w:cs="Times New Roman"/>
          <w:lang w:val="en-NZ" w:eastAsia="en-NZ"/>
        </w:rPr>
      </w:pPr>
    </w:p>
    <w:p w14:paraId="5C79AE08" w14:textId="77777777" w:rsidR="002751C9" w:rsidRPr="002751C9" w:rsidRDefault="002751C9" w:rsidP="00F31C17">
      <w:pPr>
        <w:rPr>
          <w:rStyle w:val="5yl5"/>
        </w:rPr>
      </w:pPr>
      <w:r w:rsidRPr="002751C9">
        <w:rPr>
          <w:rStyle w:val="5yl5"/>
          <w:rFonts w:ascii="Times New Roman" w:hAnsi="Times New Roman" w:cs="Times New Roman"/>
        </w:rPr>
        <w:t>Oliver</w:t>
      </w:r>
      <w:r w:rsidR="00A64C75">
        <w:rPr>
          <w:rStyle w:val="5yl5"/>
          <w:rFonts w:ascii="Times New Roman" w:hAnsi="Times New Roman" w:cs="Times New Roman"/>
        </w:rPr>
        <w:t>,</w:t>
      </w:r>
      <w:r w:rsidRPr="002751C9">
        <w:rPr>
          <w:rStyle w:val="5yl5"/>
          <w:rFonts w:ascii="Times New Roman" w:hAnsi="Times New Roman" w:cs="Times New Roman"/>
        </w:rPr>
        <w:t xml:space="preserve"> M. 1996. Defining Impairment and Disability: Issues at Stake. In: Barnes C, and Mercer G, editors. </w:t>
      </w:r>
      <w:r w:rsidRPr="00A64C75">
        <w:rPr>
          <w:rStyle w:val="5yl5"/>
          <w:rFonts w:ascii="Times New Roman" w:hAnsi="Times New Roman" w:cs="Times New Roman"/>
          <w:i/>
        </w:rPr>
        <w:t>Exploring the Divide</w:t>
      </w:r>
      <w:r w:rsidRPr="002751C9">
        <w:rPr>
          <w:rStyle w:val="5yl5"/>
          <w:rFonts w:ascii="Times New Roman" w:hAnsi="Times New Roman" w:cs="Times New Roman"/>
        </w:rPr>
        <w:t>. Leeds: The Disability Press. p 29-54.</w:t>
      </w:r>
    </w:p>
    <w:p w14:paraId="43164D76" w14:textId="04BFED33" w:rsidR="003C5661" w:rsidRDefault="00F31C17" w:rsidP="003C5661">
      <w:pPr>
        <w:rPr>
          <w:rFonts w:ascii="Times New Roman" w:hAnsi="Times New Roman" w:cs="Times New Roman"/>
          <w:b/>
          <w:lang w:val="en-NZ" w:eastAsia="en-NZ"/>
        </w:rPr>
      </w:pPr>
      <w:r w:rsidRPr="00EB2706">
        <w:rPr>
          <w:rFonts w:ascii="Times New Roman" w:hAnsi="Times New Roman" w:cs="Times New Roman"/>
          <w:b/>
          <w:lang w:val="en-NZ" w:eastAsia="en-NZ"/>
        </w:rPr>
        <w:lastRenderedPageBreak/>
        <w:t>Tutorial exercise</w:t>
      </w:r>
      <w:r w:rsidRPr="005C5131">
        <w:rPr>
          <w:rFonts w:ascii="Times New Roman" w:hAnsi="Times New Roman" w:cs="Times New Roman"/>
          <w:lang w:val="en-NZ" w:eastAsia="en-NZ"/>
        </w:rPr>
        <w:t xml:space="preserve">: </w:t>
      </w:r>
      <w:r w:rsidR="00397F30">
        <w:rPr>
          <w:rFonts w:ascii="Times New Roman" w:hAnsi="Times New Roman" w:cs="Times New Roman"/>
          <w:lang w:val="en-NZ" w:eastAsia="en-NZ"/>
        </w:rPr>
        <w:t>Disability</w:t>
      </w:r>
      <w:r w:rsidR="00686CC6">
        <w:rPr>
          <w:rFonts w:ascii="Times New Roman" w:hAnsi="Times New Roman" w:cs="Times New Roman"/>
          <w:lang w:val="en-NZ" w:eastAsia="en-NZ"/>
        </w:rPr>
        <w:t xml:space="preserve"> </w:t>
      </w:r>
      <w:r w:rsidR="00397F30">
        <w:rPr>
          <w:rFonts w:ascii="Times New Roman" w:hAnsi="Times New Roman" w:cs="Times New Roman"/>
          <w:lang w:val="en-NZ" w:eastAsia="en-NZ"/>
        </w:rPr>
        <w:t xml:space="preserve">- a lens for medical anthropology </w:t>
      </w:r>
      <w:r w:rsidR="00965EF8">
        <w:rPr>
          <w:rFonts w:ascii="Times New Roman" w:hAnsi="Times New Roman" w:cs="Times New Roman"/>
          <w:b/>
        </w:rPr>
        <w:t xml:space="preserve">Tuesday </w:t>
      </w:r>
      <w:r w:rsidRPr="00F11590">
        <w:rPr>
          <w:rFonts w:ascii="Times New Roman" w:hAnsi="Times New Roman" w:cs="Times New Roman"/>
          <w:b/>
          <w:lang w:val="en-NZ" w:eastAsia="en-NZ"/>
        </w:rPr>
        <w:t>1</w:t>
      </w:r>
      <w:r w:rsidR="00965EF8">
        <w:rPr>
          <w:rFonts w:ascii="Times New Roman" w:hAnsi="Times New Roman" w:cs="Times New Roman"/>
          <w:b/>
          <w:lang w:val="en-NZ" w:eastAsia="en-NZ"/>
        </w:rPr>
        <w:t>3</w:t>
      </w:r>
      <w:r w:rsidRPr="00F11590">
        <w:rPr>
          <w:rFonts w:ascii="Times New Roman" w:hAnsi="Times New Roman" w:cs="Times New Roman"/>
          <w:b/>
          <w:lang w:val="en-NZ" w:eastAsia="en-NZ"/>
        </w:rPr>
        <w:t xml:space="preserve"> September</w:t>
      </w:r>
    </w:p>
    <w:p w14:paraId="49A67891" w14:textId="77777777" w:rsidR="003C5661" w:rsidRDefault="003C5661" w:rsidP="003C5661">
      <w:pPr>
        <w:rPr>
          <w:rFonts w:ascii="Times New Roman" w:hAnsi="Times New Roman" w:cs="Times New Roman"/>
          <w:b/>
          <w:lang w:val="en-NZ" w:eastAsia="en-NZ"/>
        </w:rPr>
      </w:pPr>
    </w:p>
    <w:p w14:paraId="126C1E35" w14:textId="77777777" w:rsidR="00A12A84" w:rsidRPr="003C5661" w:rsidRDefault="003C5661" w:rsidP="003C5661">
      <w:pPr>
        <w:rPr>
          <w:rFonts w:ascii="Times New Roman" w:hAnsi="Times New Roman" w:cs="Times New Roman"/>
          <w:b/>
          <w:lang w:val="en-NZ" w:eastAsia="en-NZ"/>
        </w:rPr>
      </w:pPr>
      <w:r>
        <w:rPr>
          <w:rFonts w:ascii="Times New Roman" w:hAnsi="Times New Roman" w:cs="Times New Roman"/>
          <w:b/>
          <w:lang w:val="en-NZ" w:eastAsia="en-NZ"/>
        </w:rPr>
        <w:t xml:space="preserve">8. </w:t>
      </w:r>
      <w:r>
        <w:rPr>
          <w:rFonts w:ascii="Times New Roman" w:hAnsi="Times New Roman" w:cs="Times New Roman"/>
          <w:b/>
          <w:lang w:val="en-NZ" w:eastAsia="en-NZ"/>
        </w:rPr>
        <w:tab/>
      </w:r>
      <w:proofErr w:type="spellStart"/>
      <w:r w:rsidR="00F31C17" w:rsidRPr="003C5661">
        <w:rPr>
          <w:rFonts w:ascii="Times New Roman" w:hAnsi="Times New Roman" w:cs="Times New Roman"/>
          <w:b/>
          <w:lang w:val="en-AU"/>
        </w:rPr>
        <w:t>Biopolitics</w:t>
      </w:r>
      <w:proofErr w:type="spellEnd"/>
      <w:r w:rsidR="00F31C17" w:rsidRPr="003C5661">
        <w:rPr>
          <w:rFonts w:ascii="Times New Roman" w:hAnsi="Times New Roman" w:cs="Times New Roman"/>
          <w:b/>
          <w:lang w:val="en-AU"/>
        </w:rPr>
        <w:t xml:space="preserve"> and</w:t>
      </w:r>
      <w:r w:rsidR="00F31C17" w:rsidRPr="003C5661">
        <w:rPr>
          <w:rFonts w:ascii="Times New Roman" w:hAnsi="Times New Roman" w:cs="Times New Roman"/>
          <w:lang w:val="en-AU"/>
        </w:rPr>
        <w:t xml:space="preserve"> </w:t>
      </w:r>
      <w:proofErr w:type="spellStart"/>
      <w:r w:rsidR="00F31C17" w:rsidRPr="003C5661">
        <w:rPr>
          <w:rFonts w:ascii="Times New Roman" w:hAnsi="Times New Roman" w:cs="Times New Roman"/>
          <w:b/>
          <w:lang w:val="en-AU"/>
        </w:rPr>
        <w:t>biopower</w:t>
      </w:r>
      <w:proofErr w:type="spellEnd"/>
      <w:r w:rsidR="00F31C17" w:rsidRPr="003C5661">
        <w:rPr>
          <w:rFonts w:ascii="Times New Roman" w:hAnsi="Times New Roman" w:cs="Times New Roman"/>
          <w:lang w:val="en-AU"/>
        </w:rPr>
        <w:t xml:space="preserve"> (Pauline Herbst) </w:t>
      </w:r>
      <w:r w:rsidR="00F31C17" w:rsidRPr="003C5661">
        <w:rPr>
          <w:rFonts w:ascii="Times New Roman" w:hAnsi="Times New Roman" w:cs="Times New Roman"/>
          <w:b/>
          <w:lang w:val="en-AU"/>
        </w:rPr>
        <w:t>Monday 19 September</w:t>
      </w:r>
    </w:p>
    <w:p w14:paraId="58CF8E53" w14:textId="77777777" w:rsidR="00A12A84" w:rsidRDefault="00A12A84" w:rsidP="00A12A84">
      <w:pPr>
        <w:rPr>
          <w:rFonts w:ascii="Times New Roman" w:hAnsi="Times New Roman" w:cs="Times New Roman"/>
          <w:lang w:val="en-NZ" w:eastAsia="en-NZ"/>
        </w:rPr>
      </w:pPr>
    </w:p>
    <w:p w14:paraId="2D93F366" w14:textId="77777777" w:rsidR="00371B97" w:rsidRDefault="00371B97" w:rsidP="00A12A84">
      <w:pPr>
        <w:rPr>
          <w:rFonts w:ascii="Times New Roman" w:hAnsi="Times New Roman" w:cs="Times New Roman"/>
          <w:lang w:val="en-NZ" w:eastAsia="en-NZ"/>
        </w:rPr>
      </w:pPr>
      <w:r>
        <w:rPr>
          <w:rFonts w:ascii="Times New Roman" w:hAnsi="Times New Roman" w:cs="Times New Roman"/>
          <w:lang w:val="en-NZ" w:eastAsia="en-NZ"/>
        </w:rPr>
        <w:t xml:space="preserve">Fitzgerald, R. 2008. “Biological Citizenship at the Periphery: Parenting Children with Genetic Disorders.” </w:t>
      </w:r>
      <w:r>
        <w:rPr>
          <w:rFonts w:ascii="Times New Roman" w:hAnsi="Times New Roman" w:cs="Times New Roman"/>
          <w:i/>
          <w:lang w:val="en-NZ" w:eastAsia="en-NZ"/>
        </w:rPr>
        <w:t>New Genetics and Society.</w:t>
      </w:r>
      <w:r>
        <w:rPr>
          <w:rFonts w:ascii="Times New Roman" w:hAnsi="Times New Roman" w:cs="Times New Roman"/>
          <w:lang w:val="en-NZ" w:eastAsia="en-NZ"/>
        </w:rPr>
        <w:t xml:space="preserve"> 21 (3): 251-266.</w:t>
      </w:r>
    </w:p>
    <w:p w14:paraId="1FED6374" w14:textId="77777777" w:rsidR="00204CFB" w:rsidRDefault="00204CFB" w:rsidP="00A12A84">
      <w:pPr>
        <w:rPr>
          <w:rFonts w:ascii="Times New Roman" w:hAnsi="Times New Roman" w:cs="Times New Roman"/>
          <w:lang w:val="en-NZ" w:eastAsia="en-NZ"/>
        </w:rPr>
      </w:pPr>
    </w:p>
    <w:p w14:paraId="710D12FC" w14:textId="77777777" w:rsidR="00204CFB" w:rsidRPr="00B56401" w:rsidRDefault="00204CFB" w:rsidP="00A12A84">
      <w:pPr>
        <w:rPr>
          <w:rFonts w:ascii="Times New Roman" w:hAnsi="Times New Roman" w:cs="Times New Roman"/>
          <w:lang w:val="en-NZ" w:eastAsia="en-NZ"/>
        </w:rPr>
      </w:pPr>
      <w:r>
        <w:rPr>
          <w:rFonts w:ascii="Times New Roman" w:hAnsi="Times New Roman" w:cs="Times New Roman"/>
          <w:lang w:val="en-NZ" w:eastAsia="en-NZ"/>
        </w:rPr>
        <w:t>Lock</w:t>
      </w:r>
      <w:r w:rsidR="00B56401">
        <w:rPr>
          <w:rFonts w:ascii="Times New Roman" w:hAnsi="Times New Roman" w:cs="Times New Roman"/>
          <w:lang w:val="en-NZ" w:eastAsia="en-NZ"/>
        </w:rPr>
        <w:t>, M. and Nguyen, V. 2010.</w:t>
      </w:r>
      <w:r w:rsidR="00B73F6C">
        <w:rPr>
          <w:rFonts w:ascii="Times New Roman" w:hAnsi="Times New Roman" w:cs="Times New Roman"/>
          <w:lang w:val="en-NZ" w:eastAsia="en-NZ"/>
        </w:rPr>
        <w:t xml:space="preserve"> Ch12 - “</w:t>
      </w:r>
      <w:r w:rsidR="00B73F6C" w:rsidRPr="00B73F6C">
        <w:rPr>
          <w:rFonts w:ascii="Times New Roman" w:hAnsi="Times New Roman" w:cs="Times New Roman"/>
          <w:lang w:val="en-NZ" w:eastAsia="en-NZ"/>
        </w:rPr>
        <w:t>Genes as Embodied Risk</w:t>
      </w:r>
      <w:r w:rsidR="00B73F6C">
        <w:rPr>
          <w:rFonts w:ascii="Times New Roman" w:hAnsi="Times New Roman" w:cs="Times New Roman"/>
          <w:lang w:val="en-NZ" w:eastAsia="en-NZ"/>
        </w:rPr>
        <w:t>.” From</w:t>
      </w:r>
      <w:r w:rsidR="00B56401">
        <w:rPr>
          <w:rFonts w:ascii="Times New Roman" w:hAnsi="Times New Roman" w:cs="Times New Roman"/>
          <w:lang w:val="en-NZ" w:eastAsia="en-NZ"/>
        </w:rPr>
        <w:t xml:space="preserve"> </w:t>
      </w:r>
      <w:r w:rsidR="00B56401" w:rsidRPr="00B56401">
        <w:rPr>
          <w:rFonts w:ascii="Times New Roman" w:hAnsi="Times New Roman" w:cs="Times New Roman"/>
          <w:i/>
          <w:lang w:val="en-NZ" w:eastAsia="en-NZ"/>
        </w:rPr>
        <w:t>An Anthropology of Biomedicine</w:t>
      </w:r>
      <w:r w:rsidR="00B73F6C">
        <w:rPr>
          <w:rFonts w:ascii="Times New Roman" w:hAnsi="Times New Roman" w:cs="Times New Roman"/>
          <w:i/>
          <w:lang w:val="en-NZ" w:eastAsia="en-NZ"/>
        </w:rPr>
        <w:t xml:space="preserve">, </w:t>
      </w:r>
      <w:r w:rsidR="00B73F6C" w:rsidRPr="00B73F6C">
        <w:rPr>
          <w:rFonts w:ascii="Times New Roman" w:hAnsi="Times New Roman" w:cs="Times New Roman"/>
          <w:lang w:val="en-NZ" w:eastAsia="en-NZ"/>
        </w:rPr>
        <w:t>303-329.</w:t>
      </w:r>
    </w:p>
    <w:p w14:paraId="1D9E3014" w14:textId="77777777" w:rsidR="00371B97" w:rsidRPr="00371B97" w:rsidRDefault="00371B97" w:rsidP="00A12A84">
      <w:pPr>
        <w:rPr>
          <w:rFonts w:ascii="Times New Roman" w:hAnsi="Times New Roman" w:cs="Times New Roman"/>
          <w:lang w:val="en-NZ" w:eastAsia="en-NZ"/>
        </w:rPr>
      </w:pPr>
    </w:p>
    <w:p w14:paraId="58A743B5" w14:textId="77777777" w:rsidR="00A12A84" w:rsidRPr="00A12A84" w:rsidRDefault="00FD625F" w:rsidP="00A12A84">
      <w:pPr>
        <w:rPr>
          <w:rFonts w:ascii="Times New Roman" w:hAnsi="Times New Roman" w:cs="Times New Roman"/>
          <w:lang w:val="en-NZ" w:eastAsia="en-NZ"/>
        </w:rPr>
      </w:pPr>
      <w:r>
        <w:rPr>
          <w:rFonts w:ascii="Times New Roman" w:hAnsi="Times New Roman" w:cs="Times New Roman"/>
          <w:lang w:val="en-NZ" w:eastAsia="en-NZ"/>
        </w:rPr>
        <w:t>Rose</w:t>
      </w:r>
      <w:r w:rsidR="00A12A84" w:rsidRPr="00A12A84">
        <w:rPr>
          <w:rFonts w:ascii="Times New Roman" w:hAnsi="Times New Roman" w:cs="Times New Roman"/>
          <w:lang w:val="en-NZ" w:eastAsia="en-NZ"/>
        </w:rPr>
        <w:t xml:space="preserve">, </w:t>
      </w:r>
      <w:r>
        <w:rPr>
          <w:rFonts w:ascii="Times New Roman" w:hAnsi="Times New Roman" w:cs="Times New Roman"/>
          <w:lang w:val="en-NZ" w:eastAsia="en-NZ"/>
        </w:rPr>
        <w:t>N</w:t>
      </w:r>
      <w:r w:rsidR="00A12A84" w:rsidRPr="00A12A84">
        <w:rPr>
          <w:rFonts w:ascii="Times New Roman" w:hAnsi="Times New Roman" w:cs="Times New Roman"/>
          <w:lang w:val="en-NZ" w:eastAsia="en-NZ"/>
        </w:rPr>
        <w:t xml:space="preserve">. </w:t>
      </w:r>
      <w:r>
        <w:rPr>
          <w:rFonts w:ascii="Times New Roman" w:hAnsi="Times New Roman" w:cs="Times New Roman"/>
          <w:lang w:val="en-NZ" w:eastAsia="en-NZ"/>
        </w:rPr>
        <w:t xml:space="preserve">2001. </w:t>
      </w:r>
      <w:r w:rsidR="00A12A84" w:rsidRPr="00A12A84">
        <w:rPr>
          <w:rFonts w:ascii="Times New Roman" w:hAnsi="Times New Roman" w:cs="Times New Roman"/>
          <w:lang w:val="en-NZ" w:eastAsia="en-NZ"/>
        </w:rPr>
        <w:t>"</w:t>
      </w:r>
      <w:r>
        <w:rPr>
          <w:rFonts w:ascii="Times New Roman" w:hAnsi="Times New Roman" w:cs="Times New Roman"/>
          <w:lang w:val="en-NZ" w:eastAsia="en-NZ"/>
        </w:rPr>
        <w:t>The Poli</w:t>
      </w:r>
      <w:r w:rsidR="00872D7A">
        <w:rPr>
          <w:rFonts w:ascii="Times New Roman" w:hAnsi="Times New Roman" w:cs="Times New Roman"/>
          <w:lang w:val="en-NZ" w:eastAsia="en-NZ"/>
        </w:rPr>
        <w:t>ti</w:t>
      </w:r>
      <w:r>
        <w:rPr>
          <w:rFonts w:ascii="Times New Roman" w:hAnsi="Times New Roman" w:cs="Times New Roman"/>
          <w:lang w:val="en-NZ" w:eastAsia="en-NZ"/>
        </w:rPr>
        <w:t>cs of Life Itself</w:t>
      </w:r>
      <w:r w:rsidR="00A12A84" w:rsidRPr="00A12A84">
        <w:rPr>
          <w:rFonts w:ascii="Times New Roman" w:hAnsi="Times New Roman" w:cs="Times New Roman"/>
          <w:lang w:val="en-NZ" w:eastAsia="en-NZ"/>
        </w:rPr>
        <w:t xml:space="preserve">." </w:t>
      </w:r>
      <w:r w:rsidR="00371B97">
        <w:rPr>
          <w:rFonts w:ascii="Times New Roman" w:hAnsi="Times New Roman" w:cs="Times New Roman"/>
          <w:i/>
          <w:iCs/>
          <w:lang w:val="en-NZ" w:eastAsia="en-NZ"/>
        </w:rPr>
        <w:t>Theo</w:t>
      </w:r>
      <w:r>
        <w:rPr>
          <w:rFonts w:ascii="Times New Roman" w:hAnsi="Times New Roman" w:cs="Times New Roman"/>
          <w:i/>
          <w:iCs/>
          <w:lang w:val="en-NZ" w:eastAsia="en-NZ"/>
        </w:rPr>
        <w:t>ry, Culture &amp; Society</w:t>
      </w:r>
      <w:r>
        <w:rPr>
          <w:rFonts w:ascii="Times New Roman" w:hAnsi="Times New Roman" w:cs="Times New Roman"/>
          <w:lang w:val="en-NZ" w:eastAsia="en-NZ"/>
        </w:rPr>
        <w:t xml:space="preserve"> 18</w:t>
      </w:r>
      <w:r w:rsidR="00A12A84" w:rsidRPr="00A12A84">
        <w:rPr>
          <w:rFonts w:ascii="Times New Roman" w:hAnsi="Times New Roman" w:cs="Times New Roman"/>
          <w:lang w:val="en-NZ" w:eastAsia="en-NZ"/>
        </w:rPr>
        <w:t>(</w:t>
      </w:r>
      <w:r>
        <w:rPr>
          <w:rFonts w:ascii="Times New Roman" w:hAnsi="Times New Roman" w:cs="Times New Roman"/>
          <w:lang w:val="en-NZ" w:eastAsia="en-NZ"/>
        </w:rPr>
        <w:t>6</w:t>
      </w:r>
      <w:r w:rsidR="00A12A84" w:rsidRPr="00A12A84">
        <w:rPr>
          <w:rFonts w:ascii="Times New Roman" w:hAnsi="Times New Roman" w:cs="Times New Roman"/>
          <w:lang w:val="en-NZ" w:eastAsia="en-NZ"/>
        </w:rPr>
        <w:t xml:space="preserve">): </w:t>
      </w:r>
      <w:r>
        <w:rPr>
          <w:rFonts w:ascii="Times New Roman" w:hAnsi="Times New Roman" w:cs="Times New Roman"/>
          <w:lang w:val="en-NZ" w:eastAsia="en-NZ"/>
        </w:rPr>
        <w:t>1</w:t>
      </w:r>
      <w:r w:rsidR="00A12A84" w:rsidRPr="00A12A84">
        <w:rPr>
          <w:rFonts w:ascii="Times New Roman" w:hAnsi="Times New Roman" w:cs="Times New Roman"/>
          <w:lang w:val="en-NZ" w:eastAsia="en-NZ"/>
        </w:rPr>
        <w:t>-</w:t>
      </w:r>
      <w:r>
        <w:rPr>
          <w:rFonts w:ascii="Times New Roman" w:hAnsi="Times New Roman" w:cs="Times New Roman"/>
          <w:lang w:val="en-NZ" w:eastAsia="en-NZ"/>
        </w:rPr>
        <w:t>30</w:t>
      </w:r>
      <w:r w:rsidR="00A12A84" w:rsidRPr="00A12A84">
        <w:rPr>
          <w:rFonts w:ascii="Times New Roman" w:hAnsi="Times New Roman" w:cs="Times New Roman"/>
          <w:lang w:val="en-NZ" w:eastAsia="en-NZ"/>
        </w:rPr>
        <w:t>.</w:t>
      </w:r>
    </w:p>
    <w:p w14:paraId="23DD6BCB" w14:textId="77777777" w:rsidR="00F31C17" w:rsidRPr="00EF43D9" w:rsidRDefault="00F31C17" w:rsidP="00EF43D9">
      <w:pPr>
        <w:rPr>
          <w:rFonts w:ascii="Times New Roman" w:hAnsi="Times New Roman" w:cs="Times New Roman"/>
          <w:lang w:val="en-AU"/>
        </w:rPr>
      </w:pPr>
    </w:p>
    <w:p w14:paraId="007D19F3" w14:textId="4F076523" w:rsidR="003C5661" w:rsidRDefault="00F31C17" w:rsidP="003C5661">
      <w:pPr>
        <w:rPr>
          <w:rFonts w:ascii="Times New Roman" w:hAnsi="Times New Roman" w:cs="Times New Roman"/>
          <w:lang w:val="en-AU"/>
        </w:rPr>
      </w:pPr>
      <w:r w:rsidRPr="00EF43D9">
        <w:rPr>
          <w:rFonts w:ascii="Times New Roman" w:hAnsi="Times New Roman" w:cs="Times New Roman"/>
          <w:b/>
          <w:lang w:val="en-AU"/>
        </w:rPr>
        <w:t>Tutorial:</w:t>
      </w:r>
      <w:r w:rsidRPr="00EF43D9">
        <w:rPr>
          <w:rFonts w:ascii="Times New Roman" w:hAnsi="Times New Roman" w:cs="Times New Roman"/>
          <w:lang w:val="en-AU"/>
        </w:rPr>
        <w:t xml:space="preserve"> Power and </w:t>
      </w:r>
      <w:r w:rsidRPr="00EF43D9">
        <w:rPr>
          <w:rFonts w:ascii="Times New Roman" w:hAnsi="Times New Roman" w:cs="Times New Roman"/>
          <w:i/>
          <w:lang w:val="en-AU"/>
        </w:rPr>
        <w:t>Fresh Fruit, Broken Bodies.</w:t>
      </w:r>
      <w:r w:rsidRPr="00EF43D9">
        <w:rPr>
          <w:rFonts w:ascii="Times New Roman" w:hAnsi="Times New Roman" w:cs="Times New Roman"/>
          <w:lang w:val="en-AU"/>
        </w:rPr>
        <w:t xml:space="preserve"> </w:t>
      </w:r>
      <w:r w:rsidR="00965EF8">
        <w:rPr>
          <w:rFonts w:ascii="Times New Roman" w:hAnsi="Times New Roman" w:cs="Times New Roman"/>
          <w:b/>
        </w:rPr>
        <w:t xml:space="preserve">Tuesday </w:t>
      </w:r>
      <w:r w:rsidRPr="00EF43D9">
        <w:rPr>
          <w:rFonts w:ascii="Times New Roman" w:hAnsi="Times New Roman" w:cs="Times New Roman"/>
          <w:b/>
          <w:lang w:val="en-AU"/>
        </w:rPr>
        <w:t>2</w:t>
      </w:r>
      <w:r w:rsidR="00965EF8">
        <w:rPr>
          <w:rFonts w:ascii="Times New Roman" w:hAnsi="Times New Roman" w:cs="Times New Roman"/>
          <w:b/>
          <w:lang w:val="en-AU"/>
        </w:rPr>
        <w:t>0</w:t>
      </w:r>
      <w:r w:rsidRPr="00EF43D9">
        <w:rPr>
          <w:rFonts w:ascii="Times New Roman" w:hAnsi="Times New Roman" w:cs="Times New Roman"/>
          <w:b/>
          <w:lang w:val="en-AU"/>
        </w:rPr>
        <w:t xml:space="preserve"> September</w:t>
      </w:r>
      <w:r w:rsidRPr="00EF43D9">
        <w:rPr>
          <w:rFonts w:ascii="Times New Roman" w:hAnsi="Times New Roman" w:cs="Times New Roman"/>
          <w:lang w:val="en-AU"/>
        </w:rPr>
        <w:t xml:space="preserve"> </w:t>
      </w:r>
    </w:p>
    <w:p w14:paraId="5A593287" w14:textId="77777777" w:rsidR="003C5661" w:rsidRDefault="003C5661" w:rsidP="003C5661">
      <w:pPr>
        <w:rPr>
          <w:rFonts w:ascii="Times New Roman" w:hAnsi="Times New Roman" w:cs="Times New Roman"/>
          <w:lang w:val="en-AU"/>
        </w:rPr>
      </w:pPr>
    </w:p>
    <w:p w14:paraId="2AF4482D" w14:textId="77777777" w:rsidR="00AB2C80" w:rsidRPr="003C5661" w:rsidRDefault="003C5661" w:rsidP="003C5661">
      <w:pPr>
        <w:rPr>
          <w:rFonts w:ascii="Times New Roman" w:hAnsi="Times New Roman" w:cs="Times New Roman"/>
          <w:lang w:val="en-AU"/>
        </w:rPr>
      </w:pPr>
      <w:r>
        <w:rPr>
          <w:rFonts w:ascii="Times New Roman" w:hAnsi="Times New Roman" w:cs="Times New Roman"/>
          <w:lang w:val="en-AU"/>
        </w:rPr>
        <w:t xml:space="preserve">9. </w:t>
      </w:r>
      <w:r>
        <w:rPr>
          <w:rFonts w:ascii="Times New Roman" w:hAnsi="Times New Roman" w:cs="Times New Roman"/>
          <w:lang w:val="en-AU"/>
        </w:rPr>
        <w:tab/>
      </w:r>
      <w:r w:rsidR="00AB2C80" w:rsidRPr="003C5661">
        <w:rPr>
          <w:rFonts w:ascii="Times New Roman" w:hAnsi="Times New Roman" w:cs="Times New Roman"/>
          <w:b/>
          <w:lang w:val="en-AU"/>
        </w:rPr>
        <w:t>Health and Development</w:t>
      </w:r>
      <w:r w:rsidR="00AB2C80" w:rsidRPr="003C5661">
        <w:rPr>
          <w:rFonts w:ascii="Times New Roman" w:hAnsi="Times New Roman" w:cs="Times New Roman"/>
          <w:lang w:val="en-AU"/>
        </w:rPr>
        <w:t xml:space="preserve"> (Jesse) </w:t>
      </w:r>
      <w:r w:rsidR="009A55D6">
        <w:rPr>
          <w:rFonts w:ascii="Times New Roman" w:hAnsi="Times New Roman" w:cs="Times New Roman"/>
          <w:b/>
          <w:lang w:val="en-AU"/>
        </w:rPr>
        <w:t>Monday</w:t>
      </w:r>
      <w:r w:rsidR="00AB2C80" w:rsidRPr="003C5661">
        <w:rPr>
          <w:rFonts w:ascii="Times New Roman" w:hAnsi="Times New Roman" w:cs="Times New Roman"/>
          <w:b/>
          <w:lang w:val="en-AU"/>
        </w:rPr>
        <w:t xml:space="preserve"> 26 September</w:t>
      </w:r>
      <w:r w:rsidR="00AB2C80" w:rsidRPr="003C5661">
        <w:rPr>
          <w:rFonts w:ascii="Times New Roman" w:hAnsi="Times New Roman" w:cs="Times New Roman"/>
          <w:lang w:val="en-AU"/>
        </w:rPr>
        <w:t xml:space="preserve"> </w:t>
      </w:r>
    </w:p>
    <w:p w14:paraId="7881B133" w14:textId="77777777" w:rsidR="00B80ABB" w:rsidRDefault="00B80ABB" w:rsidP="00F31C17">
      <w:pPr>
        <w:rPr>
          <w:rFonts w:ascii="Times New Roman" w:hAnsi="Times New Roman" w:cs="Times New Roman"/>
          <w:lang w:val="en-AU"/>
        </w:rPr>
      </w:pPr>
    </w:p>
    <w:p w14:paraId="2277DCFA" w14:textId="77777777" w:rsidR="00A23ACF" w:rsidRDefault="00A23ACF" w:rsidP="00F31C17">
      <w:pPr>
        <w:rPr>
          <w:rFonts w:ascii="Times New Roman" w:hAnsi="Times New Roman" w:cs="Times New Roman"/>
          <w:lang w:val="en-GB"/>
        </w:rPr>
      </w:pPr>
      <w:r w:rsidRPr="00A23ACF">
        <w:rPr>
          <w:rFonts w:ascii="Times New Roman" w:hAnsi="Times New Roman" w:cs="Times New Roman"/>
          <w:lang w:val="en-GB"/>
        </w:rPr>
        <w:t xml:space="preserve">Brown, Theodore M, Marcos </w:t>
      </w:r>
      <w:proofErr w:type="spellStart"/>
      <w:r w:rsidRPr="00A23ACF">
        <w:rPr>
          <w:rFonts w:ascii="Times New Roman" w:hAnsi="Times New Roman" w:cs="Times New Roman"/>
          <w:lang w:val="en-GB"/>
        </w:rPr>
        <w:t>Cueto</w:t>
      </w:r>
      <w:proofErr w:type="spellEnd"/>
      <w:r w:rsidRPr="00A23ACF">
        <w:rPr>
          <w:rFonts w:ascii="Times New Roman" w:hAnsi="Times New Roman" w:cs="Times New Roman"/>
          <w:lang w:val="en-GB"/>
        </w:rPr>
        <w:t xml:space="preserve">, and Elizabeth Fee. 2006. “The World Health Organization and the Transition from International to Global Public Health” </w:t>
      </w:r>
      <w:r w:rsidRPr="00A23ACF">
        <w:rPr>
          <w:rFonts w:ascii="Times New Roman" w:hAnsi="Times New Roman" w:cs="Times New Roman"/>
          <w:i/>
          <w:lang w:val="en-GB"/>
        </w:rPr>
        <w:t>American Journal of Public Health</w:t>
      </w:r>
      <w:r w:rsidRPr="00A23ACF">
        <w:rPr>
          <w:rFonts w:ascii="Times New Roman" w:hAnsi="Times New Roman" w:cs="Times New Roman"/>
          <w:lang w:val="en-GB"/>
        </w:rPr>
        <w:t xml:space="preserve"> 96 (1): 62-72.</w:t>
      </w:r>
    </w:p>
    <w:p w14:paraId="6B652894" w14:textId="77777777" w:rsidR="00A23ACF" w:rsidRDefault="00A23ACF" w:rsidP="00F31C17">
      <w:pPr>
        <w:rPr>
          <w:rFonts w:ascii="Times New Roman" w:hAnsi="Times New Roman" w:cs="Times New Roman"/>
          <w:lang w:val="en-GB"/>
        </w:rPr>
      </w:pPr>
    </w:p>
    <w:p w14:paraId="22D293BA" w14:textId="77777777" w:rsidR="00A51DCC" w:rsidRDefault="00A51DCC" w:rsidP="00F31C17">
      <w:pPr>
        <w:rPr>
          <w:rFonts w:ascii="Times New Roman" w:hAnsi="Times New Roman" w:cs="Times New Roman"/>
          <w:lang w:val="en-GB"/>
        </w:rPr>
      </w:pPr>
      <w:r w:rsidRPr="00A51DCC">
        <w:rPr>
          <w:rFonts w:ascii="Times New Roman" w:hAnsi="Times New Roman" w:cs="Times New Roman"/>
          <w:lang w:val="en-GB"/>
        </w:rPr>
        <w:t xml:space="preserve">Brown, Hannah. 2015. “Global Health Partnerships, Governance, and Sovereign Responsibility in Western Kenya” </w:t>
      </w:r>
      <w:r w:rsidRPr="00A23ACF">
        <w:rPr>
          <w:rFonts w:ascii="Times New Roman" w:hAnsi="Times New Roman" w:cs="Times New Roman"/>
          <w:i/>
          <w:lang w:val="en-GB"/>
        </w:rPr>
        <w:t>American Ethnologist</w:t>
      </w:r>
      <w:r w:rsidRPr="00A51DCC">
        <w:rPr>
          <w:rFonts w:ascii="Times New Roman" w:hAnsi="Times New Roman" w:cs="Times New Roman"/>
          <w:lang w:val="en-GB"/>
        </w:rPr>
        <w:t xml:space="preserve"> 42 (2): 340-355</w:t>
      </w:r>
    </w:p>
    <w:p w14:paraId="037A1805" w14:textId="77777777" w:rsidR="00A51DCC" w:rsidRDefault="00A51DCC" w:rsidP="00F31C17">
      <w:pPr>
        <w:rPr>
          <w:rFonts w:ascii="Times New Roman" w:hAnsi="Times New Roman" w:cs="Times New Roman"/>
          <w:lang w:val="en-GB"/>
        </w:rPr>
      </w:pPr>
    </w:p>
    <w:p w14:paraId="7DF83C4C" w14:textId="77777777" w:rsidR="00B80ABB" w:rsidRDefault="00467C3D" w:rsidP="00F31C17">
      <w:pPr>
        <w:rPr>
          <w:rFonts w:ascii="Times New Roman" w:hAnsi="Times New Roman" w:cs="Times New Roman"/>
          <w:lang w:val="en-AU"/>
        </w:rPr>
      </w:pPr>
      <w:r w:rsidRPr="00467C3D">
        <w:rPr>
          <w:rFonts w:ascii="Times New Roman" w:hAnsi="Times New Roman" w:cs="Times New Roman"/>
          <w:lang w:val="en-GB"/>
        </w:rPr>
        <w:t xml:space="preserve">Benton, </w:t>
      </w:r>
      <w:proofErr w:type="spellStart"/>
      <w:r w:rsidRPr="00467C3D">
        <w:rPr>
          <w:rFonts w:ascii="Times New Roman" w:hAnsi="Times New Roman" w:cs="Times New Roman"/>
          <w:lang w:val="en-GB"/>
        </w:rPr>
        <w:t>Adia</w:t>
      </w:r>
      <w:proofErr w:type="spellEnd"/>
      <w:r w:rsidRPr="00467C3D">
        <w:rPr>
          <w:rFonts w:ascii="Times New Roman" w:hAnsi="Times New Roman" w:cs="Times New Roman"/>
          <w:lang w:val="en-GB"/>
        </w:rPr>
        <w:t xml:space="preserve">. 2015. </w:t>
      </w:r>
      <w:r w:rsidRPr="00467C3D">
        <w:rPr>
          <w:rFonts w:ascii="Times New Roman" w:hAnsi="Times New Roman" w:cs="Times New Roman"/>
          <w:i/>
          <w:iCs/>
          <w:lang w:val="en-GB"/>
        </w:rPr>
        <w:t>HIV Exceptionalism: Deve</w:t>
      </w:r>
      <w:r>
        <w:rPr>
          <w:rFonts w:ascii="Times New Roman" w:hAnsi="Times New Roman" w:cs="Times New Roman"/>
          <w:i/>
          <w:iCs/>
          <w:lang w:val="en-GB"/>
        </w:rPr>
        <w:t>lopment Through Disease in Sier</w:t>
      </w:r>
      <w:r w:rsidRPr="00467C3D">
        <w:rPr>
          <w:rFonts w:ascii="Times New Roman" w:hAnsi="Times New Roman" w:cs="Times New Roman"/>
          <w:i/>
          <w:iCs/>
          <w:lang w:val="en-GB"/>
        </w:rPr>
        <w:t>ra Leone</w:t>
      </w:r>
      <w:r w:rsidRPr="00467C3D">
        <w:rPr>
          <w:rFonts w:ascii="Times New Roman" w:hAnsi="Times New Roman" w:cs="Times New Roman"/>
          <w:lang w:val="en-GB"/>
        </w:rPr>
        <w:t>. Minneapolis, MN: Univers</w:t>
      </w:r>
      <w:r>
        <w:rPr>
          <w:rFonts w:ascii="Times New Roman" w:hAnsi="Times New Roman" w:cs="Times New Roman"/>
          <w:lang w:val="en-GB"/>
        </w:rPr>
        <w:t>ity of Minnesota Press. Preface and</w:t>
      </w:r>
      <w:r w:rsidRPr="00467C3D">
        <w:rPr>
          <w:rFonts w:ascii="Times New Roman" w:hAnsi="Times New Roman" w:cs="Times New Roman"/>
          <w:lang w:val="en-GB"/>
        </w:rPr>
        <w:t xml:space="preserve"> </w:t>
      </w:r>
      <w:r>
        <w:rPr>
          <w:rFonts w:ascii="Times New Roman" w:hAnsi="Times New Roman" w:cs="Times New Roman"/>
          <w:lang w:val="en-GB"/>
        </w:rPr>
        <w:t>Introduction (</w:t>
      </w:r>
      <w:proofErr w:type="spellStart"/>
      <w:r>
        <w:rPr>
          <w:rFonts w:ascii="Times New Roman" w:hAnsi="Times New Roman" w:cs="Times New Roman"/>
          <w:lang w:val="en-GB"/>
        </w:rPr>
        <w:t>pp.ix</w:t>
      </w:r>
      <w:proofErr w:type="spellEnd"/>
      <w:r>
        <w:rPr>
          <w:rFonts w:ascii="Times New Roman" w:hAnsi="Times New Roman" w:cs="Times New Roman"/>
          <w:lang w:val="en-GB"/>
        </w:rPr>
        <w:t>-xii, pp.1-24</w:t>
      </w:r>
      <w:r w:rsidRPr="00467C3D">
        <w:rPr>
          <w:rFonts w:ascii="Times New Roman" w:hAnsi="Times New Roman" w:cs="Times New Roman"/>
          <w:lang w:val="en-GB"/>
        </w:rPr>
        <w:t>)</w:t>
      </w:r>
      <w:r>
        <w:rPr>
          <w:rFonts w:ascii="Times New Roman" w:hAnsi="Times New Roman" w:cs="Times New Roman"/>
          <w:lang w:val="en-GB"/>
        </w:rPr>
        <w:t>.</w:t>
      </w:r>
    </w:p>
    <w:p w14:paraId="372E3090" w14:textId="77777777" w:rsidR="003C5661" w:rsidRPr="005C5131" w:rsidRDefault="003C5661" w:rsidP="00F31C17">
      <w:pPr>
        <w:rPr>
          <w:rFonts w:ascii="Times New Roman" w:hAnsi="Times New Roman" w:cs="Times New Roman"/>
          <w:lang w:val="en-AU"/>
        </w:rPr>
      </w:pPr>
    </w:p>
    <w:p w14:paraId="0209CF05" w14:textId="77777777" w:rsidR="00AB5505" w:rsidRDefault="00F31C17" w:rsidP="00F31C17">
      <w:pPr>
        <w:rPr>
          <w:rFonts w:ascii="Times New Roman" w:hAnsi="Times New Roman" w:cs="Times New Roman"/>
          <w:lang w:val="en-AU"/>
        </w:rPr>
      </w:pPr>
      <w:r w:rsidRPr="00EB2706">
        <w:rPr>
          <w:rFonts w:ascii="Times New Roman" w:hAnsi="Times New Roman" w:cs="Times New Roman"/>
          <w:b/>
          <w:lang w:val="en-AU"/>
        </w:rPr>
        <w:t>Tutorial exercise:</w:t>
      </w:r>
      <w:r w:rsidRPr="005C5131">
        <w:rPr>
          <w:rFonts w:ascii="Times New Roman" w:hAnsi="Times New Roman" w:cs="Times New Roman"/>
          <w:lang w:val="en-AU"/>
        </w:rPr>
        <w:t xml:space="preserve"> From the micro to the macro</w:t>
      </w:r>
      <w:r w:rsidR="00397F30">
        <w:rPr>
          <w:rFonts w:ascii="Times New Roman" w:hAnsi="Times New Roman" w:cs="Times New Roman"/>
          <w:lang w:val="en-AU"/>
        </w:rPr>
        <w:t xml:space="preserve"> using </w:t>
      </w:r>
      <w:r w:rsidR="00397F30">
        <w:rPr>
          <w:rFonts w:ascii="Times New Roman" w:hAnsi="Times New Roman" w:cs="Times New Roman"/>
          <w:i/>
          <w:lang w:val="en-AU"/>
        </w:rPr>
        <w:t>Fresh Fruit and Broken Bodies</w:t>
      </w:r>
      <w:r>
        <w:rPr>
          <w:rFonts w:ascii="Times New Roman" w:hAnsi="Times New Roman" w:cs="Times New Roman"/>
          <w:lang w:val="en-AU"/>
        </w:rPr>
        <w:t xml:space="preserve">. </w:t>
      </w:r>
    </w:p>
    <w:p w14:paraId="4D57A9F7" w14:textId="05388C19" w:rsidR="003C5661" w:rsidRDefault="00965EF8" w:rsidP="003C5661">
      <w:pPr>
        <w:rPr>
          <w:rFonts w:ascii="Times New Roman" w:hAnsi="Times New Roman" w:cs="Times New Roman"/>
          <w:lang w:val="en-AU"/>
        </w:rPr>
      </w:pPr>
      <w:r>
        <w:rPr>
          <w:rFonts w:ascii="Times New Roman" w:hAnsi="Times New Roman" w:cs="Times New Roman"/>
          <w:b/>
        </w:rPr>
        <w:t xml:space="preserve">Tuesday </w:t>
      </w:r>
      <w:r w:rsidR="00F31C17" w:rsidRPr="00F11590">
        <w:rPr>
          <w:rFonts w:ascii="Times New Roman" w:hAnsi="Times New Roman" w:cs="Times New Roman"/>
          <w:b/>
          <w:lang w:val="en-AU"/>
        </w:rPr>
        <w:t>2</w:t>
      </w:r>
      <w:r>
        <w:rPr>
          <w:rFonts w:ascii="Times New Roman" w:hAnsi="Times New Roman" w:cs="Times New Roman"/>
          <w:b/>
          <w:lang w:val="en-AU"/>
        </w:rPr>
        <w:t>7</w:t>
      </w:r>
      <w:r w:rsidR="00F31C17" w:rsidRPr="00F11590">
        <w:rPr>
          <w:rFonts w:ascii="Times New Roman" w:hAnsi="Times New Roman" w:cs="Times New Roman"/>
          <w:b/>
          <w:lang w:val="en-AU"/>
        </w:rPr>
        <w:t xml:space="preserve"> September</w:t>
      </w:r>
    </w:p>
    <w:p w14:paraId="37203696" w14:textId="77777777" w:rsidR="003C5661" w:rsidRDefault="003C5661" w:rsidP="003C5661">
      <w:pPr>
        <w:rPr>
          <w:rFonts w:ascii="Times New Roman" w:hAnsi="Times New Roman" w:cs="Times New Roman"/>
          <w:lang w:val="en-AU"/>
        </w:rPr>
      </w:pPr>
    </w:p>
    <w:p w14:paraId="69DAD867" w14:textId="77777777" w:rsidR="00F31C17" w:rsidRPr="003C5661" w:rsidRDefault="003C5661" w:rsidP="003C5661">
      <w:pPr>
        <w:rPr>
          <w:rFonts w:ascii="Times New Roman" w:hAnsi="Times New Roman" w:cs="Times New Roman"/>
          <w:lang w:val="en-AU"/>
        </w:rPr>
      </w:pPr>
      <w:r>
        <w:rPr>
          <w:rFonts w:ascii="Times New Roman" w:hAnsi="Times New Roman" w:cs="Times New Roman"/>
          <w:lang w:val="en-AU"/>
        </w:rPr>
        <w:t xml:space="preserve">10. </w:t>
      </w:r>
      <w:r>
        <w:rPr>
          <w:rFonts w:ascii="Times New Roman" w:hAnsi="Times New Roman" w:cs="Times New Roman"/>
          <w:lang w:val="en-AU"/>
        </w:rPr>
        <w:tab/>
      </w:r>
      <w:r w:rsidR="00F31C17" w:rsidRPr="003C5661">
        <w:rPr>
          <w:rFonts w:ascii="Times New Roman" w:hAnsi="Times New Roman" w:cs="Times New Roman"/>
          <w:b/>
          <w:lang w:val="en-AU"/>
        </w:rPr>
        <w:t>Infectious disease – here, today and tomorrow</w:t>
      </w:r>
      <w:r w:rsidR="00F31C17" w:rsidRPr="003C5661">
        <w:rPr>
          <w:rFonts w:ascii="Times New Roman" w:hAnsi="Times New Roman" w:cs="Times New Roman"/>
          <w:lang w:val="en-AU"/>
        </w:rPr>
        <w:t xml:space="preserve"> (bio) </w:t>
      </w:r>
      <w:r w:rsidR="00F31C17" w:rsidRPr="003C5661">
        <w:rPr>
          <w:rFonts w:ascii="Times New Roman" w:hAnsi="Times New Roman" w:cs="Times New Roman"/>
        </w:rPr>
        <w:t xml:space="preserve">(coevolution, borders, political ecology </w:t>
      </w:r>
      <w:proofErr w:type="spellStart"/>
      <w:r w:rsidR="00F31C17" w:rsidRPr="003C5661">
        <w:rPr>
          <w:rFonts w:ascii="Times New Roman" w:hAnsi="Times New Roman" w:cs="Times New Roman"/>
        </w:rPr>
        <w:t>etc</w:t>
      </w:r>
      <w:proofErr w:type="spellEnd"/>
      <w:r w:rsidR="00F31C17" w:rsidRPr="003C5661">
        <w:rPr>
          <w:rFonts w:ascii="Times New Roman" w:hAnsi="Times New Roman" w:cs="Times New Roman"/>
        </w:rPr>
        <w:t xml:space="preserve">) (Heather) </w:t>
      </w:r>
      <w:r w:rsidR="00F31C17" w:rsidRPr="003C5661">
        <w:rPr>
          <w:rFonts w:ascii="Times New Roman" w:hAnsi="Times New Roman" w:cs="Times New Roman"/>
          <w:b/>
        </w:rPr>
        <w:t>Monday 3 October</w:t>
      </w:r>
    </w:p>
    <w:p w14:paraId="0BACE54D" w14:textId="77777777" w:rsidR="00F31C17" w:rsidRDefault="00F31C17" w:rsidP="00223B31">
      <w:pPr>
        <w:rPr>
          <w:rFonts w:ascii="Times New Roman" w:hAnsi="Times New Roman" w:cs="Times New Roman"/>
          <w:lang w:val="en-AU"/>
        </w:rPr>
      </w:pPr>
    </w:p>
    <w:p w14:paraId="02E57472" w14:textId="77777777" w:rsidR="00223B31" w:rsidRDefault="00223B31" w:rsidP="00223B31">
      <w:pPr>
        <w:rPr>
          <w:rFonts w:ascii="Times New Roman" w:hAnsi="Times New Roman" w:cs="Times New Roman"/>
          <w:lang w:val="en-AU"/>
        </w:rPr>
      </w:pPr>
      <w:r>
        <w:rPr>
          <w:rFonts w:ascii="Times New Roman" w:hAnsi="Times New Roman" w:cs="Times New Roman"/>
          <w:lang w:val="en-AU"/>
        </w:rPr>
        <w:t xml:space="preserve">Briggs, Charles L. and </w:t>
      </w:r>
      <w:proofErr w:type="spellStart"/>
      <w:r>
        <w:rPr>
          <w:rFonts w:ascii="Times New Roman" w:hAnsi="Times New Roman" w:cs="Times New Roman"/>
          <w:lang w:val="en-AU"/>
        </w:rPr>
        <w:t>Mantini</w:t>
      </w:r>
      <w:proofErr w:type="spellEnd"/>
      <w:r>
        <w:rPr>
          <w:rFonts w:ascii="Times New Roman" w:hAnsi="Times New Roman" w:cs="Times New Roman"/>
          <w:lang w:val="en-AU"/>
        </w:rPr>
        <w:t>-Briggs, Clara. 2003. Chapter 9: Culture equals cholera. In: Stories in the Time of Cholera: Racial Profiling during a Medical Nightmare. Berkeley: University of California Press, pp. 199-223.</w:t>
      </w:r>
    </w:p>
    <w:p w14:paraId="37B0F91B" w14:textId="77777777" w:rsidR="00223B31" w:rsidRDefault="00223B31" w:rsidP="00223B31">
      <w:pPr>
        <w:rPr>
          <w:rFonts w:ascii="Times New Roman" w:hAnsi="Times New Roman" w:cs="Times New Roman"/>
          <w:lang w:val="en-AU"/>
        </w:rPr>
      </w:pPr>
    </w:p>
    <w:p w14:paraId="1B51436D" w14:textId="77777777" w:rsidR="001E754B" w:rsidRDefault="001E754B" w:rsidP="00223B31">
      <w:pPr>
        <w:rPr>
          <w:rFonts w:ascii="Times New Roman" w:hAnsi="Times New Roman" w:cs="Times New Roman"/>
          <w:lang w:val="en-AU"/>
        </w:rPr>
      </w:pPr>
      <w:proofErr w:type="spellStart"/>
      <w:r>
        <w:rPr>
          <w:rFonts w:ascii="Times New Roman" w:hAnsi="Times New Roman" w:cs="Times New Roman"/>
          <w:lang w:val="en-AU"/>
        </w:rPr>
        <w:t>Swedlund</w:t>
      </w:r>
      <w:proofErr w:type="spellEnd"/>
      <w:r>
        <w:rPr>
          <w:rFonts w:ascii="Times New Roman" w:hAnsi="Times New Roman" w:cs="Times New Roman"/>
          <w:lang w:val="en-AU"/>
        </w:rPr>
        <w:t>, Alan C. and Donta, Alison K. 2003. Scarlet fever epidemics of the nineteenth century: a case of evolved pathogen virulence? In: Human Biologists in the Archives. Cambridge: Cambridge University Press, pp. 159-177.</w:t>
      </w:r>
    </w:p>
    <w:p w14:paraId="17946313" w14:textId="77777777" w:rsidR="001E754B" w:rsidRDefault="001E754B" w:rsidP="00223B31">
      <w:pPr>
        <w:rPr>
          <w:rFonts w:ascii="Times New Roman" w:hAnsi="Times New Roman" w:cs="Times New Roman"/>
          <w:lang w:val="en-AU"/>
        </w:rPr>
      </w:pPr>
    </w:p>
    <w:p w14:paraId="32A98567" w14:textId="77777777" w:rsidR="00223B31" w:rsidRDefault="00223B31" w:rsidP="00223B31">
      <w:pPr>
        <w:rPr>
          <w:rFonts w:ascii="Times New Roman" w:hAnsi="Times New Roman" w:cs="Times New Roman"/>
          <w:lang w:val="en-AU"/>
        </w:rPr>
      </w:pPr>
      <w:r>
        <w:rPr>
          <w:rFonts w:ascii="Times New Roman" w:hAnsi="Times New Roman" w:cs="Times New Roman"/>
          <w:lang w:val="en-AU"/>
        </w:rPr>
        <w:t>Washer, Peter. 2010. Chapter 5: Mad cows, modern plagues and superbugs. In: Emerging Infectious Diseases and Society. New York: Palgrave Macmillan, pp. 86-107.</w:t>
      </w:r>
    </w:p>
    <w:p w14:paraId="2C6F8E6B" w14:textId="77777777" w:rsidR="002751C9" w:rsidRPr="005C5131" w:rsidRDefault="002751C9" w:rsidP="003C5661">
      <w:pPr>
        <w:rPr>
          <w:rFonts w:ascii="Times New Roman" w:hAnsi="Times New Roman" w:cs="Times New Roman"/>
          <w:lang w:val="en-AU"/>
        </w:rPr>
      </w:pPr>
    </w:p>
    <w:p w14:paraId="4EB77C15" w14:textId="56A3B9E1" w:rsidR="003C5661" w:rsidRDefault="00F31C17" w:rsidP="003C5661">
      <w:pPr>
        <w:rPr>
          <w:rFonts w:ascii="Times New Roman" w:hAnsi="Times New Roman" w:cs="Times New Roman"/>
          <w:lang w:val="en-AU"/>
        </w:rPr>
      </w:pPr>
      <w:r w:rsidRPr="00EB2706">
        <w:rPr>
          <w:rFonts w:ascii="Times New Roman" w:hAnsi="Times New Roman" w:cs="Times New Roman"/>
          <w:b/>
          <w:lang w:val="en-AU"/>
        </w:rPr>
        <w:t>Tutorial</w:t>
      </w:r>
      <w:r w:rsidRPr="005C5131">
        <w:rPr>
          <w:rFonts w:ascii="Times New Roman" w:hAnsi="Times New Roman" w:cs="Times New Roman"/>
          <w:lang w:val="en-AU"/>
        </w:rPr>
        <w:t>: Beyond now and beyond our species</w:t>
      </w:r>
      <w:r>
        <w:rPr>
          <w:rFonts w:ascii="Times New Roman" w:hAnsi="Times New Roman" w:cs="Times New Roman"/>
          <w:lang w:val="en-AU"/>
        </w:rPr>
        <w:t xml:space="preserve">. </w:t>
      </w:r>
      <w:r w:rsidR="00965EF8">
        <w:rPr>
          <w:rFonts w:ascii="Times New Roman" w:hAnsi="Times New Roman" w:cs="Times New Roman"/>
          <w:b/>
        </w:rPr>
        <w:t xml:space="preserve">Tuesday </w:t>
      </w:r>
      <w:r w:rsidR="00965EF8">
        <w:rPr>
          <w:rFonts w:ascii="Times New Roman" w:hAnsi="Times New Roman" w:cs="Times New Roman"/>
          <w:b/>
          <w:lang w:val="en-AU"/>
        </w:rPr>
        <w:t xml:space="preserve">4 </w:t>
      </w:r>
      <w:r w:rsidRPr="00F11590">
        <w:rPr>
          <w:rFonts w:ascii="Times New Roman" w:hAnsi="Times New Roman" w:cs="Times New Roman"/>
          <w:b/>
          <w:lang w:val="en-AU"/>
        </w:rPr>
        <w:t>October</w:t>
      </w:r>
    </w:p>
    <w:p w14:paraId="702009F7" w14:textId="77777777" w:rsidR="003C5661" w:rsidRDefault="003C5661" w:rsidP="003C5661">
      <w:pPr>
        <w:rPr>
          <w:rFonts w:ascii="Times New Roman" w:hAnsi="Times New Roman" w:cs="Times New Roman"/>
          <w:lang w:val="en-AU"/>
        </w:rPr>
      </w:pPr>
    </w:p>
    <w:p w14:paraId="182B4EDB" w14:textId="77777777" w:rsidR="00AB2C80" w:rsidRPr="003C5661" w:rsidRDefault="003C5661" w:rsidP="003C5661">
      <w:pPr>
        <w:rPr>
          <w:rFonts w:ascii="Times New Roman" w:hAnsi="Times New Roman" w:cs="Times New Roman"/>
          <w:lang w:val="en-AU"/>
        </w:rPr>
      </w:pPr>
      <w:r>
        <w:rPr>
          <w:rFonts w:ascii="Times New Roman" w:hAnsi="Times New Roman" w:cs="Times New Roman"/>
          <w:lang w:val="en-AU"/>
        </w:rPr>
        <w:t xml:space="preserve">11. </w:t>
      </w:r>
      <w:r>
        <w:rPr>
          <w:rFonts w:ascii="Times New Roman" w:hAnsi="Times New Roman" w:cs="Times New Roman"/>
          <w:lang w:val="en-AU"/>
        </w:rPr>
        <w:tab/>
      </w:r>
      <w:r w:rsidR="00AB2C80" w:rsidRPr="003C5661">
        <w:rPr>
          <w:rFonts w:ascii="Times New Roman" w:hAnsi="Times New Roman" w:cs="Times New Roman"/>
          <w:b/>
          <w:lang w:val="en-AU"/>
        </w:rPr>
        <w:t>Case study</w:t>
      </w:r>
      <w:r w:rsidR="00AB2C80" w:rsidRPr="003C5661">
        <w:rPr>
          <w:rFonts w:ascii="Times New Roman" w:hAnsi="Times New Roman" w:cs="Times New Roman"/>
          <w:lang w:val="en-AU"/>
        </w:rPr>
        <w:t xml:space="preserve"> – </w:t>
      </w:r>
      <w:r w:rsidR="00B765BE" w:rsidRPr="003C5661">
        <w:rPr>
          <w:rFonts w:ascii="Times New Roman" w:hAnsi="Times New Roman" w:cs="Times New Roman"/>
          <w:b/>
          <w:lang w:val="en-AU"/>
        </w:rPr>
        <w:t>MCADD</w:t>
      </w:r>
      <w:r w:rsidR="003911A7" w:rsidRPr="003C5661">
        <w:rPr>
          <w:rFonts w:ascii="Times New Roman" w:hAnsi="Times New Roman" w:cs="Times New Roman"/>
          <w:b/>
          <w:lang w:val="en-AU"/>
        </w:rPr>
        <w:t>, Children and Chronic Illness</w:t>
      </w:r>
      <w:r w:rsidR="00B765BE" w:rsidRPr="003C5661">
        <w:rPr>
          <w:rFonts w:ascii="Times New Roman" w:hAnsi="Times New Roman" w:cs="Times New Roman"/>
          <w:lang w:val="en-AU"/>
        </w:rPr>
        <w:t xml:space="preserve"> </w:t>
      </w:r>
      <w:r w:rsidR="00AB2C80" w:rsidRPr="003C5661">
        <w:rPr>
          <w:rFonts w:ascii="Times New Roman" w:hAnsi="Times New Roman" w:cs="Times New Roman"/>
          <w:lang w:val="en-AU"/>
        </w:rPr>
        <w:t xml:space="preserve">(Pauline Herbst) </w:t>
      </w:r>
      <w:r w:rsidR="00AB2C80" w:rsidRPr="003C5661">
        <w:rPr>
          <w:rFonts w:ascii="Times New Roman" w:hAnsi="Times New Roman" w:cs="Times New Roman"/>
          <w:b/>
          <w:lang w:val="en-AU"/>
        </w:rPr>
        <w:t>Monday 10 October</w:t>
      </w:r>
    </w:p>
    <w:p w14:paraId="507CE06E" w14:textId="77777777" w:rsidR="00AB2C80" w:rsidRDefault="00AB2C80" w:rsidP="00AB2C80">
      <w:pPr>
        <w:pStyle w:val="ListParagraph"/>
        <w:rPr>
          <w:rFonts w:ascii="Times New Roman" w:hAnsi="Times New Roman" w:cs="Times New Roman"/>
          <w:lang w:val="en-AU"/>
        </w:rPr>
      </w:pPr>
    </w:p>
    <w:p w14:paraId="61BAB0A1" w14:textId="77777777" w:rsidR="00E4787A" w:rsidRDefault="00E81ECD" w:rsidP="00E81ECD">
      <w:pPr>
        <w:rPr>
          <w:rFonts w:ascii="Times New Roman" w:hAnsi="Times New Roman" w:cs="Times New Roman"/>
          <w:lang w:val="en-AU"/>
        </w:rPr>
      </w:pPr>
      <w:proofErr w:type="spellStart"/>
      <w:r w:rsidRPr="00E81ECD">
        <w:rPr>
          <w:rFonts w:ascii="Times New Roman" w:hAnsi="Times New Roman" w:cs="Times New Roman"/>
          <w:lang w:val="en-AU"/>
        </w:rPr>
        <w:lastRenderedPageBreak/>
        <w:t>Bluebond-Langner</w:t>
      </w:r>
      <w:proofErr w:type="spellEnd"/>
      <w:r w:rsidRPr="00E81ECD">
        <w:rPr>
          <w:rFonts w:ascii="Times New Roman" w:hAnsi="Times New Roman" w:cs="Times New Roman"/>
          <w:lang w:val="en-AU"/>
        </w:rPr>
        <w:t xml:space="preserve">, M. 1996. </w:t>
      </w:r>
      <w:proofErr w:type="spellStart"/>
      <w:r>
        <w:rPr>
          <w:rFonts w:ascii="Times New Roman" w:hAnsi="Times New Roman" w:cs="Times New Roman"/>
          <w:lang w:val="en-AU"/>
        </w:rPr>
        <w:t>Ch</w:t>
      </w:r>
      <w:proofErr w:type="spellEnd"/>
      <w:r>
        <w:rPr>
          <w:rFonts w:ascii="Times New Roman" w:hAnsi="Times New Roman" w:cs="Times New Roman"/>
          <w:lang w:val="en-AU"/>
        </w:rPr>
        <w:t xml:space="preserve"> 12 – “Well Siblings’ Views of Cystic Fibrosis and Their Ill Siblings’ Condition.” From </w:t>
      </w:r>
      <w:r w:rsidRPr="00E81ECD">
        <w:rPr>
          <w:rFonts w:ascii="Times New Roman" w:hAnsi="Times New Roman" w:cs="Times New Roman"/>
          <w:i/>
          <w:lang w:val="en-AU"/>
        </w:rPr>
        <w:t>In the Shadow of Illness: Parents and Siblings of the Chronically Ill Child</w:t>
      </w:r>
      <w:r w:rsidRPr="00E81ECD">
        <w:rPr>
          <w:rFonts w:ascii="Times New Roman" w:hAnsi="Times New Roman" w:cs="Times New Roman"/>
          <w:lang w:val="en-AU"/>
        </w:rPr>
        <w:t>. New York: Basic Books.</w:t>
      </w:r>
      <w:r w:rsidR="002614B1">
        <w:rPr>
          <w:rFonts w:ascii="Times New Roman" w:hAnsi="Times New Roman" w:cs="Times New Roman"/>
          <w:lang w:val="en-AU"/>
        </w:rPr>
        <w:t xml:space="preserve"> 197-214.</w:t>
      </w:r>
    </w:p>
    <w:p w14:paraId="5216F411" w14:textId="77777777" w:rsidR="00250746" w:rsidRDefault="00250746" w:rsidP="00E81ECD">
      <w:pPr>
        <w:rPr>
          <w:rFonts w:ascii="Times New Roman" w:hAnsi="Times New Roman" w:cs="Times New Roman"/>
          <w:lang w:val="en-AU"/>
        </w:rPr>
      </w:pPr>
    </w:p>
    <w:p w14:paraId="559E1960" w14:textId="77777777" w:rsidR="00FF73E2" w:rsidRDefault="00A82B05" w:rsidP="00E81ECD">
      <w:pPr>
        <w:rPr>
          <w:rFonts w:ascii="Times New Roman" w:hAnsi="Times New Roman" w:cs="Times New Roman"/>
          <w:lang w:val="en-AU"/>
        </w:rPr>
      </w:pPr>
      <w:r>
        <w:rPr>
          <w:rFonts w:ascii="Times New Roman" w:hAnsi="Times New Roman" w:cs="Times New Roman"/>
          <w:lang w:val="en-AU"/>
        </w:rPr>
        <w:t xml:space="preserve">Dell Clark, C. 2003. </w:t>
      </w:r>
      <w:proofErr w:type="spellStart"/>
      <w:r>
        <w:rPr>
          <w:rFonts w:ascii="Times New Roman" w:hAnsi="Times New Roman" w:cs="Times New Roman"/>
          <w:lang w:val="en-AU"/>
        </w:rPr>
        <w:t>Ch</w:t>
      </w:r>
      <w:proofErr w:type="spellEnd"/>
      <w:r>
        <w:rPr>
          <w:rFonts w:ascii="Times New Roman" w:hAnsi="Times New Roman" w:cs="Times New Roman"/>
          <w:lang w:val="en-AU"/>
        </w:rPr>
        <w:t xml:space="preserve"> 4 – “Imaginal Coping”, and Appendix A – “Freeing Children’s Voices” From:</w:t>
      </w:r>
      <w:r w:rsidR="00250746" w:rsidRPr="00250746">
        <w:rPr>
          <w:rFonts w:ascii="Times New Roman" w:hAnsi="Times New Roman" w:cs="Times New Roman"/>
          <w:lang w:val="en-AU"/>
        </w:rPr>
        <w:t xml:space="preserve"> </w:t>
      </w:r>
      <w:r w:rsidRPr="00A82B05">
        <w:rPr>
          <w:rFonts w:ascii="Times New Roman" w:hAnsi="Times New Roman" w:cs="Times New Roman"/>
          <w:i/>
          <w:lang w:val="en-AU"/>
        </w:rPr>
        <w:t xml:space="preserve">In </w:t>
      </w:r>
      <w:r w:rsidR="00250746" w:rsidRPr="00A82B05">
        <w:rPr>
          <w:rFonts w:ascii="Times New Roman" w:hAnsi="Times New Roman" w:cs="Times New Roman"/>
          <w:i/>
          <w:lang w:val="en-AU"/>
        </w:rPr>
        <w:t>Sickness and in Play: Children Coping with Chronic Illness.</w:t>
      </w:r>
      <w:r w:rsidR="0040403A">
        <w:rPr>
          <w:rFonts w:ascii="Times New Roman" w:hAnsi="Times New Roman" w:cs="Times New Roman"/>
          <w:lang w:val="en-AU"/>
        </w:rPr>
        <w:t xml:space="preserve"> </w:t>
      </w:r>
      <w:r w:rsidR="00250746" w:rsidRPr="00250746">
        <w:rPr>
          <w:rFonts w:ascii="Times New Roman" w:hAnsi="Times New Roman" w:cs="Times New Roman"/>
          <w:lang w:val="en-AU"/>
        </w:rPr>
        <w:t>Electronic Resource. Rutgers Series in Childhood Studies. New Brunswick, N.J: Rutgers University Press.</w:t>
      </w:r>
      <w:r w:rsidR="000C104B">
        <w:rPr>
          <w:rFonts w:ascii="Times New Roman" w:hAnsi="Times New Roman" w:cs="Times New Roman"/>
          <w:lang w:val="en-AU"/>
        </w:rPr>
        <w:t xml:space="preserve"> 91-138; 145-161.</w:t>
      </w:r>
    </w:p>
    <w:p w14:paraId="2D40529D" w14:textId="77777777" w:rsidR="00A64C75" w:rsidRPr="00E81ECD" w:rsidRDefault="00A64C75" w:rsidP="00E81ECD">
      <w:pPr>
        <w:rPr>
          <w:rFonts w:ascii="Times New Roman" w:hAnsi="Times New Roman" w:cs="Times New Roman"/>
          <w:lang w:val="en-AU"/>
        </w:rPr>
      </w:pPr>
    </w:p>
    <w:p w14:paraId="17AE299A" w14:textId="0E3A0F1D" w:rsidR="003C5661" w:rsidRDefault="00AB2C80" w:rsidP="003C5661">
      <w:pPr>
        <w:rPr>
          <w:rFonts w:ascii="Times New Roman" w:hAnsi="Times New Roman" w:cs="Times New Roman"/>
          <w:b/>
          <w:lang w:val="en-AU"/>
        </w:rPr>
      </w:pPr>
      <w:r w:rsidRPr="007E74CB">
        <w:rPr>
          <w:rFonts w:ascii="Times New Roman" w:hAnsi="Times New Roman" w:cs="Times New Roman"/>
          <w:b/>
          <w:lang w:val="en-AU"/>
        </w:rPr>
        <w:t>Tutorial:</w:t>
      </w:r>
      <w:r w:rsidRPr="00A82B05">
        <w:rPr>
          <w:rFonts w:ascii="Times New Roman" w:hAnsi="Times New Roman" w:cs="Times New Roman"/>
          <w:lang w:val="en-AU"/>
        </w:rPr>
        <w:t xml:space="preserve"> Revision. </w:t>
      </w:r>
      <w:r w:rsidR="00965EF8">
        <w:rPr>
          <w:rFonts w:ascii="Times New Roman" w:hAnsi="Times New Roman" w:cs="Times New Roman"/>
          <w:b/>
        </w:rPr>
        <w:t xml:space="preserve">Tuesday </w:t>
      </w:r>
      <w:r w:rsidRPr="00A82B05">
        <w:rPr>
          <w:rFonts w:ascii="Times New Roman" w:hAnsi="Times New Roman" w:cs="Times New Roman"/>
          <w:b/>
          <w:lang w:val="en-AU"/>
        </w:rPr>
        <w:t>1</w:t>
      </w:r>
      <w:r w:rsidR="00965EF8">
        <w:rPr>
          <w:rFonts w:ascii="Times New Roman" w:hAnsi="Times New Roman" w:cs="Times New Roman"/>
          <w:b/>
          <w:lang w:val="en-AU"/>
        </w:rPr>
        <w:t>1</w:t>
      </w:r>
      <w:r w:rsidRPr="00A82B05">
        <w:rPr>
          <w:rFonts w:ascii="Times New Roman" w:hAnsi="Times New Roman" w:cs="Times New Roman"/>
          <w:b/>
          <w:lang w:val="en-AU"/>
        </w:rPr>
        <w:t xml:space="preserve"> October</w:t>
      </w:r>
    </w:p>
    <w:p w14:paraId="0F7EC740" w14:textId="77777777" w:rsidR="00F31C17" w:rsidRPr="003C5661" w:rsidRDefault="003C5661" w:rsidP="003C5661">
      <w:pPr>
        <w:rPr>
          <w:rFonts w:ascii="Times New Roman" w:hAnsi="Times New Roman" w:cs="Times New Roman"/>
          <w:b/>
          <w:lang w:val="en-AU"/>
        </w:rPr>
      </w:pPr>
      <w:r>
        <w:rPr>
          <w:rFonts w:ascii="Times New Roman" w:hAnsi="Times New Roman" w:cs="Times New Roman"/>
          <w:b/>
          <w:lang w:val="en-AU"/>
        </w:rPr>
        <w:t xml:space="preserve">12. </w:t>
      </w:r>
      <w:r>
        <w:rPr>
          <w:rFonts w:ascii="Times New Roman" w:hAnsi="Times New Roman" w:cs="Times New Roman"/>
          <w:b/>
          <w:lang w:val="en-AU"/>
        </w:rPr>
        <w:tab/>
      </w:r>
      <w:r w:rsidR="00F31C17" w:rsidRPr="003C5661">
        <w:rPr>
          <w:rFonts w:ascii="Times New Roman" w:hAnsi="Times New Roman" w:cs="Times New Roman"/>
          <w:b/>
          <w:lang w:val="en-AU"/>
        </w:rPr>
        <w:t>Futures in Medical anthropology</w:t>
      </w:r>
      <w:r w:rsidR="00F31C17" w:rsidRPr="003C5661">
        <w:rPr>
          <w:rFonts w:ascii="Times New Roman" w:hAnsi="Times New Roman" w:cs="Times New Roman"/>
          <w:lang w:val="en-AU"/>
        </w:rPr>
        <w:t xml:space="preserve"> (Judith et </w:t>
      </w:r>
      <w:proofErr w:type="gramStart"/>
      <w:r w:rsidR="00F31C17" w:rsidRPr="003C5661">
        <w:rPr>
          <w:rFonts w:ascii="Times New Roman" w:hAnsi="Times New Roman" w:cs="Times New Roman"/>
          <w:lang w:val="en-AU"/>
        </w:rPr>
        <w:t>al )</w:t>
      </w:r>
      <w:proofErr w:type="gramEnd"/>
      <w:r w:rsidR="00F31C17" w:rsidRPr="003C5661">
        <w:rPr>
          <w:rFonts w:ascii="Times New Roman" w:hAnsi="Times New Roman" w:cs="Times New Roman"/>
          <w:lang w:val="en-AU"/>
        </w:rPr>
        <w:t xml:space="preserve"> </w:t>
      </w:r>
      <w:r w:rsidR="00F31C17" w:rsidRPr="003C5661">
        <w:rPr>
          <w:rFonts w:ascii="Times New Roman" w:hAnsi="Times New Roman" w:cs="Times New Roman"/>
          <w:b/>
          <w:lang w:val="en-AU"/>
        </w:rPr>
        <w:t>Monday 17 October</w:t>
      </w:r>
    </w:p>
    <w:p w14:paraId="0DAE8E9C" w14:textId="77777777" w:rsidR="00F31C17" w:rsidRDefault="00F31C17" w:rsidP="00F31C17">
      <w:pPr>
        <w:rPr>
          <w:rFonts w:ascii="Times New Roman" w:hAnsi="Times New Roman" w:cs="Times New Roman"/>
          <w:lang w:val="en-AU"/>
        </w:rPr>
      </w:pPr>
    </w:p>
    <w:p w14:paraId="7CA1BE86" w14:textId="77777777" w:rsidR="00F31C17" w:rsidRPr="003C5661" w:rsidRDefault="00F31C17" w:rsidP="00F31C17">
      <w:pPr>
        <w:autoSpaceDE w:val="0"/>
        <w:autoSpaceDN w:val="0"/>
        <w:adjustRightInd w:val="0"/>
        <w:rPr>
          <w:rFonts w:ascii="Times New Roman" w:hAnsi="Times New Roman" w:cs="Times New Roman"/>
          <w:lang w:eastAsia="zh-CN"/>
        </w:rPr>
      </w:pPr>
      <w:proofErr w:type="spellStart"/>
      <w:r w:rsidRPr="003C5661">
        <w:rPr>
          <w:rFonts w:ascii="Times New Roman" w:hAnsi="Times New Roman" w:cs="Times New Roman"/>
          <w:bCs/>
        </w:rPr>
        <w:t>Lindenbaum</w:t>
      </w:r>
      <w:proofErr w:type="spellEnd"/>
      <w:r w:rsidRPr="003C5661">
        <w:rPr>
          <w:rFonts w:ascii="Times New Roman" w:hAnsi="Times New Roman" w:cs="Times New Roman"/>
          <w:bCs/>
        </w:rPr>
        <w:t>, S. 2005</w:t>
      </w:r>
      <w:r w:rsidR="009477EC" w:rsidRPr="003C5661">
        <w:rPr>
          <w:rFonts w:ascii="Times New Roman" w:hAnsi="Times New Roman" w:cs="Times New Roman"/>
          <w:bCs/>
        </w:rPr>
        <w:t>.</w:t>
      </w:r>
      <w:r w:rsidRPr="003C5661">
        <w:rPr>
          <w:rFonts w:ascii="Times New Roman" w:hAnsi="Times New Roman" w:cs="Times New Roman"/>
          <w:bCs/>
        </w:rPr>
        <w:t xml:space="preserve"> </w:t>
      </w:r>
      <w:r w:rsidRPr="003C5661">
        <w:rPr>
          <w:rFonts w:ascii="Times New Roman" w:hAnsi="Times New Roman" w:cs="Times New Roman"/>
          <w:lang w:eastAsia="zh-CN"/>
        </w:rPr>
        <w:t xml:space="preserve">The value of a critical ethnographic engagement: comments on the social production of health </w:t>
      </w:r>
      <w:r w:rsidRPr="003C5661">
        <w:rPr>
          <w:rFonts w:ascii="Times New Roman" w:hAnsi="Times New Roman" w:cs="Times New Roman"/>
          <w:bCs/>
          <w:i/>
        </w:rPr>
        <w:t xml:space="preserve">Social Science and Medicine </w:t>
      </w:r>
      <w:r w:rsidRPr="003C5661">
        <w:rPr>
          <w:rFonts w:ascii="Times New Roman" w:hAnsi="Times New Roman" w:cs="Times New Roman"/>
          <w:bCs/>
        </w:rPr>
        <w:t xml:space="preserve">61:751-3 </w:t>
      </w:r>
      <w:r w:rsidRPr="003C5661">
        <w:rPr>
          <w:rFonts w:ascii="Times New Roman" w:hAnsi="Times New Roman" w:cs="Times New Roman"/>
          <w:lang w:eastAsia="zh-CN"/>
        </w:rPr>
        <w:t xml:space="preserve">doi:10.1016/j.socscimed.2004.08.049. </w:t>
      </w:r>
      <w:r w:rsidRPr="003C5661">
        <w:rPr>
          <w:rFonts w:ascii="Times New Roman" w:hAnsi="Times New Roman" w:cs="Times New Roman"/>
          <w:color w:val="000000"/>
        </w:rPr>
        <w:t xml:space="preserve">ISSN: </w:t>
      </w:r>
      <w:r w:rsidRPr="003C5661">
        <w:rPr>
          <w:rStyle w:val="st"/>
          <w:rFonts w:ascii="Times New Roman" w:hAnsi="Times New Roman" w:cs="Times New Roman"/>
          <w:color w:val="222222"/>
        </w:rPr>
        <w:t>0037-7856</w:t>
      </w:r>
    </w:p>
    <w:p w14:paraId="6417224C" w14:textId="77777777" w:rsidR="00F31C17" w:rsidRPr="003C5661" w:rsidRDefault="00F31C17" w:rsidP="00F31C17">
      <w:pPr>
        <w:autoSpaceDE w:val="0"/>
        <w:autoSpaceDN w:val="0"/>
        <w:adjustRightInd w:val="0"/>
        <w:rPr>
          <w:rFonts w:ascii="Times New Roman" w:hAnsi="Times New Roman" w:cs="Times New Roman"/>
        </w:rPr>
      </w:pPr>
    </w:p>
    <w:p w14:paraId="668BB51E" w14:textId="77777777" w:rsidR="00F31C17" w:rsidRPr="003C5661" w:rsidRDefault="00F31C17" w:rsidP="00F31C17">
      <w:pPr>
        <w:autoSpaceDE w:val="0"/>
        <w:autoSpaceDN w:val="0"/>
        <w:adjustRightInd w:val="0"/>
        <w:rPr>
          <w:rFonts w:ascii="Times New Roman" w:hAnsi="Times New Roman" w:cs="Times New Roman"/>
          <w:b/>
        </w:rPr>
      </w:pPr>
      <w:proofErr w:type="spellStart"/>
      <w:r w:rsidRPr="003C5661">
        <w:rPr>
          <w:rFonts w:ascii="Times New Roman" w:hAnsi="Times New Roman" w:cs="Times New Roman"/>
          <w:color w:val="000000"/>
        </w:rPr>
        <w:t>Worthman</w:t>
      </w:r>
      <w:proofErr w:type="spellEnd"/>
      <w:r w:rsidRPr="003C5661">
        <w:rPr>
          <w:rFonts w:ascii="Times New Roman" w:hAnsi="Times New Roman" w:cs="Times New Roman"/>
          <w:color w:val="000000"/>
        </w:rPr>
        <w:t xml:space="preserve">, C. M., &amp; </w:t>
      </w:r>
      <w:proofErr w:type="spellStart"/>
      <w:r w:rsidRPr="003C5661">
        <w:rPr>
          <w:rFonts w:ascii="Times New Roman" w:hAnsi="Times New Roman" w:cs="Times New Roman"/>
          <w:color w:val="000000"/>
        </w:rPr>
        <w:t>Kohrt</w:t>
      </w:r>
      <w:proofErr w:type="spellEnd"/>
      <w:r w:rsidRPr="003C5661">
        <w:rPr>
          <w:rFonts w:ascii="Times New Roman" w:hAnsi="Times New Roman" w:cs="Times New Roman"/>
          <w:color w:val="000000"/>
        </w:rPr>
        <w:t xml:space="preserve">, B. (2005). Receding horizons of health: Biocultural approaches to public health paradoxes. </w:t>
      </w:r>
      <w:r w:rsidRPr="003C5661">
        <w:rPr>
          <w:rFonts w:ascii="Times New Roman" w:hAnsi="Times New Roman" w:cs="Times New Roman"/>
          <w:i/>
          <w:color w:val="000000"/>
        </w:rPr>
        <w:t>Social Science and Medicine</w:t>
      </w:r>
      <w:r w:rsidRPr="003C5661">
        <w:rPr>
          <w:rFonts w:ascii="Times New Roman" w:hAnsi="Times New Roman" w:cs="Times New Roman"/>
          <w:color w:val="000000"/>
        </w:rPr>
        <w:t xml:space="preserve"> 63:861-878, </w:t>
      </w:r>
      <w:r w:rsidRPr="003C5661">
        <w:rPr>
          <w:rFonts w:ascii="Times New Roman" w:hAnsi="Times New Roman" w:cs="Times New Roman"/>
          <w:color w:val="000066"/>
        </w:rPr>
        <w:t>doi:10.1016/</w:t>
      </w:r>
      <w:proofErr w:type="spellStart"/>
      <w:r w:rsidRPr="003C5661">
        <w:rPr>
          <w:rFonts w:ascii="Times New Roman" w:hAnsi="Times New Roman" w:cs="Times New Roman"/>
          <w:color w:val="000066"/>
        </w:rPr>
        <w:t>j.socscimed</w:t>
      </w:r>
      <w:proofErr w:type="spellEnd"/>
      <w:r w:rsidRPr="003C5661">
        <w:rPr>
          <w:rFonts w:ascii="Times New Roman" w:hAnsi="Times New Roman" w:cs="Times New Roman"/>
          <w:color w:val="000066"/>
        </w:rPr>
        <w:t>. 2004.08.052</w:t>
      </w:r>
      <w:r w:rsidRPr="003C5661">
        <w:rPr>
          <w:rFonts w:ascii="Times New Roman" w:hAnsi="Times New Roman" w:cs="Times New Roman"/>
          <w:color w:val="000000"/>
        </w:rPr>
        <w:t xml:space="preserve">. ISSN: </w:t>
      </w:r>
      <w:r w:rsidRPr="003C5661">
        <w:rPr>
          <w:rStyle w:val="st"/>
          <w:rFonts w:ascii="Times New Roman" w:hAnsi="Times New Roman" w:cs="Times New Roman"/>
          <w:color w:val="222222"/>
        </w:rPr>
        <w:t>0037-7856</w:t>
      </w:r>
    </w:p>
    <w:p w14:paraId="18B0353D" w14:textId="77777777" w:rsidR="00F31C17" w:rsidRPr="005C5131" w:rsidRDefault="00F31C17" w:rsidP="00F31C17">
      <w:pPr>
        <w:rPr>
          <w:rFonts w:ascii="Times New Roman" w:hAnsi="Times New Roman" w:cs="Times New Roman"/>
          <w:lang w:val="en-AU"/>
        </w:rPr>
      </w:pPr>
    </w:p>
    <w:p w14:paraId="3AF729DF" w14:textId="77777777" w:rsidR="00691687" w:rsidRDefault="00691687"/>
    <w:sectPr w:rsidR="00691687" w:rsidSect="00320A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BCE"/>
    <w:multiLevelType w:val="hybridMultilevel"/>
    <w:tmpl w:val="5FB4156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07E85"/>
    <w:multiLevelType w:val="hybridMultilevel"/>
    <w:tmpl w:val="2BD622BA"/>
    <w:lvl w:ilvl="0" w:tplc="D1C4F0EC">
      <w:start w:val="7"/>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0325DE"/>
    <w:multiLevelType w:val="hybridMultilevel"/>
    <w:tmpl w:val="6624E7C4"/>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B3017E"/>
    <w:multiLevelType w:val="hybridMultilevel"/>
    <w:tmpl w:val="F1D87D02"/>
    <w:lvl w:ilvl="0" w:tplc="247AB57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E6BFA"/>
    <w:multiLevelType w:val="hybridMultilevel"/>
    <w:tmpl w:val="FFAACD10"/>
    <w:lvl w:ilvl="0" w:tplc="8CDE9A2C">
      <w:start w:val="7"/>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621542"/>
    <w:multiLevelType w:val="hybridMultilevel"/>
    <w:tmpl w:val="D172C284"/>
    <w:lvl w:ilvl="0" w:tplc="A7E448DE">
      <w:start w:val="8"/>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EBB0263"/>
    <w:multiLevelType w:val="hybridMultilevel"/>
    <w:tmpl w:val="7B46C62C"/>
    <w:lvl w:ilvl="0" w:tplc="4B708E3E">
      <w:numFmt w:val="bullet"/>
      <w:lvlText w:val=""/>
      <w:lvlJc w:val="left"/>
      <w:pPr>
        <w:ind w:left="720" w:hanging="360"/>
      </w:pPr>
      <w:rPr>
        <w:rFonts w:ascii="Wingdings" w:eastAsia="Times New Roman" w:hAnsi="Wingding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BC56F8"/>
    <w:multiLevelType w:val="hybridMultilevel"/>
    <w:tmpl w:val="79CA9E92"/>
    <w:lvl w:ilvl="0" w:tplc="BC84BB0E">
      <w:numFmt w:val="bullet"/>
      <w:lvlText w:val=""/>
      <w:lvlJc w:val="left"/>
      <w:pPr>
        <w:ind w:left="720" w:hanging="360"/>
      </w:pPr>
      <w:rPr>
        <w:rFonts w:ascii="Wingdings" w:eastAsia="Times New Roman" w:hAnsi="Wingding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10414D5"/>
    <w:multiLevelType w:val="hybridMultilevel"/>
    <w:tmpl w:val="8A8C93EE"/>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73B0EA9"/>
    <w:multiLevelType w:val="hybridMultilevel"/>
    <w:tmpl w:val="390ABA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11A9E"/>
    <w:multiLevelType w:val="hybridMultilevel"/>
    <w:tmpl w:val="445CD1FE"/>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4914178"/>
    <w:multiLevelType w:val="hybridMultilevel"/>
    <w:tmpl w:val="DE3A0A36"/>
    <w:lvl w:ilvl="0" w:tplc="AEC09134">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0"/>
  </w:num>
  <w:num w:numId="6">
    <w:abstractNumId w:val="3"/>
  </w:num>
  <w:num w:numId="7">
    <w:abstractNumId w:val="10"/>
  </w:num>
  <w:num w:numId="8">
    <w:abstractNumId w:val="8"/>
  </w:num>
  <w:num w:numId="9">
    <w:abstractNumId w:val="4"/>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17"/>
    <w:rsid w:val="000278E6"/>
    <w:rsid w:val="000433AE"/>
    <w:rsid w:val="00053814"/>
    <w:rsid w:val="000C104B"/>
    <w:rsid w:val="00114475"/>
    <w:rsid w:val="001D5611"/>
    <w:rsid w:val="001E754B"/>
    <w:rsid w:val="00204CFB"/>
    <w:rsid w:val="00223B31"/>
    <w:rsid w:val="0022656F"/>
    <w:rsid w:val="002276EE"/>
    <w:rsid w:val="00250746"/>
    <w:rsid w:val="00254227"/>
    <w:rsid w:val="002614B1"/>
    <w:rsid w:val="002751C9"/>
    <w:rsid w:val="002B26C3"/>
    <w:rsid w:val="00301594"/>
    <w:rsid w:val="00305DEC"/>
    <w:rsid w:val="00320A0C"/>
    <w:rsid w:val="00371B97"/>
    <w:rsid w:val="003911A7"/>
    <w:rsid w:val="00397F30"/>
    <w:rsid w:val="003C5661"/>
    <w:rsid w:val="00400CBD"/>
    <w:rsid w:val="0040403A"/>
    <w:rsid w:val="004273F8"/>
    <w:rsid w:val="00467C3D"/>
    <w:rsid w:val="004B5F22"/>
    <w:rsid w:val="004F77EF"/>
    <w:rsid w:val="00562976"/>
    <w:rsid w:val="00686CC6"/>
    <w:rsid w:val="00691687"/>
    <w:rsid w:val="006B129E"/>
    <w:rsid w:val="00744918"/>
    <w:rsid w:val="007E74CB"/>
    <w:rsid w:val="007F6A15"/>
    <w:rsid w:val="00802A5F"/>
    <w:rsid w:val="00837883"/>
    <w:rsid w:val="00852C16"/>
    <w:rsid w:val="00872D7A"/>
    <w:rsid w:val="00895015"/>
    <w:rsid w:val="008C2B69"/>
    <w:rsid w:val="008F1815"/>
    <w:rsid w:val="009477EC"/>
    <w:rsid w:val="00965EF8"/>
    <w:rsid w:val="00974FBA"/>
    <w:rsid w:val="009A55D6"/>
    <w:rsid w:val="009D4A86"/>
    <w:rsid w:val="00A12A84"/>
    <w:rsid w:val="00A23ACF"/>
    <w:rsid w:val="00A4498C"/>
    <w:rsid w:val="00A51DCC"/>
    <w:rsid w:val="00A61F3C"/>
    <w:rsid w:val="00A64C75"/>
    <w:rsid w:val="00A82B05"/>
    <w:rsid w:val="00AB2C80"/>
    <w:rsid w:val="00AB5505"/>
    <w:rsid w:val="00B54B40"/>
    <w:rsid w:val="00B56401"/>
    <w:rsid w:val="00B73F6C"/>
    <w:rsid w:val="00B765BE"/>
    <w:rsid w:val="00B80ABB"/>
    <w:rsid w:val="00B8479A"/>
    <w:rsid w:val="00BA626D"/>
    <w:rsid w:val="00BC5BB5"/>
    <w:rsid w:val="00C47742"/>
    <w:rsid w:val="00C753C6"/>
    <w:rsid w:val="00CE5B5C"/>
    <w:rsid w:val="00D4532E"/>
    <w:rsid w:val="00E13C3D"/>
    <w:rsid w:val="00E4787A"/>
    <w:rsid w:val="00E75DF9"/>
    <w:rsid w:val="00E81ECD"/>
    <w:rsid w:val="00EF43D9"/>
    <w:rsid w:val="00F31C17"/>
    <w:rsid w:val="00F53B91"/>
    <w:rsid w:val="00FD625F"/>
    <w:rsid w:val="00FF7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C2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17"/>
  </w:style>
  <w:style w:type="paragraph" w:styleId="Heading2">
    <w:name w:val="heading 2"/>
    <w:basedOn w:val="Normal"/>
    <w:next w:val="Normal"/>
    <w:link w:val="Heading2Char"/>
    <w:qFormat/>
    <w:rsid w:val="00F31C17"/>
    <w:pPr>
      <w:keepNext/>
      <w:widowControl w:val="0"/>
      <w:tabs>
        <w:tab w:val="right" w:pos="8941"/>
      </w:tabs>
      <w:jc w:val="both"/>
      <w:outlineLvl w:val="1"/>
    </w:pPr>
    <w:rPr>
      <w:rFonts w:ascii="Times New Roman" w:eastAsia="Times New Roman" w:hAnsi="Times New Roman" w:cs="Times New Roman"/>
      <w:b/>
      <w:snapToGrid w:val="0"/>
      <w:color w:val="000000"/>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1C17"/>
    <w:rPr>
      <w:rFonts w:ascii="Times New Roman" w:eastAsia="Times New Roman" w:hAnsi="Times New Roman" w:cs="Times New Roman"/>
      <w:b/>
      <w:snapToGrid w:val="0"/>
      <w:color w:val="000000"/>
      <w:sz w:val="32"/>
      <w:szCs w:val="20"/>
      <w:lang w:val="en-GB"/>
    </w:rPr>
  </w:style>
  <w:style w:type="paragraph" w:styleId="ListParagraph">
    <w:name w:val="List Paragraph"/>
    <w:basedOn w:val="Normal"/>
    <w:uiPriority w:val="34"/>
    <w:qFormat/>
    <w:rsid w:val="00F31C17"/>
    <w:pPr>
      <w:ind w:left="720"/>
      <w:contextualSpacing/>
    </w:pPr>
  </w:style>
  <w:style w:type="character" w:customStyle="1" w:styleId="st">
    <w:name w:val="st"/>
    <w:basedOn w:val="DefaultParagraphFont"/>
    <w:rsid w:val="00F31C17"/>
  </w:style>
  <w:style w:type="character" w:styleId="Hyperlink">
    <w:name w:val="Hyperlink"/>
    <w:basedOn w:val="DefaultParagraphFont"/>
    <w:rsid w:val="00F31C17"/>
    <w:rPr>
      <w:color w:val="0000FF"/>
      <w:u w:val="single"/>
    </w:rPr>
  </w:style>
  <w:style w:type="character" w:styleId="Strong">
    <w:name w:val="Strong"/>
    <w:basedOn w:val="DefaultParagraphFont"/>
    <w:qFormat/>
    <w:rsid w:val="00F31C17"/>
    <w:rPr>
      <w:b/>
      <w:bCs/>
    </w:rPr>
  </w:style>
  <w:style w:type="paragraph" w:styleId="BodyText">
    <w:name w:val="Body Text"/>
    <w:basedOn w:val="Normal"/>
    <w:link w:val="BodyTextChar"/>
    <w:rsid w:val="00F31C17"/>
    <w:pPr>
      <w:widowControl w:val="0"/>
      <w:spacing w:after="120"/>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F31C17"/>
    <w:rPr>
      <w:rFonts w:ascii="Times New Roman" w:eastAsia="Times New Roman" w:hAnsi="Times New Roman" w:cs="Times New Roman"/>
      <w:snapToGrid w:val="0"/>
      <w:szCs w:val="20"/>
    </w:rPr>
  </w:style>
  <w:style w:type="paragraph" w:customStyle="1" w:styleId="normalsingle">
    <w:name w:val="normalsingle"/>
    <w:basedOn w:val="Normal"/>
    <w:rsid w:val="00F31C17"/>
    <w:pPr>
      <w:spacing w:before="100" w:beforeAutospacing="1" w:after="100" w:afterAutospacing="1"/>
    </w:pPr>
    <w:rPr>
      <w:rFonts w:ascii="Times New Roman" w:eastAsia="Times New Roman" w:hAnsi="Times New Roman" w:cs="Times New Roman"/>
      <w:lang w:val="en-GB" w:eastAsia="en-GB"/>
    </w:rPr>
  </w:style>
  <w:style w:type="character" w:customStyle="1" w:styleId="5yl5">
    <w:name w:val="_5yl5"/>
    <w:basedOn w:val="DefaultParagraphFont"/>
    <w:rsid w:val="002751C9"/>
  </w:style>
  <w:style w:type="paragraph" w:styleId="BalloonText">
    <w:name w:val="Balloon Text"/>
    <w:basedOn w:val="Normal"/>
    <w:link w:val="BalloonTextChar"/>
    <w:uiPriority w:val="99"/>
    <w:semiHidden/>
    <w:unhideWhenUsed/>
    <w:rsid w:val="002751C9"/>
    <w:rPr>
      <w:rFonts w:ascii="Tahoma" w:hAnsi="Tahoma" w:cs="Tahoma"/>
      <w:sz w:val="16"/>
      <w:szCs w:val="16"/>
    </w:rPr>
  </w:style>
  <w:style w:type="character" w:customStyle="1" w:styleId="BalloonTextChar">
    <w:name w:val="Balloon Text Char"/>
    <w:basedOn w:val="DefaultParagraphFont"/>
    <w:link w:val="BalloonText"/>
    <w:uiPriority w:val="99"/>
    <w:semiHidden/>
    <w:rsid w:val="002751C9"/>
    <w:rPr>
      <w:rFonts w:ascii="Tahoma" w:hAnsi="Tahoma" w:cs="Tahoma"/>
      <w:sz w:val="16"/>
      <w:szCs w:val="16"/>
    </w:rPr>
  </w:style>
  <w:style w:type="character" w:customStyle="1" w:styleId="slug-pages">
    <w:name w:val="slug-pages"/>
    <w:basedOn w:val="DefaultParagraphFont"/>
    <w:rsid w:val="009D4A86"/>
  </w:style>
  <w:style w:type="paragraph" w:styleId="DocumentMap">
    <w:name w:val="Document Map"/>
    <w:basedOn w:val="Normal"/>
    <w:link w:val="DocumentMapChar"/>
    <w:uiPriority w:val="99"/>
    <w:semiHidden/>
    <w:unhideWhenUsed/>
    <w:rsid w:val="00744918"/>
    <w:rPr>
      <w:rFonts w:ascii="Times New Roman" w:hAnsi="Times New Roman" w:cs="Times New Roman"/>
    </w:rPr>
  </w:style>
  <w:style w:type="character" w:customStyle="1" w:styleId="DocumentMapChar">
    <w:name w:val="Document Map Char"/>
    <w:basedOn w:val="DefaultParagraphFont"/>
    <w:link w:val="DocumentMap"/>
    <w:uiPriority w:val="99"/>
    <w:semiHidden/>
    <w:rsid w:val="00744918"/>
    <w:rPr>
      <w:rFonts w:ascii="Times New Roman" w:hAnsi="Times New Roman" w:cs="Times New Roman"/>
    </w:rPr>
  </w:style>
  <w:style w:type="character" w:customStyle="1" w:styleId="pslongeditbox">
    <w:name w:val="pslongeditbox"/>
    <w:basedOn w:val="DefaultParagraphFont"/>
    <w:rsid w:val="00E7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3622">
      <w:bodyDiv w:val="1"/>
      <w:marLeft w:val="0"/>
      <w:marRight w:val="0"/>
      <w:marTop w:val="0"/>
      <w:marBottom w:val="0"/>
      <w:divBdr>
        <w:top w:val="none" w:sz="0" w:space="0" w:color="auto"/>
        <w:left w:val="none" w:sz="0" w:space="0" w:color="auto"/>
        <w:bottom w:val="none" w:sz="0" w:space="0" w:color="auto"/>
        <w:right w:val="none" w:sz="0" w:space="0" w:color="auto"/>
      </w:divBdr>
      <w:divsChild>
        <w:div w:id="1759599044">
          <w:marLeft w:val="0"/>
          <w:marRight w:val="0"/>
          <w:marTop w:val="0"/>
          <w:marBottom w:val="0"/>
          <w:divBdr>
            <w:top w:val="none" w:sz="0" w:space="0" w:color="auto"/>
            <w:left w:val="none" w:sz="0" w:space="0" w:color="auto"/>
            <w:bottom w:val="none" w:sz="0" w:space="0" w:color="auto"/>
            <w:right w:val="none" w:sz="0" w:space="0" w:color="auto"/>
          </w:divBdr>
        </w:div>
        <w:div w:id="16991612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uckland.ac.nz/departments/index.cfm?P=9165" TargetMode="External"/><Relationship Id="rId13" Type="http://schemas.openxmlformats.org/officeDocument/2006/relationships/hyperlink" Target="http://www.jstor.org.ezproxy.auckland.ac.nz/stable/10.1086/510462" TargetMode="External"/><Relationship Id="rId3" Type="http://schemas.openxmlformats.org/officeDocument/2006/relationships/settings" Target="settings.xml"/><Relationship Id="rId7" Type="http://schemas.openxmlformats.org/officeDocument/2006/relationships/hyperlink" Target="mailto:p.herbst@auckland.ac.nz" TargetMode="External"/><Relationship Id="rId12" Type="http://schemas.openxmlformats.org/officeDocument/2006/relationships/hyperlink" Target="http://www.auckland.ac.nz/uoa/for/currentstudents/currentstuden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attles@auckland.ac.nz" TargetMode="External"/><Relationship Id="rId11" Type="http://schemas.openxmlformats.org/officeDocument/2006/relationships/hyperlink" Target="http://www.library.auckland.ac.nz/subjects/anthro/course-pages/105324.htm" TargetMode="External"/><Relationship Id="rId5" Type="http://schemas.openxmlformats.org/officeDocument/2006/relationships/hyperlink" Target="mailto:j.littleton@auckland.ac.nz" TargetMode="External"/><Relationship Id="rId15" Type="http://schemas.openxmlformats.org/officeDocument/2006/relationships/theme" Target="theme/theme1.xml"/><Relationship Id="rId10" Type="http://schemas.openxmlformats.org/officeDocument/2006/relationships/hyperlink" Target="http://www.auckland.ac.nz/uoa/fms/default/uoa/about/teaching/policiesprocedures/docs/conductcoursework.pdf" TargetMode="External"/><Relationship Id="rId4" Type="http://schemas.openxmlformats.org/officeDocument/2006/relationships/webSettings" Target="webSettings.xml"/><Relationship Id="rId9" Type="http://schemas.openxmlformats.org/officeDocument/2006/relationships/hyperlink" Target="http://www.cite.auckland.ac.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Judith Littleton</cp:lastModifiedBy>
  <cp:revision>2</cp:revision>
  <cp:lastPrinted>2016-07-17T20:45:00Z</cp:lastPrinted>
  <dcterms:created xsi:type="dcterms:W3CDTF">2016-07-25T01:45:00Z</dcterms:created>
  <dcterms:modified xsi:type="dcterms:W3CDTF">2016-07-25T01:45:00Z</dcterms:modified>
</cp:coreProperties>
</file>