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2A995" w14:textId="77777777" w:rsidR="001C79D7" w:rsidRDefault="001C79D7" w:rsidP="001C79D7">
      <w:pPr>
        <w:spacing w:after="0"/>
        <w:rPr>
          <w:rFonts w:asciiTheme="majorHAnsi" w:hAnsiTheme="majorHAnsi"/>
          <w:b/>
          <w:color w:val="4F81BD" w:themeColor="accent1"/>
          <w:sz w:val="52"/>
          <w:szCs w:val="52"/>
        </w:rPr>
      </w:pPr>
      <w:r>
        <w:rPr>
          <w:noProof/>
          <w:lang w:eastAsia="en-NZ"/>
        </w:rPr>
        <w:drawing>
          <wp:anchor distT="0" distB="0" distL="114300" distR="114300" simplePos="0" relativeHeight="251664384" behindDoc="1" locked="0" layoutInCell="1" allowOverlap="1" wp14:anchorId="4013E7CF" wp14:editId="56B0C1CC">
            <wp:simplePos x="722630" y="722630"/>
            <wp:positionH relativeFrom="margin">
              <wp:align>right</wp:align>
            </wp:positionH>
            <wp:positionV relativeFrom="margin">
              <wp:align>top</wp:align>
            </wp:positionV>
            <wp:extent cx="1998980" cy="680720"/>
            <wp:effectExtent l="0" t="0" r="1270" b="5080"/>
            <wp:wrapSquare wrapText="bothSides"/>
            <wp:docPr id="2" name="Picture 2" descr="The University of Auck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iversity of Auck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9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2FE" w:rsidRPr="00C50952">
        <w:rPr>
          <w:rFonts w:asciiTheme="majorHAnsi" w:hAnsiTheme="majorHAnsi"/>
          <w:b/>
          <w:color w:val="4F81BD" w:themeColor="accent1"/>
          <w:sz w:val="52"/>
          <w:szCs w:val="52"/>
        </w:rPr>
        <w:t>Anthro</w:t>
      </w:r>
      <w:r>
        <w:rPr>
          <w:rFonts w:asciiTheme="majorHAnsi" w:hAnsiTheme="majorHAnsi"/>
          <w:b/>
          <w:color w:val="4F81BD" w:themeColor="accent1"/>
          <w:sz w:val="52"/>
          <w:szCs w:val="52"/>
        </w:rPr>
        <w:t>pology</w:t>
      </w:r>
      <w:r w:rsidR="00D302FE" w:rsidRPr="00C50952">
        <w:rPr>
          <w:rFonts w:asciiTheme="majorHAnsi" w:hAnsiTheme="majorHAnsi"/>
          <w:b/>
          <w:color w:val="4F81BD" w:themeColor="accent1"/>
          <w:sz w:val="52"/>
          <w:szCs w:val="52"/>
        </w:rPr>
        <w:t xml:space="preserve"> 102: </w:t>
      </w:r>
    </w:p>
    <w:p w14:paraId="0D9088A2" w14:textId="77777777" w:rsidR="00E24B37" w:rsidRDefault="00D302FE" w:rsidP="001C79D7">
      <w:pPr>
        <w:spacing w:after="0"/>
        <w:rPr>
          <w:rFonts w:asciiTheme="majorHAnsi" w:hAnsiTheme="majorHAnsi"/>
          <w:b/>
          <w:color w:val="4F81BD" w:themeColor="accent1"/>
          <w:sz w:val="52"/>
          <w:szCs w:val="52"/>
        </w:rPr>
      </w:pPr>
      <w:r w:rsidRPr="00C50952">
        <w:rPr>
          <w:rFonts w:asciiTheme="majorHAnsi" w:hAnsiTheme="majorHAnsi"/>
          <w:b/>
          <w:color w:val="4F81BD" w:themeColor="accent1"/>
          <w:sz w:val="52"/>
          <w:szCs w:val="52"/>
        </w:rPr>
        <w:t>How Humans Evolve</w:t>
      </w:r>
      <w:r w:rsidR="001C79D7" w:rsidRPr="001C79D7">
        <w:rPr>
          <w:noProof/>
          <w:lang w:eastAsia="en-NZ"/>
        </w:rPr>
        <w:t xml:space="preserve"> </w:t>
      </w:r>
    </w:p>
    <w:p w14:paraId="7CD6579C" w14:textId="77777777" w:rsidR="001C79D7" w:rsidRDefault="001C79D7">
      <w:pPr>
        <w:rPr>
          <w:rFonts w:asciiTheme="majorHAnsi" w:hAnsiTheme="majorHAnsi"/>
          <w:b/>
        </w:rPr>
      </w:pPr>
    </w:p>
    <w:p w14:paraId="45EBF4AE" w14:textId="0D7A69A2" w:rsidR="00D302FE" w:rsidRPr="001C79D7" w:rsidRDefault="00FB730A">
      <w:pPr>
        <w:rPr>
          <w:rFonts w:asciiTheme="majorHAnsi" w:hAnsiTheme="majorHAnsi"/>
          <w:b/>
        </w:rPr>
      </w:pPr>
      <w:r>
        <w:rPr>
          <w:rFonts w:asciiTheme="majorHAnsi" w:hAnsiTheme="majorHAnsi"/>
          <w:b/>
        </w:rPr>
        <w:t>Second Semester</w:t>
      </w:r>
      <w:r w:rsidR="008E7516">
        <w:rPr>
          <w:rFonts w:asciiTheme="majorHAnsi" w:hAnsiTheme="majorHAnsi"/>
          <w:b/>
        </w:rPr>
        <w:t xml:space="preserve"> 2017</w:t>
      </w:r>
    </w:p>
    <w:p w14:paraId="08169E8A" w14:textId="77777777" w:rsidR="00D302FE" w:rsidRDefault="00225690">
      <w:r>
        <w:rPr>
          <w:noProof/>
          <w:szCs w:val="56"/>
          <w:lang w:eastAsia="en-NZ"/>
        </w:rPr>
        <mc:AlternateContent>
          <mc:Choice Requires="wps">
            <w:drawing>
              <wp:anchor distT="0" distB="0" distL="457200" distR="114300" simplePos="0" relativeHeight="251661312" behindDoc="0" locked="0" layoutInCell="0" allowOverlap="1" wp14:anchorId="56078188" wp14:editId="790110C0">
                <wp:simplePos x="0" y="0"/>
                <wp:positionH relativeFrom="margin">
                  <wp:align>right</wp:align>
                </wp:positionH>
                <wp:positionV relativeFrom="margin">
                  <wp:align>bottom</wp:align>
                </wp:positionV>
                <wp:extent cx="2006600" cy="7695565"/>
                <wp:effectExtent l="0" t="0" r="12700" b="19685"/>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930" cy="7695565"/>
                        </a:xfrm>
                        <a:prstGeom prst="rect">
                          <a:avLst/>
                        </a:prstGeom>
                        <a:noFill/>
                        <a:ln w="15875">
                          <a:solidFill>
                            <a:schemeClr val="accent1"/>
                          </a:solidFill>
                        </a:ln>
                        <a:extLst/>
                      </wps:spPr>
                      <wps:style>
                        <a:lnRef idx="0">
                          <a:scrgbClr r="0" g="0" b="0"/>
                        </a:lnRef>
                        <a:fillRef idx="1003">
                          <a:schemeClr val="lt1"/>
                        </a:fillRef>
                        <a:effectRef idx="0">
                          <a:scrgbClr r="0" g="0" b="0"/>
                        </a:effectRef>
                        <a:fontRef idx="major"/>
                      </wps:style>
                      <wps:txbx>
                        <w:txbxContent>
                          <w:p w14:paraId="3D8C5B65" w14:textId="77777777" w:rsidR="00293B21" w:rsidRDefault="00293B21" w:rsidP="00225690">
                            <w:pPr>
                              <w:pStyle w:val="Heading1"/>
                              <w:pBdr>
                                <w:left w:val="single" w:sz="6" w:space="9" w:color="4F81BD" w:themeColor="accent1"/>
                              </w:pBdr>
                              <w:spacing w:before="0" w:after="240"/>
                              <w:jc w:val="center"/>
                              <w:rPr>
                                <w:color w:val="1F497D" w:themeColor="text2"/>
                              </w:rPr>
                            </w:pPr>
                            <w:r>
                              <w:rPr>
                                <w:color w:val="1F497D" w:themeColor="text2"/>
                              </w:rPr>
                              <w:t>Couse Details</w:t>
                            </w:r>
                          </w:p>
                          <w:p w14:paraId="4C9B1113" w14:textId="77777777" w:rsidR="00293B21" w:rsidRDefault="00293B21">
                            <w:pPr>
                              <w:pBdr>
                                <w:left w:val="single" w:sz="6" w:space="9" w:color="4F81BD" w:themeColor="accent1"/>
                              </w:pBdr>
                              <w:spacing w:line="480" w:lineRule="auto"/>
                              <w:rPr>
                                <w:color w:val="1F497D" w:themeColor="text2"/>
                                <w:sz w:val="24"/>
                                <w:szCs w:val="24"/>
                              </w:rPr>
                            </w:pPr>
                            <w:r>
                              <w:rPr>
                                <w:color w:val="1F497D" w:themeColor="text2"/>
                                <w:sz w:val="24"/>
                                <w:szCs w:val="24"/>
                              </w:rPr>
                              <w:t>Course value: 15 points</w:t>
                            </w:r>
                          </w:p>
                          <w:p w14:paraId="73EAE881"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Lectures:</w:t>
                            </w:r>
                          </w:p>
                          <w:p w14:paraId="5FA342E0" w14:textId="58C12B15" w:rsidR="00293B21" w:rsidRDefault="00323113"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Tuesday 1 – 2 pm </w:t>
                            </w:r>
                          </w:p>
                          <w:p w14:paraId="4EEC540F" w14:textId="2C3323E6" w:rsidR="00037B6D" w:rsidRDefault="00293B21"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Room </w:t>
                            </w:r>
                          </w:p>
                          <w:p w14:paraId="1549843D" w14:textId="507EFFC9" w:rsidR="00293B21"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Thursday 1-2</w:t>
                            </w:r>
                            <w:r w:rsidR="00037B6D">
                              <w:rPr>
                                <w:color w:val="1F497D" w:themeColor="text2"/>
                                <w:sz w:val="24"/>
                                <w:szCs w:val="24"/>
                              </w:rPr>
                              <w:t xml:space="preserve"> pm</w:t>
                            </w:r>
                            <w:r w:rsidR="00037B6D">
                              <w:rPr>
                                <w:color w:val="1F497D" w:themeColor="text2"/>
                                <w:sz w:val="24"/>
                                <w:szCs w:val="24"/>
                              </w:rPr>
                              <w:br/>
                              <w:t xml:space="preserve">Room </w:t>
                            </w:r>
                          </w:p>
                          <w:p w14:paraId="4062CB1D" w14:textId="77777777" w:rsidR="00293B21" w:rsidRDefault="00293B21" w:rsidP="00225690">
                            <w:pPr>
                              <w:pBdr>
                                <w:left w:val="single" w:sz="6" w:space="9" w:color="4F81BD" w:themeColor="accent1"/>
                              </w:pBdr>
                              <w:spacing w:after="0" w:line="240" w:lineRule="auto"/>
                              <w:rPr>
                                <w:color w:val="1F497D" w:themeColor="text2"/>
                                <w:sz w:val="24"/>
                                <w:szCs w:val="24"/>
                              </w:rPr>
                            </w:pPr>
                          </w:p>
                          <w:p w14:paraId="2916DECB"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Tutorials/Labs:</w:t>
                            </w:r>
                          </w:p>
                          <w:p w14:paraId="6D6DE19E" w14:textId="2ACD00C9" w:rsidR="00293B21" w:rsidRDefault="00293B21"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One </w:t>
                            </w:r>
                            <w:r w:rsidR="00037B6D">
                              <w:rPr>
                                <w:color w:val="1F497D" w:themeColor="text2"/>
                                <w:sz w:val="24"/>
                                <w:szCs w:val="24"/>
                              </w:rPr>
                              <w:t>one-hour lab per week starting in Week 2</w:t>
                            </w:r>
                          </w:p>
                          <w:p w14:paraId="2B755C5E" w14:textId="77777777" w:rsidR="00293B21" w:rsidRDefault="00293B21" w:rsidP="00225690">
                            <w:pPr>
                              <w:pBdr>
                                <w:left w:val="single" w:sz="6" w:space="9" w:color="4F81BD" w:themeColor="accent1"/>
                              </w:pBdr>
                              <w:spacing w:after="0" w:line="240" w:lineRule="auto"/>
                              <w:rPr>
                                <w:color w:val="1F497D" w:themeColor="text2"/>
                                <w:sz w:val="24"/>
                                <w:szCs w:val="24"/>
                              </w:rPr>
                            </w:pPr>
                          </w:p>
                          <w:p w14:paraId="50654043" w14:textId="77777777" w:rsidR="00293B21" w:rsidRDefault="00293B21" w:rsidP="00225690">
                            <w:pPr>
                              <w:pBdr>
                                <w:left w:val="single" w:sz="6" w:space="9" w:color="4F81BD" w:themeColor="accent1"/>
                              </w:pBdr>
                              <w:spacing w:after="0" w:line="240" w:lineRule="auto"/>
                              <w:rPr>
                                <w:color w:val="1F497D" w:themeColor="text2"/>
                                <w:sz w:val="24"/>
                                <w:szCs w:val="24"/>
                              </w:rPr>
                            </w:pPr>
                          </w:p>
                          <w:p w14:paraId="575F3A6E" w14:textId="77777777" w:rsidR="00293B21" w:rsidRDefault="00293B21" w:rsidP="00225690">
                            <w:pPr>
                              <w:pBdr>
                                <w:left w:val="single" w:sz="6" w:space="9" w:color="4F81BD" w:themeColor="accent1"/>
                              </w:pBdr>
                              <w:spacing w:after="0" w:line="240" w:lineRule="auto"/>
                              <w:rPr>
                                <w:color w:val="1F497D" w:themeColor="text2"/>
                                <w:sz w:val="24"/>
                                <w:szCs w:val="24"/>
                              </w:rPr>
                            </w:pPr>
                          </w:p>
                          <w:p w14:paraId="7B5183F8" w14:textId="77777777" w:rsidR="00293B21" w:rsidRPr="00CF4295" w:rsidRDefault="00293B21" w:rsidP="00CF4295">
                            <w:pPr>
                              <w:pBdr>
                                <w:left w:val="single" w:sz="6" w:space="9" w:color="4F81BD" w:themeColor="accent1"/>
                              </w:pBdr>
                              <w:spacing w:after="0" w:line="240" w:lineRule="auto"/>
                              <w:jc w:val="center"/>
                              <w:rPr>
                                <w:rFonts w:asciiTheme="majorHAnsi" w:hAnsiTheme="majorHAnsi"/>
                                <w:b/>
                                <w:color w:val="1F497D" w:themeColor="text2"/>
                                <w:sz w:val="28"/>
                                <w:szCs w:val="28"/>
                              </w:rPr>
                            </w:pPr>
                            <w:r>
                              <w:rPr>
                                <w:rFonts w:asciiTheme="majorHAnsi" w:hAnsiTheme="majorHAnsi"/>
                                <w:b/>
                                <w:color w:val="1F497D" w:themeColor="text2"/>
                                <w:sz w:val="28"/>
                                <w:szCs w:val="28"/>
                              </w:rPr>
                              <w:t>Course S</w:t>
                            </w:r>
                            <w:r w:rsidRPr="00CF4295">
                              <w:rPr>
                                <w:rFonts w:asciiTheme="majorHAnsi" w:hAnsiTheme="majorHAnsi"/>
                                <w:b/>
                                <w:color w:val="1F497D" w:themeColor="text2"/>
                                <w:sz w:val="28"/>
                                <w:szCs w:val="28"/>
                              </w:rPr>
                              <w:t>taff</w:t>
                            </w:r>
                          </w:p>
                          <w:p w14:paraId="0140C486" w14:textId="77777777" w:rsidR="00293B21" w:rsidRDefault="00293B21" w:rsidP="00225690">
                            <w:pPr>
                              <w:pBdr>
                                <w:left w:val="single" w:sz="6" w:space="9" w:color="4F81BD" w:themeColor="accent1"/>
                              </w:pBdr>
                              <w:spacing w:after="0" w:line="240" w:lineRule="auto"/>
                              <w:rPr>
                                <w:color w:val="1F497D" w:themeColor="text2"/>
                                <w:sz w:val="24"/>
                                <w:szCs w:val="24"/>
                              </w:rPr>
                            </w:pPr>
                          </w:p>
                          <w:p w14:paraId="2CBFECDF"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Convenor:</w:t>
                            </w:r>
                          </w:p>
                          <w:p w14:paraId="33279710" w14:textId="4188DF9B" w:rsidR="008E7516"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Dr Nicholas Malone</w:t>
                            </w:r>
                          </w:p>
                          <w:p w14:paraId="10DB20E0" w14:textId="64215802" w:rsidR="008E7516" w:rsidRDefault="009555EA" w:rsidP="00225690">
                            <w:pPr>
                              <w:pBdr>
                                <w:left w:val="single" w:sz="6" w:space="9" w:color="4F81BD" w:themeColor="accent1"/>
                              </w:pBdr>
                              <w:spacing w:after="0" w:line="240" w:lineRule="auto"/>
                              <w:rPr>
                                <w:color w:val="1F497D" w:themeColor="text2"/>
                                <w:sz w:val="24"/>
                                <w:szCs w:val="24"/>
                              </w:rPr>
                            </w:pPr>
                            <w:hyperlink r:id="rId8" w:history="1">
                              <w:r w:rsidR="008E7516" w:rsidRPr="00745D6F">
                                <w:rPr>
                                  <w:rStyle w:val="Hyperlink"/>
                                  <w:sz w:val="24"/>
                                  <w:szCs w:val="24"/>
                                </w:rPr>
                                <w:t>n.malone@auckland.ac.nz</w:t>
                              </w:r>
                            </w:hyperlink>
                          </w:p>
                          <w:p w14:paraId="3AF719EC" w14:textId="77777777" w:rsidR="008E7516" w:rsidRDefault="008E7516" w:rsidP="00225690">
                            <w:pPr>
                              <w:pBdr>
                                <w:left w:val="single" w:sz="6" w:space="9" w:color="4F81BD" w:themeColor="accent1"/>
                              </w:pBdr>
                              <w:spacing w:after="0" w:line="240" w:lineRule="auto"/>
                              <w:rPr>
                                <w:color w:val="1F497D" w:themeColor="text2"/>
                                <w:sz w:val="24"/>
                                <w:szCs w:val="24"/>
                              </w:rPr>
                            </w:pPr>
                          </w:p>
                          <w:p w14:paraId="3F76BA16" w14:textId="4B55E6B6" w:rsidR="00293B21" w:rsidRDefault="00037B6D"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AP Judith Littleton</w:t>
                            </w:r>
                            <w:r>
                              <w:rPr>
                                <w:color w:val="1F497D" w:themeColor="text2"/>
                                <w:sz w:val="24"/>
                                <w:szCs w:val="24"/>
                              </w:rPr>
                              <w:br/>
                              <w:t>j.littleton@auckland.ac.nz</w:t>
                            </w:r>
                          </w:p>
                          <w:p w14:paraId="48CDBB34" w14:textId="77777777" w:rsidR="00293B21" w:rsidRDefault="00293B21" w:rsidP="00225690">
                            <w:pPr>
                              <w:pBdr>
                                <w:left w:val="single" w:sz="6" w:space="9" w:color="4F81BD" w:themeColor="accent1"/>
                              </w:pBdr>
                              <w:spacing w:after="0" w:line="240" w:lineRule="auto"/>
                              <w:rPr>
                                <w:color w:val="1F497D" w:themeColor="text2"/>
                                <w:sz w:val="24"/>
                                <w:szCs w:val="24"/>
                              </w:rPr>
                            </w:pPr>
                          </w:p>
                          <w:p w14:paraId="188F53FD" w14:textId="6E3A1DE4"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Tutor</w:t>
                            </w:r>
                            <w:r w:rsidR="008E7516">
                              <w:rPr>
                                <w:rFonts w:asciiTheme="majorHAnsi" w:hAnsiTheme="majorHAnsi"/>
                                <w:b/>
                                <w:color w:val="1F497D" w:themeColor="text2"/>
                                <w:sz w:val="24"/>
                                <w:szCs w:val="24"/>
                              </w:rPr>
                              <w:t>s</w:t>
                            </w:r>
                            <w:r w:rsidRPr="00CF4295">
                              <w:rPr>
                                <w:rFonts w:asciiTheme="majorHAnsi" w:hAnsiTheme="majorHAnsi"/>
                                <w:b/>
                                <w:color w:val="1F497D" w:themeColor="text2"/>
                                <w:sz w:val="24"/>
                                <w:szCs w:val="24"/>
                              </w:rPr>
                              <w:t>:</w:t>
                            </w:r>
                          </w:p>
                          <w:p w14:paraId="08135764" w14:textId="655271A5" w:rsidR="00957C35"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Alison Wade</w:t>
                            </w:r>
                          </w:p>
                          <w:p w14:paraId="45082A7A" w14:textId="77777777" w:rsidR="008E7516" w:rsidRDefault="008E7516" w:rsidP="00225690">
                            <w:pPr>
                              <w:pBdr>
                                <w:left w:val="single" w:sz="6" w:space="9" w:color="4F81BD" w:themeColor="accent1"/>
                              </w:pBdr>
                              <w:spacing w:after="0" w:line="240" w:lineRule="auto"/>
                              <w:rPr>
                                <w:color w:val="1F497D" w:themeColor="text2"/>
                                <w:sz w:val="24"/>
                                <w:szCs w:val="24"/>
                              </w:rPr>
                            </w:pPr>
                          </w:p>
                          <w:p w14:paraId="26DEB34A" w14:textId="7A7C9CE5" w:rsidR="008E7516"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Julie Spray</w:t>
                            </w:r>
                          </w:p>
                          <w:p w14:paraId="4890EA62" w14:textId="77777777" w:rsidR="008E7516" w:rsidRDefault="008E7516" w:rsidP="00225690">
                            <w:pPr>
                              <w:pBdr>
                                <w:left w:val="single" w:sz="6" w:space="9" w:color="4F81BD" w:themeColor="accent1"/>
                              </w:pBdr>
                              <w:spacing w:after="0" w:line="240" w:lineRule="auto"/>
                              <w:rPr>
                                <w:color w:val="1F497D" w:themeColor="text2"/>
                                <w:sz w:val="24"/>
                                <w:szCs w:val="24"/>
                              </w:rPr>
                            </w:pPr>
                          </w:p>
                          <w:p w14:paraId="199C0198" w14:textId="10F5D633" w:rsidR="008E7516"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Rebecca Bell</w:t>
                            </w:r>
                          </w:p>
                          <w:p w14:paraId="0884D8D9" w14:textId="77777777" w:rsidR="00957C35" w:rsidRDefault="00957C35" w:rsidP="00225690">
                            <w:pPr>
                              <w:pBdr>
                                <w:left w:val="single" w:sz="6" w:space="9" w:color="4F81BD" w:themeColor="accent1"/>
                              </w:pBdr>
                              <w:spacing w:after="0" w:line="240" w:lineRule="auto"/>
                              <w:rPr>
                                <w:color w:val="1F497D" w:themeColor="text2"/>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078188" id="AutoShape 14" o:spid="_x0000_s1026" style="position:absolute;margin-left:106.8pt;margin-top:0;width:158pt;height:605.95pt;z-index:251661312;visibility:visible;mso-wrap-style:square;mso-width-percent:0;mso-height-percent:0;mso-wrap-distance-left:3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" o:allowincell="f" filled="f" strokecolor="#4f81bd [3204]" strokeweight="1.25pt">
                <v:textbox inset=",7.2pt,,7.2pt">
                  <w:txbxContent>
                    <w:p w14:paraId="3D8C5B65" w14:textId="77777777" w:rsidR="00293B21" w:rsidRDefault="00293B21" w:rsidP="00225690">
                      <w:pPr>
                        <w:pStyle w:val="Heading1"/>
                        <w:pBdr>
                          <w:left w:val="single" w:sz="6" w:space="9" w:color="4F81BD" w:themeColor="accent1"/>
                        </w:pBdr>
                        <w:spacing w:before="0" w:after="240"/>
                        <w:jc w:val="center"/>
                        <w:rPr>
                          <w:color w:val="1F497D" w:themeColor="text2"/>
                        </w:rPr>
                      </w:pPr>
                      <w:r>
                        <w:rPr>
                          <w:color w:val="1F497D" w:themeColor="text2"/>
                        </w:rPr>
                        <w:t>Couse Details</w:t>
                      </w:r>
                    </w:p>
                    <w:p w14:paraId="4C9B1113" w14:textId="77777777" w:rsidR="00293B21" w:rsidRDefault="00293B21">
                      <w:pPr>
                        <w:pBdr>
                          <w:left w:val="single" w:sz="6" w:space="9" w:color="4F81BD" w:themeColor="accent1"/>
                        </w:pBdr>
                        <w:spacing w:line="480" w:lineRule="auto"/>
                        <w:rPr>
                          <w:color w:val="1F497D" w:themeColor="text2"/>
                          <w:sz w:val="24"/>
                          <w:szCs w:val="24"/>
                        </w:rPr>
                      </w:pPr>
                      <w:r>
                        <w:rPr>
                          <w:color w:val="1F497D" w:themeColor="text2"/>
                          <w:sz w:val="24"/>
                          <w:szCs w:val="24"/>
                        </w:rPr>
                        <w:t>Course value: 15 points</w:t>
                      </w:r>
                    </w:p>
                    <w:p w14:paraId="73EAE881"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Lectures:</w:t>
                      </w:r>
                    </w:p>
                    <w:p w14:paraId="5FA342E0" w14:textId="58C12B15" w:rsidR="00293B21" w:rsidRDefault="00323113"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Tuesday 1 – 2 pm </w:t>
                      </w:r>
                    </w:p>
                    <w:p w14:paraId="4EEC540F" w14:textId="2C3323E6" w:rsidR="00037B6D" w:rsidRDefault="00293B21"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Room </w:t>
                      </w:r>
                    </w:p>
                    <w:p w14:paraId="1549843D" w14:textId="507EFFC9" w:rsidR="00293B21"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Thursday 1-2</w:t>
                      </w:r>
                      <w:r w:rsidR="00037B6D">
                        <w:rPr>
                          <w:color w:val="1F497D" w:themeColor="text2"/>
                          <w:sz w:val="24"/>
                          <w:szCs w:val="24"/>
                        </w:rPr>
                        <w:t xml:space="preserve"> pm</w:t>
                      </w:r>
                      <w:r w:rsidR="00037B6D">
                        <w:rPr>
                          <w:color w:val="1F497D" w:themeColor="text2"/>
                          <w:sz w:val="24"/>
                          <w:szCs w:val="24"/>
                        </w:rPr>
                        <w:br/>
                        <w:t xml:space="preserve">Room </w:t>
                      </w:r>
                    </w:p>
                    <w:p w14:paraId="4062CB1D" w14:textId="77777777" w:rsidR="00293B21" w:rsidRDefault="00293B21" w:rsidP="00225690">
                      <w:pPr>
                        <w:pBdr>
                          <w:left w:val="single" w:sz="6" w:space="9" w:color="4F81BD" w:themeColor="accent1"/>
                        </w:pBdr>
                        <w:spacing w:after="0" w:line="240" w:lineRule="auto"/>
                        <w:rPr>
                          <w:color w:val="1F497D" w:themeColor="text2"/>
                          <w:sz w:val="24"/>
                          <w:szCs w:val="24"/>
                        </w:rPr>
                      </w:pPr>
                    </w:p>
                    <w:p w14:paraId="2916DECB"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Tutorials/Labs:</w:t>
                      </w:r>
                    </w:p>
                    <w:p w14:paraId="6D6DE19E" w14:textId="2ACD00C9" w:rsidR="00293B21" w:rsidRDefault="00293B21"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One </w:t>
                      </w:r>
                      <w:r w:rsidR="00037B6D">
                        <w:rPr>
                          <w:color w:val="1F497D" w:themeColor="text2"/>
                          <w:sz w:val="24"/>
                          <w:szCs w:val="24"/>
                        </w:rPr>
                        <w:t>one-hour lab per week starting in Week 2</w:t>
                      </w:r>
                    </w:p>
                    <w:p w14:paraId="2B755C5E" w14:textId="77777777" w:rsidR="00293B21" w:rsidRDefault="00293B21" w:rsidP="00225690">
                      <w:pPr>
                        <w:pBdr>
                          <w:left w:val="single" w:sz="6" w:space="9" w:color="4F81BD" w:themeColor="accent1"/>
                        </w:pBdr>
                        <w:spacing w:after="0" w:line="240" w:lineRule="auto"/>
                        <w:rPr>
                          <w:color w:val="1F497D" w:themeColor="text2"/>
                          <w:sz w:val="24"/>
                          <w:szCs w:val="24"/>
                        </w:rPr>
                      </w:pPr>
                    </w:p>
                    <w:p w14:paraId="50654043" w14:textId="77777777" w:rsidR="00293B21" w:rsidRDefault="00293B21" w:rsidP="00225690">
                      <w:pPr>
                        <w:pBdr>
                          <w:left w:val="single" w:sz="6" w:space="9" w:color="4F81BD" w:themeColor="accent1"/>
                        </w:pBdr>
                        <w:spacing w:after="0" w:line="240" w:lineRule="auto"/>
                        <w:rPr>
                          <w:color w:val="1F497D" w:themeColor="text2"/>
                          <w:sz w:val="24"/>
                          <w:szCs w:val="24"/>
                        </w:rPr>
                      </w:pPr>
                    </w:p>
                    <w:p w14:paraId="575F3A6E" w14:textId="77777777" w:rsidR="00293B21" w:rsidRDefault="00293B21" w:rsidP="00225690">
                      <w:pPr>
                        <w:pBdr>
                          <w:left w:val="single" w:sz="6" w:space="9" w:color="4F81BD" w:themeColor="accent1"/>
                        </w:pBdr>
                        <w:spacing w:after="0" w:line="240" w:lineRule="auto"/>
                        <w:rPr>
                          <w:color w:val="1F497D" w:themeColor="text2"/>
                          <w:sz w:val="24"/>
                          <w:szCs w:val="24"/>
                        </w:rPr>
                      </w:pPr>
                    </w:p>
                    <w:p w14:paraId="7B5183F8" w14:textId="77777777" w:rsidR="00293B21" w:rsidRPr="00CF4295" w:rsidRDefault="00293B21" w:rsidP="00CF4295">
                      <w:pPr>
                        <w:pBdr>
                          <w:left w:val="single" w:sz="6" w:space="9" w:color="4F81BD" w:themeColor="accent1"/>
                        </w:pBdr>
                        <w:spacing w:after="0" w:line="240" w:lineRule="auto"/>
                        <w:jc w:val="center"/>
                        <w:rPr>
                          <w:rFonts w:asciiTheme="majorHAnsi" w:hAnsiTheme="majorHAnsi"/>
                          <w:b/>
                          <w:color w:val="1F497D" w:themeColor="text2"/>
                          <w:sz w:val="28"/>
                          <w:szCs w:val="28"/>
                        </w:rPr>
                      </w:pPr>
                      <w:r>
                        <w:rPr>
                          <w:rFonts w:asciiTheme="majorHAnsi" w:hAnsiTheme="majorHAnsi"/>
                          <w:b/>
                          <w:color w:val="1F497D" w:themeColor="text2"/>
                          <w:sz w:val="28"/>
                          <w:szCs w:val="28"/>
                        </w:rPr>
                        <w:t>Course S</w:t>
                      </w:r>
                      <w:r w:rsidRPr="00CF4295">
                        <w:rPr>
                          <w:rFonts w:asciiTheme="majorHAnsi" w:hAnsiTheme="majorHAnsi"/>
                          <w:b/>
                          <w:color w:val="1F497D" w:themeColor="text2"/>
                          <w:sz w:val="28"/>
                          <w:szCs w:val="28"/>
                        </w:rPr>
                        <w:t>taff</w:t>
                      </w:r>
                    </w:p>
                    <w:p w14:paraId="0140C486" w14:textId="77777777" w:rsidR="00293B21" w:rsidRDefault="00293B21" w:rsidP="00225690">
                      <w:pPr>
                        <w:pBdr>
                          <w:left w:val="single" w:sz="6" w:space="9" w:color="4F81BD" w:themeColor="accent1"/>
                        </w:pBdr>
                        <w:spacing w:after="0" w:line="240" w:lineRule="auto"/>
                        <w:rPr>
                          <w:color w:val="1F497D" w:themeColor="text2"/>
                          <w:sz w:val="24"/>
                          <w:szCs w:val="24"/>
                        </w:rPr>
                      </w:pPr>
                    </w:p>
                    <w:p w14:paraId="2CBFECDF"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Convenor:</w:t>
                      </w:r>
                    </w:p>
                    <w:p w14:paraId="33279710" w14:textId="4188DF9B" w:rsidR="008E7516"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Dr Nicholas Malone</w:t>
                      </w:r>
                    </w:p>
                    <w:p w14:paraId="10DB20E0" w14:textId="64215802" w:rsidR="008E7516" w:rsidRDefault="008E7516" w:rsidP="00225690">
                      <w:pPr>
                        <w:pBdr>
                          <w:left w:val="single" w:sz="6" w:space="9" w:color="4F81BD" w:themeColor="accent1"/>
                        </w:pBdr>
                        <w:spacing w:after="0" w:line="240" w:lineRule="auto"/>
                        <w:rPr>
                          <w:color w:val="1F497D" w:themeColor="text2"/>
                          <w:sz w:val="24"/>
                          <w:szCs w:val="24"/>
                        </w:rPr>
                      </w:pPr>
                      <w:hyperlink r:id="rId9" w:history="1">
                        <w:r w:rsidRPr="00745D6F">
                          <w:rPr>
                            <w:rStyle w:val="Hyperlink"/>
                            <w:sz w:val="24"/>
                            <w:szCs w:val="24"/>
                          </w:rPr>
                          <w:t>n.malone@auckland.ac.nz</w:t>
                        </w:r>
                      </w:hyperlink>
                    </w:p>
                    <w:p w14:paraId="3AF719EC" w14:textId="77777777" w:rsidR="008E7516" w:rsidRDefault="008E7516" w:rsidP="00225690">
                      <w:pPr>
                        <w:pBdr>
                          <w:left w:val="single" w:sz="6" w:space="9" w:color="4F81BD" w:themeColor="accent1"/>
                        </w:pBdr>
                        <w:spacing w:after="0" w:line="240" w:lineRule="auto"/>
                        <w:rPr>
                          <w:color w:val="1F497D" w:themeColor="text2"/>
                          <w:sz w:val="24"/>
                          <w:szCs w:val="24"/>
                        </w:rPr>
                      </w:pPr>
                    </w:p>
                    <w:p w14:paraId="3F76BA16" w14:textId="4B55E6B6" w:rsidR="00293B21" w:rsidRDefault="00037B6D"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AP Judith Littleton</w:t>
                      </w:r>
                      <w:r>
                        <w:rPr>
                          <w:color w:val="1F497D" w:themeColor="text2"/>
                          <w:sz w:val="24"/>
                          <w:szCs w:val="24"/>
                        </w:rPr>
                        <w:br/>
                        <w:t>j.littleton@auckland.ac.nz</w:t>
                      </w:r>
                    </w:p>
                    <w:p w14:paraId="48CDBB34" w14:textId="77777777" w:rsidR="00293B21" w:rsidRDefault="00293B21" w:rsidP="00225690">
                      <w:pPr>
                        <w:pBdr>
                          <w:left w:val="single" w:sz="6" w:space="9" w:color="4F81BD" w:themeColor="accent1"/>
                        </w:pBdr>
                        <w:spacing w:after="0" w:line="240" w:lineRule="auto"/>
                        <w:rPr>
                          <w:color w:val="1F497D" w:themeColor="text2"/>
                          <w:sz w:val="24"/>
                          <w:szCs w:val="24"/>
                        </w:rPr>
                      </w:pPr>
                    </w:p>
                    <w:p w14:paraId="188F53FD" w14:textId="6E3A1DE4"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Tutor</w:t>
                      </w:r>
                      <w:r w:rsidR="008E7516">
                        <w:rPr>
                          <w:rFonts w:asciiTheme="majorHAnsi" w:hAnsiTheme="majorHAnsi"/>
                          <w:b/>
                          <w:color w:val="1F497D" w:themeColor="text2"/>
                          <w:sz w:val="24"/>
                          <w:szCs w:val="24"/>
                        </w:rPr>
                        <w:t>s</w:t>
                      </w:r>
                      <w:r w:rsidRPr="00CF4295">
                        <w:rPr>
                          <w:rFonts w:asciiTheme="majorHAnsi" w:hAnsiTheme="majorHAnsi"/>
                          <w:b/>
                          <w:color w:val="1F497D" w:themeColor="text2"/>
                          <w:sz w:val="24"/>
                          <w:szCs w:val="24"/>
                        </w:rPr>
                        <w:t>:</w:t>
                      </w:r>
                    </w:p>
                    <w:p w14:paraId="08135764" w14:textId="655271A5" w:rsidR="00957C35"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Alison Wade</w:t>
                      </w:r>
                    </w:p>
                    <w:p w14:paraId="45082A7A" w14:textId="77777777" w:rsidR="008E7516" w:rsidRDefault="008E7516" w:rsidP="00225690">
                      <w:pPr>
                        <w:pBdr>
                          <w:left w:val="single" w:sz="6" w:space="9" w:color="4F81BD" w:themeColor="accent1"/>
                        </w:pBdr>
                        <w:spacing w:after="0" w:line="240" w:lineRule="auto"/>
                        <w:rPr>
                          <w:color w:val="1F497D" w:themeColor="text2"/>
                          <w:sz w:val="24"/>
                          <w:szCs w:val="24"/>
                        </w:rPr>
                      </w:pPr>
                    </w:p>
                    <w:p w14:paraId="26DEB34A" w14:textId="7A7C9CE5" w:rsidR="008E7516"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Julie Spray</w:t>
                      </w:r>
                    </w:p>
                    <w:p w14:paraId="4890EA62" w14:textId="77777777" w:rsidR="008E7516" w:rsidRDefault="008E7516" w:rsidP="00225690">
                      <w:pPr>
                        <w:pBdr>
                          <w:left w:val="single" w:sz="6" w:space="9" w:color="4F81BD" w:themeColor="accent1"/>
                        </w:pBdr>
                        <w:spacing w:after="0" w:line="240" w:lineRule="auto"/>
                        <w:rPr>
                          <w:color w:val="1F497D" w:themeColor="text2"/>
                          <w:sz w:val="24"/>
                          <w:szCs w:val="24"/>
                        </w:rPr>
                      </w:pPr>
                    </w:p>
                    <w:p w14:paraId="199C0198" w14:textId="10F5D633" w:rsidR="008E7516"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Rebecca Bell</w:t>
                      </w:r>
                    </w:p>
                    <w:p w14:paraId="0884D8D9" w14:textId="77777777" w:rsidR="00957C35" w:rsidRDefault="00957C35" w:rsidP="00225690">
                      <w:pPr>
                        <w:pBdr>
                          <w:left w:val="single" w:sz="6" w:space="9" w:color="4F81BD" w:themeColor="accent1"/>
                        </w:pBdr>
                        <w:spacing w:after="0" w:line="240" w:lineRule="auto"/>
                        <w:rPr>
                          <w:color w:val="1F497D" w:themeColor="text2"/>
                          <w:sz w:val="24"/>
                          <w:szCs w:val="24"/>
                        </w:rPr>
                      </w:pPr>
                    </w:p>
                  </w:txbxContent>
                </v:textbox>
                <w10:wrap type="square" anchorx="margin" anchory="margin"/>
              </v:rect>
            </w:pict>
          </mc:Fallback>
        </mc:AlternateContent>
      </w:r>
    </w:p>
    <w:p w14:paraId="1DDB0FE4" w14:textId="77777777" w:rsidR="009D271B" w:rsidRPr="008162EB" w:rsidRDefault="009D271B" w:rsidP="009D271B">
      <w:pPr>
        <w:rPr>
          <w:rFonts w:asciiTheme="majorHAnsi" w:hAnsiTheme="majorHAnsi"/>
          <w:b/>
          <w:sz w:val="28"/>
          <w:szCs w:val="28"/>
        </w:rPr>
      </w:pPr>
      <w:r w:rsidRPr="008162EB">
        <w:rPr>
          <w:rFonts w:asciiTheme="majorHAnsi" w:hAnsiTheme="majorHAnsi"/>
          <w:b/>
          <w:sz w:val="28"/>
          <w:szCs w:val="28"/>
        </w:rPr>
        <w:t>Course description</w:t>
      </w:r>
    </w:p>
    <w:p w14:paraId="77FD6BC0" w14:textId="77777777" w:rsidR="009D271B" w:rsidRDefault="009D271B" w:rsidP="009D271B">
      <w:pPr>
        <w:jc w:val="both"/>
      </w:pPr>
      <w:r>
        <w:rPr>
          <w:noProof/>
          <w:lang w:eastAsia="en-NZ"/>
        </w:rPr>
        <w:drawing>
          <wp:anchor distT="0" distB="0" distL="114300" distR="114300" simplePos="0" relativeHeight="251667456" behindDoc="1" locked="0" layoutInCell="1" allowOverlap="1" wp14:anchorId="4F09FC98" wp14:editId="4D2C3992">
            <wp:simplePos x="0" y="0"/>
            <wp:positionH relativeFrom="column">
              <wp:posOffset>234950</wp:posOffset>
            </wp:positionH>
            <wp:positionV relativeFrom="paragraph">
              <wp:posOffset>4888865</wp:posOffset>
            </wp:positionV>
            <wp:extent cx="2811145" cy="1988185"/>
            <wp:effectExtent l="0" t="0" r="8255" b="0"/>
            <wp:wrapThrough wrapText="bothSides">
              <wp:wrapPolygon edited="0">
                <wp:start x="0" y="0"/>
                <wp:lineTo x="0" y="21317"/>
                <wp:lineTo x="21517" y="21317"/>
                <wp:lineTo x="21517" y="0"/>
                <wp:lineTo x="0" y="0"/>
              </wp:wrapPolygon>
            </wp:wrapThrough>
            <wp:docPr id="3" name="Picture 3" descr="http://www.handresearch.com/news/pictures/primate-hands-family-tree-human-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dresearch.com/news/pictures/primate-hands-family-tree-human-ap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145"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952">
        <w:rPr>
          <w:b/>
          <w:noProof/>
          <w:lang w:eastAsia="en-NZ"/>
        </w:rPr>
        <mc:AlternateContent>
          <mc:Choice Requires="wps">
            <w:drawing>
              <wp:anchor distT="0" distB="0" distL="114300" distR="114300" simplePos="0" relativeHeight="251666432" behindDoc="0" locked="0" layoutInCell="0" allowOverlap="1" wp14:anchorId="34A97486" wp14:editId="63E81464">
                <wp:simplePos x="0" y="0"/>
                <wp:positionH relativeFrom="page">
                  <wp:posOffset>669925</wp:posOffset>
                </wp:positionH>
                <wp:positionV relativeFrom="margin">
                  <wp:posOffset>1618615</wp:posOffset>
                </wp:positionV>
                <wp:extent cx="3796665" cy="1170305"/>
                <wp:effectExtent l="0" t="0" r="13335" b="10795"/>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1170305"/>
                        </a:xfrm>
                        <a:prstGeom prst="rect">
                          <a:avLst/>
                        </a:prstGeom>
                        <a:solidFill>
                          <a:srgbClr val="FFFFFF"/>
                        </a:solidFill>
                        <a:ln w="9525">
                          <a:solidFill>
                            <a:schemeClr val="accent1"/>
                          </a:solidFill>
                          <a:miter lim="800000"/>
                          <a:headEnd/>
                          <a:tailEn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val="1"/>
                          </a:ext>
                        </a:extLst>
                      </wps:spPr>
                      <wps:txbx>
                        <w:txbxContent>
                          <w:p w14:paraId="718B761B" w14:textId="77777777" w:rsidR="009D271B" w:rsidRDefault="009D271B" w:rsidP="009D271B">
                            <w:pPr>
                              <w:pBdr>
                                <w:left w:val="single" w:sz="12" w:space="10" w:color="7BA0CD" w:themeColor="accent1" w:themeTint="BF"/>
                              </w:pBdr>
                              <w:spacing w:after="0"/>
                              <w:jc w:val="center"/>
                              <w:rPr>
                                <w:i/>
                                <w:iCs/>
                                <w:color w:val="4F81BD" w:themeColor="accent1"/>
                                <w:sz w:val="24"/>
                              </w:rPr>
                            </w:pPr>
                            <w:r>
                              <w:rPr>
                                <w:i/>
                                <w:iCs/>
                                <w:color w:val="4F81BD" w:themeColor="accent1"/>
                                <w:sz w:val="24"/>
                              </w:rPr>
                              <w:t>Evolutionary theory and research as applied to humans and their closest relatives. Topics include: most recent evidence of our ancestors, an overview of primates and their behaviour, and modern human variation studied through analysis of living and past populations.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A97486" id="_x0000_t202" coordsize="21600,21600" o:spt="202" path="m,l,21600r21600,l21600,xe">
                <v:stroke joinstyle="miter"/>
                <v:path gradientshapeok="t" o:connecttype="rect"/>
              </v:shapetype>
              <v:shape id="Text Box 2" o:spid="_x0000_s1027" type="#_x0000_t202" style="position:absolute;left:0;text-align:left;margin-left:52.75pt;margin-top:127.45pt;width:298.95pt;height:92.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" o:allowincell="f" strokecolor="#4f81bd [3204]">
                <v:textbox style="mso-fit-shape-to-text:t">
                  <w:txbxContent>
                    <w:p w14:paraId="718B761B" w14:textId="77777777" w:rsidR="009D271B" w:rsidRDefault="009D271B" w:rsidP="009D271B">
                      <w:pPr>
                        <w:pBdr>
                          <w:left w:val="single" w:sz="12" w:space="10" w:color="7BA0CD" w:themeColor="accent1" w:themeTint="BF"/>
                        </w:pBdr>
                        <w:spacing w:after="0"/>
                        <w:jc w:val="center"/>
                        <w:rPr>
                          <w:i/>
                          <w:iCs/>
                          <w:color w:val="4F81BD" w:themeColor="accent1"/>
                          <w:sz w:val="24"/>
                        </w:rPr>
                      </w:pPr>
                      <w:r>
                        <w:rPr>
                          <w:i/>
                          <w:iCs/>
                          <w:color w:val="4F81BD" w:themeColor="accent1"/>
                          <w:sz w:val="24"/>
                        </w:rPr>
                        <w:t>Evolutionary theory and research as applied to humans and their closest relatives. Topics include: most recent evidence of our ancestors, an overview of primates and their behaviour, and modern human variation studied through analysis of living and past populations.</w:t>
                      </w:r>
                    </w:p>
                  </w:txbxContent>
                </v:textbox>
                <w10:wrap type="square" anchorx="page" anchory="margin"/>
              </v:shape>
            </w:pict>
          </mc:Fallback>
        </mc:AlternateContent>
      </w:r>
      <w:r w:rsidRPr="00C50952">
        <w:t xml:space="preserve">In this course we introduce you to some of the big questions of how humans evolve. The course is an introduction to </w:t>
      </w:r>
      <w:r>
        <w:t>b</w:t>
      </w:r>
      <w:r w:rsidRPr="00C50952">
        <w:t xml:space="preserve">iological </w:t>
      </w:r>
      <w:r>
        <w:t>a</w:t>
      </w:r>
      <w:r w:rsidRPr="00C50952">
        <w:t>nthropology</w:t>
      </w:r>
      <w:r>
        <w:t>;</w:t>
      </w:r>
      <w:r w:rsidRPr="00C50952">
        <w:t xml:space="preserve"> the study of human and non-human primate biological variation over time, and the relationship of that variation to the worlds we inhabit: social, cultural and physical. Biological </w:t>
      </w:r>
      <w:r>
        <w:t>a</w:t>
      </w:r>
      <w:r w:rsidRPr="00C50952">
        <w:t>nthropologists study human evolution and human ecology at a range of different levels, from the gene to the population. In the department at the University of Auckland we are involved in the analysis of skeletons from the past (e.g. Bronze Age Mongolia, pre-contact Australia), primate studies (Indonesia, Africa), infectious disease, growth and development of contemporary populations (Taiwan, New Zealand), human behaviour in the context of economic change (China), changes in health and migration (Pacific), and the genetics of environmental change (Pacific, Australia). Our past and present students have gone on to work in diverse areas: archaeological consulting, museum work, teaching, community work, public health research, and clinical research.</w:t>
      </w:r>
    </w:p>
    <w:p w14:paraId="501BA15B" w14:textId="77777777" w:rsidR="009D271B" w:rsidRDefault="009D271B" w:rsidP="009D271B">
      <w:pPr>
        <w:jc w:val="both"/>
      </w:pPr>
      <w:r>
        <w:rPr>
          <w:noProof/>
          <w:lang w:eastAsia="en-NZ"/>
        </w:rPr>
        <mc:AlternateContent>
          <mc:Choice Requires="wps">
            <w:drawing>
              <wp:anchor distT="0" distB="0" distL="114300" distR="114300" simplePos="0" relativeHeight="251668480" behindDoc="0" locked="0" layoutInCell="1" allowOverlap="1" wp14:anchorId="596326C1" wp14:editId="4BD29F91">
                <wp:simplePos x="0" y="0"/>
                <wp:positionH relativeFrom="column">
                  <wp:posOffset>-215593</wp:posOffset>
                </wp:positionH>
                <wp:positionV relativeFrom="paragraph">
                  <wp:posOffset>2018599</wp:posOffset>
                </wp:positionV>
                <wp:extent cx="4051650" cy="455207"/>
                <wp:effectExtent l="0" t="0" r="6350" b="2540"/>
                <wp:wrapNone/>
                <wp:docPr id="4" name="Text Box 4"/>
                <wp:cNvGraphicFramePr/>
                <a:graphic xmlns:a="http://schemas.openxmlformats.org/drawingml/2006/main">
                  <a:graphicData uri="http://schemas.microsoft.com/office/word/2010/wordprocessingShape">
                    <wps:wsp>
                      <wps:cNvSpPr txBox="1"/>
                      <wps:spPr>
                        <a:xfrm>
                          <a:off x="0" y="0"/>
                          <a:ext cx="4051650" cy="4552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EE4C5" w14:textId="77777777" w:rsidR="009D271B" w:rsidRPr="00D23768" w:rsidRDefault="009D271B" w:rsidP="009D271B">
                            <w:pPr>
                              <w:rPr>
                                <w:sz w:val="18"/>
                                <w:szCs w:val="18"/>
                              </w:rPr>
                            </w:pPr>
                            <w:r w:rsidRPr="00D23768">
                              <w:rPr>
                                <w:sz w:val="18"/>
                                <w:szCs w:val="18"/>
                              </w:rPr>
                              <w:t xml:space="preserve">Image source:  </w:t>
                            </w:r>
                            <w:hyperlink r:id="rId11" w:history="1">
                              <w:r w:rsidRPr="00D23768">
                                <w:rPr>
                                  <w:rStyle w:val="Hyperlink"/>
                                  <w:sz w:val="18"/>
                                  <w:szCs w:val="18"/>
                                </w:rPr>
                                <w:t>http://www.handresearch.com/news/primatology-palm-reading-primate-hands-family-tree.htm</w:t>
                              </w:r>
                            </w:hyperlink>
                            <w:r w:rsidRPr="00D23768">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6326C1" id="Text Box 4" o:spid="_x0000_s1028" type="#_x0000_t202" style="position:absolute;left:0;text-align:left;margin-left:-17pt;margin-top:158.95pt;width:319.05pt;height:35.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" fillcolor="white [3201]" stroked="f" strokeweight=".5pt">
                <v:textbox>
                  <w:txbxContent>
                    <w:p w14:paraId="0E3EE4C5" w14:textId="77777777" w:rsidR="009D271B" w:rsidRPr="00D23768" w:rsidRDefault="009D271B" w:rsidP="009D271B">
                      <w:pPr>
                        <w:rPr>
                          <w:sz w:val="18"/>
                          <w:szCs w:val="18"/>
                        </w:rPr>
                      </w:pPr>
                      <w:r w:rsidRPr="00D23768">
                        <w:rPr>
                          <w:sz w:val="18"/>
                          <w:szCs w:val="18"/>
                        </w:rPr>
                        <w:t xml:space="preserve">Image source:  </w:t>
                      </w:r>
                      <w:hyperlink r:id="rId12" w:history="1">
                        <w:r w:rsidRPr="00D23768">
                          <w:rPr>
                            <w:rStyle w:val="Hyperlink"/>
                            <w:sz w:val="18"/>
                            <w:szCs w:val="18"/>
                          </w:rPr>
                          <w:t>http://www.handresearch.com/news/primatology-palm-reading-primate-hands-family-tree.htm</w:t>
                        </w:r>
                      </w:hyperlink>
                      <w:r w:rsidRPr="00D23768">
                        <w:rPr>
                          <w:sz w:val="18"/>
                          <w:szCs w:val="18"/>
                        </w:rPr>
                        <w:t xml:space="preserve"> </w:t>
                      </w:r>
                    </w:p>
                  </w:txbxContent>
                </v:textbox>
              </v:shape>
            </w:pict>
          </mc:Fallback>
        </mc:AlternateContent>
      </w:r>
      <w:r>
        <w:t xml:space="preserve"> </w:t>
      </w:r>
      <w:r>
        <w:br w:type="page"/>
      </w:r>
    </w:p>
    <w:p w14:paraId="66CCDA1D" w14:textId="77777777" w:rsidR="00D302FE" w:rsidRDefault="00D302FE">
      <w:pPr>
        <w:sectPr w:rsidR="00D302FE" w:rsidSect="00BF3AFD">
          <w:footerReference w:type="default" r:id="rId13"/>
          <w:pgSz w:w="11906" w:h="16838"/>
          <w:pgMar w:top="1134" w:right="1134" w:bottom="1134" w:left="1134" w:header="709" w:footer="709" w:gutter="0"/>
          <w:cols w:space="708"/>
          <w:docGrid w:linePitch="360"/>
        </w:sectPr>
      </w:pPr>
    </w:p>
    <w:p w14:paraId="3882D533" w14:textId="77777777" w:rsidR="00D302FE" w:rsidRDefault="008162EB">
      <w:pPr>
        <w:rPr>
          <w:rFonts w:asciiTheme="majorHAnsi" w:hAnsiTheme="majorHAnsi"/>
          <w:b/>
          <w:sz w:val="28"/>
          <w:szCs w:val="28"/>
        </w:rPr>
      </w:pPr>
      <w:r>
        <w:rPr>
          <w:rFonts w:asciiTheme="majorHAnsi" w:hAnsiTheme="majorHAnsi"/>
          <w:b/>
          <w:sz w:val="28"/>
          <w:szCs w:val="28"/>
        </w:rPr>
        <w:lastRenderedPageBreak/>
        <w:t>Course synopsis: The course in 350 words</w:t>
      </w:r>
    </w:p>
    <w:p w14:paraId="0E39DE52" w14:textId="77777777" w:rsidR="008162EB" w:rsidRDefault="006F1567" w:rsidP="00BF3AFD">
      <w:pPr>
        <w:jc w:val="both"/>
      </w:pPr>
      <w:r w:rsidRPr="006F1567">
        <w:t>Humans are part of the diverse primate order</w:t>
      </w:r>
      <w:r>
        <w:t xml:space="preserve"> united by an emphasis on sociality, diversity</w:t>
      </w:r>
      <w:r w:rsidR="005153CD">
        <w:t xml:space="preserve"> and flexibility. We are subject to the same evolutionary forces as other species. While mutation is important it is not the only source of variation. Furthermore very few genes involve a straight line from the gene to the trait, even sex is not that straight forward. Genetic drift was probably important in the past and is certainly evident in studies of inbreeding. However, human populations are dominated by gene flow. Nevertheless natural selection is important in both our past history and in our relationships with the world today. But more broadly humans inherit both genes and culture so that human evolution in the past is in some parts more about gene-culture coevolution than genes alone. And this involves how many species there ever were and even are today is very complex and even more difficult when dealing with fossils. However we can trace some of that history with molecules. The history of humans also involves the evolution of human life history and human social systems.</w:t>
      </w:r>
      <w:r w:rsidR="00996744">
        <w:t xml:space="preserve"> Humans are biocultural beings so our biology is interpenetrated with culture and that is particularly clear when we look at characteristics like skin colour. So while we share biological characteristics our biology is also local. Genes are important but not everything. And yes humans are still evolving and evolution is still important in understanding how the world works.</w:t>
      </w:r>
    </w:p>
    <w:p w14:paraId="5D12ACA1" w14:textId="77777777" w:rsidR="00996744" w:rsidRPr="00BF3AFD" w:rsidRDefault="00996744">
      <w:pPr>
        <w:rPr>
          <w:rFonts w:asciiTheme="majorHAnsi" w:hAnsiTheme="majorHAnsi"/>
          <w:b/>
          <w:sz w:val="28"/>
          <w:szCs w:val="28"/>
        </w:rPr>
      </w:pPr>
      <w:r w:rsidRPr="00BF3AFD">
        <w:rPr>
          <w:rFonts w:asciiTheme="majorHAnsi" w:hAnsiTheme="majorHAnsi"/>
          <w:b/>
          <w:sz w:val="28"/>
          <w:szCs w:val="28"/>
        </w:rPr>
        <w:t>Course Aims</w:t>
      </w:r>
    </w:p>
    <w:p w14:paraId="30758936" w14:textId="77777777" w:rsidR="00996744" w:rsidRDefault="00996744" w:rsidP="00BF3AFD">
      <w:pPr>
        <w:jc w:val="both"/>
      </w:pPr>
      <w:r>
        <w:t>In this course we aim to:</w:t>
      </w:r>
    </w:p>
    <w:p w14:paraId="281DA599" w14:textId="77777777" w:rsidR="00996744" w:rsidRDefault="00996744" w:rsidP="00BF3AFD">
      <w:pPr>
        <w:pStyle w:val="ListParagraph"/>
        <w:numPr>
          <w:ilvl w:val="0"/>
          <w:numId w:val="1"/>
        </w:numPr>
        <w:jc w:val="both"/>
      </w:pPr>
      <w:r>
        <w:t>Introduce you to and give you an understanding of the mechanisms of evolutionary change;</w:t>
      </w:r>
    </w:p>
    <w:p w14:paraId="1466B547" w14:textId="77777777" w:rsidR="00996744" w:rsidRDefault="00996744" w:rsidP="00BF3AFD">
      <w:pPr>
        <w:pStyle w:val="ListParagraph"/>
        <w:numPr>
          <w:ilvl w:val="0"/>
          <w:numId w:val="1"/>
        </w:numPr>
        <w:jc w:val="both"/>
      </w:pPr>
      <w:r>
        <w:t>Explain how evolutionary change is studied in human and primate populations;</w:t>
      </w:r>
    </w:p>
    <w:p w14:paraId="43451E57" w14:textId="77777777" w:rsidR="00996744" w:rsidRDefault="00996744" w:rsidP="00BF3AFD">
      <w:pPr>
        <w:pStyle w:val="ListParagraph"/>
        <w:numPr>
          <w:ilvl w:val="0"/>
          <w:numId w:val="1"/>
        </w:numPr>
        <w:jc w:val="both"/>
      </w:pPr>
      <w:r>
        <w:t>Explore how humans respond and adapt to environments, both biologically and culturally;</w:t>
      </w:r>
    </w:p>
    <w:p w14:paraId="4DA9B643" w14:textId="77777777" w:rsidR="00996744" w:rsidRDefault="00996744" w:rsidP="00BF3AFD">
      <w:pPr>
        <w:pStyle w:val="ListParagraph"/>
        <w:numPr>
          <w:ilvl w:val="0"/>
          <w:numId w:val="1"/>
        </w:numPr>
        <w:jc w:val="both"/>
      </w:pPr>
      <w:r>
        <w:t>Give you an appreciation of humans as a biocultural species but an animal nevertheless;</w:t>
      </w:r>
    </w:p>
    <w:p w14:paraId="02C20D33" w14:textId="77777777" w:rsidR="00996744" w:rsidRDefault="00996744" w:rsidP="00BF3AFD">
      <w:pPr>
        <w:pStyle w:val="ListParagraph"/>
        <w:numPr>
          <w:ilvl w:val="0"/>
          <w:numId w:val="1"/>
        </w:numPr>
        <w:jc w:val="both"/>
      </w:pPr>
      <w:r>
        <w:t>Train you in how to research and evaluate work by biological anthropologists and others so that you become an effective researcher.</w:t>
      </w:r>
    </w:p>
    <w:p w14:paraId="6980FD5F" w14:textId="77777777" w:rsidR="00996744" w:rsidRPr="00BF3AFD" w:rsidRDefault="00996744" w:rsidP="00996744">
      <w:pPr>
        <w:rPr>
          <w:rFonts w:asciiTheme="majorHAnsi" w:hAnsiTheme="majorHAnsi"/>
          <w:b/>
          <w:sz w:val="28"/>
          <w:szCs w:val="28"/>
        </w:rPr>
      </w:pPr>
      <w:r w:rsidRPr="00BF3AFD">
        <w:rPr>
          <w:rFonts w:asciiTheme="majorHAnsi" w:hAnsiTheme="majorHAnsi"/>
          <w:b/>
          <w:sz w:val="28"/>
          <w:szCs w:val="28"/>
        </w:rPr>
        <w:t>Learning objectives</w:t>
      </w:r>
    </w:p>
    <w:p w14:paraId="148506EC" w14:textId="77777777" w:rsidR="00996744" w:rsidRDefault="00996744" w:rsidP="00BF3AFD">
      <w:pPr>
        <w:pStyle w:val="ListParagraph"/>
        <w:numPr>
          <w:ilvl w:val="0"/>
          <w:numId w:val="2"/>
        </w:numPr>
        <w:jc w:val="both"/>
      </w:pPr>
      <w:r>
        <w:t>Demonstrate your ability to undertake library research in biological anthropology;</w:t>
      </w:r>
    </w:p>
    <w:p w14:paraId="4E675B4F" w14:textId="77777777" w:rsidR="00996744" w:rsidRDefault="00996744" w:rsidP="00BF3AFD">
      <w:pPr>
        <w:pStyle w:val="ListParagraph"/>
        <w:numPr>
          <w:ilvl w:val="0"/>
          <w:numId w:val="2"/>
        </w:numPr>
        <w:jc w:val="both"/>
      </w:pPr>
      <w:r>
        <w:t>Be able to express your ideas clearly, demonstrating an understanding of the scientific process, including the differences between theory, data, and interpretation;</w:t>
      </w:r>
    </w:p>
    <w:p w14:paraId="6E26BBCA" w14:textId="77777777" w:rsidR="00996744" w:rsidRDefault="00996744" w:rsidP="00BF3AFD">
      <w:pPr>
        <w:pStyle w:val="ListParagraph"/>
        <w:numPr>
          <w:ilvl w:val="0"/>
          <w:numId w:val="2"/>
        </w:numPr>
        <w:jc w:val="both"/>
      </w:pPr>
      <w:r>
        <w:t>Be able to examine some of the evidence used in biological anthropology (fossils, behavioural and biological data) and draw inferences;</w:t>
      </w:r>
    </w:p>
    <w:p w14:paraId="5EFF2945" w14:textId="77777777" w:rsidR="00996744" w:rsidRDefault="00996744" w:rsidP="00BF3AFD">
      <w:pPr>
        <w:pStyle w:val="ListParagraph"/>
        <w:numPr>
          <w:ilvl w:val="0"/>
          <w:numId w:val="2"/>
        </w:numPr>
        <w:jc w:val="both"/>
      </w:pPr>
      <w:r>
        <w:t>Understand and be able to apply evolutionary concepts;</w:t>
      </w:r>
    </w:p>
    <w:p w14:paraId="7DDF23B0" w14:textId="77777777" w:rsidR="00BF3AFD" w:rsidRDefault="00996744" w:rsidP="00BF3AFD">
      <w:pPr>
        <w:pStyle w:val="ListParagraph"/>
        <w:numPr>
          <w:ilvl w:val="0"/>
          <w:numId w:val="2"/>
        </w:numPr>
        <w:jc w:val="both"/>
      </w:pPr>
      <w:r>
        <w:t>Be able to describe the broad course of human evolution</w:t>
      </w:r>
      <w:r w:rsidR="0097434D">
        <w:t xml:space="preserve"> as currently understood.</w:t>
      </w:r>
    </w:p>
    <w:p w14:paraId="74691F27" w14:textId="77777777" w:rsidR="00BF3AFD" w:rsidRDefault="001C79D7">
      <w:r>
        <w:rPr>
          <w:noProof/>
          <w:szCs w:val="56"/>
          <w:lang w:eastAsia="en-NZ"/>
        </w:rPr>
        <mc:AlternateContent>
          <mc:Choice Requires="wps">
            <w:drawing>
              <wp:anchor distT="0" distB="0" distL="457200" distR="114300" simplePos="0" relativeHeight="251663360" behindDoc="0" locked="0" layoutInCell="0" allowOverlap="1" wp14:anchorId="12AF9514" wp14:editId="74F6E892">
                <wp:simplePos x="0" y="0"/>
                <wp:positionH relativeFrom="margin">
                  <wp:posOffset>-47625</wp:posOffset>
                </wp:positionH>
                <wp:positionV relativeFrom="margin">
                  <wp:posOffset>7338060</wp:posOffset>
                </wp:positionV>
                <wp:extent cx="6196330" cy="1333500"/>
                <wp:effectExtent l="0" t="0" r="13970" b="1905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1333500"/>
                        </a:xfrm>
                        <a:prstGeom prst="rect">
                          <a:avLst/>
                        </a:prstGeom>
                        <a:noFill/>
                        <a:ln w="15875">
                          <a:solidFill>
                            <a:schemeClr val="accent1"/>
                          </a:solidFill>
                        </a:ln>
                        <a:extLst/>
                      </wps:spPr>
                      <wps:style>
                        <a:lnRef idx="0">
                          <a:scrgbClr r="0" g="0" b="0"/>
                        </a:lnRef>
                        <a:fillRef idx="1003">
                          <a:schemeClr val="lt1"/>
                        </a:fillRef>
                        <a:effectRef idx="0">
                          <a:scrgbClr r="0" g="0" b="0"/>
                        </a:effectRef>
                        <a:fontRef idx="major"/>
                      </wps:style>
                      <wps:txbx>
                        <w:txbxContent>
                          <w:p w14:paraId="28448E89" w14:textId="77777777" w:rsidR="00293B21" w:rsidRDefault="00293B21">
                            <w:pPr>
                              <w:pStyle w:val="Heading1"/>
                              <w:pBdr>
                                <w:left w:val="single" w:sz="6" w:space="9" w:color="4F81BD" w:themeColor="accent1"/>
                              </w:pBdr>
                              <w:spacing w:before="0" w:after="240"/>
                              <w:rPr>
                                <w:color w:val="1F497D" w:themeColor="text2"/>
                              </w:rPr>
                            </w:pPr>
                            <w:r>
                              <w:rPr>
                                <w:color w:val="1F497D" w:themeColor="text2"/>
                              </w:rPr>
                              <w:t>Course Texts</w:t>
                            </w:r>
                          </w:p>
                          <w:p w14:paraId="691CD943" w14:textId="77777777" w:rsidR="00293B21" w:rsidRDefault="00293B21" w:rsidP="00BF3AFD">
                            <w:pPr>
                              <w:pBdr>
                                <w:left w:val="single" w:sz="6" w:space="9" w:color="4F81BD" w:themeColor="accent1"/>
                              </w:pBdr>
                              <w:spacing w:after="0" w:line="240" w:lineRule="auto"/>
                              <w:rPr>
                                <w:color w:val="1F497D" w:themeColor="text2"/>
                                <w:sz w:val="24"/>
                                <w:szCs w:val="24"/>
                              </w:rPr>
                            </w:pPr>
                            <w:r>
                              <w:rPr>
                                <w:b/>
                                <w:color w:val="1F497D" w:themeColor="text2"/>
                                <w:sz w:val="24"/>
                                <w:szCs w:val="24"/>
                              </w:rPr>
                              <w:t xml:space="preserve">Required: </w:t>
                            </w:r>
                            <w:r>
                              <w:rPr>
                                <w:color w:val="1F497D" w:themeColor="text2"/>
                                <w:sz w:val="24"/>
                                <w:szCs w:val="24"/>
                              </w:rPr>
                              <w:t>Fuentes, A. 2012. Biological Anthropology: Concepts and Connections. New York: McGraw-Hill.</w:t>
                            </w:r>
                          </w:p>
                          <w:p w14:paraId="12C7C1B9" w14:textId="77777777" w:rsidR="00293B21" w:rsidRPr="00BF3AFD" w:rsidRDefault="00293B21" w:rsidP="00BF3AFD">
                            <w:pPr>
                              <w:pBdr>
                                <w:left w:val="single" w:sz="6" w:space="9" w:color="4F81BD" w:themeColor="accent1"/>
                              </w:pBdr>
                              <w:spacing w:after="0" w:line="240" w:lineRule="auto"/>
                              <w:rPr>
                                <w:color w:val="1F497D" w:themeColor="text2"/>
                                <w:sz w:val="24"/>
                                <w:szCs w:val="24"/>
                              </w:rPr>
                            </w:pPr>
                            <w:r>
                              <w:rPr>
                                <w:b/>
                                <w:color w:val="1F497D" w:themeColor="text2"/>
                                <w:sz w:val="24"/>
                                <w:szCs w:val="24"/>
                              </w:rPr>
                              <w:t xml:space="preserve">Recommended: </w:t>
                            </w:r>
                            <w:r>
                              <w:rPr>
                                <w:color w:val="1F497D" w:themeColor="text2"/>
                                <w:sz w:val="24"/>
                                <w:szCs w:val="24"/>
                              </w:rPr>
                              <w:t>For each lecture there are additional resources for you to read to gain a fuller understanding of the topic and broaden your range. These are available through links on Canvas.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AF9514" id="_x0000_s1029" style="position:absolute;margin-left:-3.75pt;margin-top:577.8pt;width:487.9pt;height:105pt;z-index:25166336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" o:allowincell="f" filled="f" strokecolor="#4f81bd [3204]" strokeweight="1.25pt">
                <v:textbox inset=",7.2pt,,7.2pt">
                  <w:txbxContent>
                    <w:p w14:paraId="28448E89" w14:textId="77777777" w:rsidR="00293B21" w:rsidRDefault="00293B21">
                      <w:pPr>
                        <w:pStyle w:val="Heading1"/>
                        <w:pBdr>
                          <w:left w:val="single" w:sz="6" w:space="9" w:color="4F81BD" w:themeColor="accent1"/>
                        </w:pBdr>
                        <w:spacing w:before="0" w:after="240"/>
                        <w:rPr>
                          <w:color w:val="1F497D" w:themeColor="text2"/>
                        </w:rPr>
                      </w:pPr>
                      <w:r>
                        <w:rPr>
                          <w:color w:val="1F497D" w:themeColor="text2"/>
                        </w:rPr>
                        <w:t>Course Texts</w:t>
                      </w:r>
                    </w:p>
                    <w:p w14:paraId="691CD943" w14:textId="77777777" w:rsidR="00293B21" w:rsidRDefault="00293B21" w:rsidP="00BF3AFD">
                      <w:pPr>
                        <w:pBdr>
                          <w:left w:val="single" w:sz="6" w:space="9" w:color="4F81BD" w:themeColor="accent1"/>
                        </w:pBdr>
                        <w:spacing w:after="0" w:line="240" w:lineRule="auto"/>
                        <w:rPr>
                          <w:color w:val="1F497D" w:themeColor="text2"/>
                          <w:sz w:val="24"/>
                          <w:szCs w:val="24"/>
                        </w:rPr>
                      </w:pPr>
                      <w:r>
                        <w:rPr>
                          <w:b/>
                          <w:color w:val="1F497D" w:themeColor="text2"/>
                          <w:sz w:val="24"/>
                          <w:szCs w:val="24"/>
                        </w:rPr>
                        <w:t xml:space="preserve">Required: </w:t>
                      </w:r>
                      <w:r>
                        <w:rPr>
                          <w:color w:val="1F497D" w:themeColor="text2"/>
                          <w:sz w:val="24"/>
                          <w:szCs w:val="24"/>
                        </w:rPr>
                        <w:t>Fuentes, A. 2012. Biological Anthropology: Concepts and Connections. New York: McGraw-Hill.</w:t>
                      </w:r>
                    </w:p>
                    <w:p w14:paraId="12C7C1B9" w14:textId="77777777" w:rsidR="00293B21" w:rsidRPr="00BF3AFD" w:rsidRDefault="00293B21" w:rsidP="00BF3AFD">
                      <w:pPr>
                        <w:pBdr>
                          <w:left w:val="single" w:sz="6" w:space="9" w:color="4F81BD" w:themeColor="accent1"/>
                        </w:pBdr>
                        <w:spacing w:after="0" w:line="240" w:lineRule="auto"/>
                        <w:rPr>
                          <w:color w:val="1F497D" w:themeColor="text2"/>
                          <w:sz w:val="24"/>
                          <w:szCs w:val="24"/>
                        </w:rPr>
                      </w:pPr>
                      <w:r>
                        <w:rPr>
                          <w:b/>
                          <w:color w:val="1F497D" w:themeColor="text2"/>
                          <w:sz w:val="24"/>
                          <w:szCs w:val="24"/>
                        </w:rPr>
                        <w:t xml:space="preserve">Recommended: </w:t>
                      </w:r>
                      <w:r>
                        <w:rPr>
                          <w:color w:val="1F497D" w:themeColor="text2"/>
                          <w:sz w:val="24"/>
                          <w:szCs w:val="24"/>
                        </w:rPr>
                        <w:t>For each lecture there are additional resources for you to read to gain a fuller understanding of the topic and broaden your range. These are available through links on Canvas.</w:t>
                      </w:r>
                    </w:p>
                  </w:txbxContent>
                </v:textbox>
                <w10:wrap type="square" anchorx="margin" anchory="margin"/>
              </v:rect>
            </w:pict>
          </mc:Fallback>
        </mc:AlternateContent>
      </w:r>
      <w:r w:rsidR="00BF3AFD">
        <w:br w:type="page"/>
      </w:r>
    </w:p>
    <w:p w14:paraId="7FDD240F" w14:textId="77777777" w:rsidR="00CA2E28" w:rsidRPr="00CA2E28" w:rsidRDefault="00CA2E28">
      <w:pPr>
        <w:rPr>
          <w:rFonts w:asciiTheme="majorHAnsi" w:hAnsiTheme="majorHAnsi"/>
          <w:b/>
          <w:sz w:val="28"/>
          <w:szCs w:val="28"/>
        </w:rPr>
      </w:pPr>
      <w:r w:rsidRPr="00CA2E28">
        <w:rPr>
          <w:rFonts w:asciiTheme="majorHAnsi" w:hAnsiTheme="majorHAnsi"/>
          <w:b/>
          <w:sz w:val="28"/>
          <w:szCs w:val="28"/>
        </w:rPr>
        <w:lastRenderedPageBreak/>
        <w:t>Assessment</w:t>
      </w:r>
    </w:p>
    <w:tbl>
      <w:tblPr>
        <w:tblStyle w:val="TableGrid"/>
        <w:tblW w:w="0" w:type="auto"/>
        <w:tblLook w:val="04A0" w:firstRow="1" w:lastRow="0" w:firstColumn="1" w:lastColumn="0" w:noHBand="0" w:noVBand="1"/>
      </w:tblPr>
      <w:tblGrid>
        <w:gridCol w:w="3284"/>
        <w:gridCol w:w="3285"/>
        <w:gridCol w:w="3285"/>
      </w:tblGrid>
      <w:tr w:rsidR="00CA2E28" w:rsidRPr="00CA2E28" w14:paraId="6FAF3127" w14:textId="77777777" w:rsidTr="00CA2E28">
        <w:tc>
          <w:tcPr>
            <w:tcW w:w="3284" w:type="dxa"/>
          </w:tcPr>
          <w:p w14:paraId="61BD4E41" w14:textId="77777777" w:rsidR="00CA2E28" w:rsidRPr="00CA2E28" w:rsidRDefault="00CA2E28">
            <w:pPr>
              <w:rPr>
                <w:b/>
              </w:rPr>
            </w:pPr>
            <w:r w:rsidRPr="00CA2E28">
              <w:rPr>
                <w:b/>
              </w:rPr>
              <w:t>Task</w:t>
            </w:r>
          </w:p>
        </w:tc>
        <w:tc>
          <w:tcPr>
            <w:tcW w:w="3285" w:type="dxa"/>
          </w:tcPr>
          <w:p w14:paraId="367008BA" w14:textId="77777777" w:rsidR="00CA2E28" w:rsidRPr="00CA2E28" w:rsidRDefault="00CA2E28">
            <w:pPr>
              <w:rPr>
                <w:b/>
              </w:rPr>
            </w:pPr>
            <w:r w:rsidRPr="00CA2E28">
              <w:rPr>
                <w:b/>
              </w:rPr>
              <w:t>Value</w:t>
            </w:r>
          </w:p>
        </w:tc>
        <w:tc>
          <w:tcPr>
            <w:tcW w:w="3285" w:type="dxa"/>
          </w:tcPr>
          <w:p w14:paraId="030B9DBE" w14:textId="77777777" w:rsidR="00CA2E28" w:rsidRPr="00CA2E28" w:rsidRDefault="00CA2E28">
            <w:pPr>
              <w:rPr>
                <w:b/>
              </w:rPr>
            </w:pPr>
            <w:r w:rsidRPr="00CA2E28">
              <w:rPr>
                <w:b/>
              </w:rPr>
              <w:t>Due Dates</w:t>
            </w:r>
          </w:p>
        </w:tc>
      </w:tr>
      <w:tr w:rsidR="00CA2E28" w14:paraId="692C171E" w14:textId="77777777" w:rsidTr="00CA2E28">
        <w:tc>
          <w:tcPr>
            <w:tcW w:w="3284" w:type="dxa"/>
          </w:tcPr>
          <w:p w14:paraId="2EFD88AD" w14:textId="77777777" w:rsidR="00CA2E28" w:rsidRDefault="00CA2E28">
            <w:r>
              <w:t>Lecture quizzes</w:t>
            </w:r>
          </w:p>
        </w:tc>
        <w:tc>
          <w:tcPr>
            <w:tcW w:w="3285" w:type="dxa"/>
          </w:tcPr>
          <w:p w14:paraId="4F7127CB" w14:textId="46810DFB" w:rsidR="00CA2E28" w:rsidRDefault="00B20FD2">
            <w:r>
              <w:t>5%  (Best 6</w:t>
            </w:r>
            <w:r w:rsidR="00CA2E28">
              <w:t xml:space="preserve"> marks out of 10)</w:t>
            </w:r>
          </w:p>
        </w:tc>
        <w:tc>
          <w:tcPr>
            <w:tcW w:w="3285" w:type="dxa"/>
          </w:tcPr>
          <w:p w14:paraId="43107382" w14:textId="2A9FC951" w:rsidR="00CA2E28" w:rsidRDefault="00B20FD2" w:rsidP="00B20FD2">
            <w:r>
              <w:t>Question</w:t>
            </w:r>
            <w:r w:rsidR="001A69BE">
              <w:t xml:space="preserve"> will be asked in </w:t>
            </w:r>
            <w:r w:rsidR="00E36077">
              <w:t>T</w:t>
            </w:r>
            <w:r>
              <w:t>hursday</w:t>
            </w:r>
            <w:r w:rsidR="00E36077">
              <w:t>’s lecture</w:t>
            </w:r>
            <w:r w:rsidR="001A69BE">
              <w:t xml:space="preserve"> – one quiz per week</w:t>
            </w:r>
            <w:r w:rsidR="00CA2E28">
              <w:t xml:space="preserve"> commencing </w:t>
            </w:r>
            <w:r w:rsidR="00037B6D">
              <w:t xml:space="preserve">week </w:t>
            </w:r>
            <w:r w:rsidR="00E36077">
              <w:t>3</w:t>
            </w:r>
          </w:p>
        </w:tc>
      </w:tr>
      <w:tr w:rsidR="00CA2E28" w14:paraId="29CA893A" w14:textId="77777777" w:rsidTr="00CA2E28">
        <w:tc>
          <w:tcPr>
            <w:tcW w:w="3284" w:type="dxa"/>
          </w:tcPr>
          <w:p w14:paraId="5B7FD262" w14:textId="77777777" w:rsidR="00CA2E28" w:rsidRDefault="00CA2E28">
            <w:r>
              <w:t>Lab assignments</w:t>
            </w:r>
          </w:p>
        </w:tc>
        <w:tc>
          <w:tcPr>
            <w:tcW w:w="3285" w:type="dxa"/>
          </w:tcPr>
          <w:p w14:paraId="51B6D670" w14:textId="77777777" w:rsidR="00CA2E28" w:rsidRDefault="00CA2E28">
            <w:r>
              <w:t xml:space="preserve">20% </w:t>
            </w:r>
          </w:p>
        </w:tc>
        <w:tc>
          <w:tcPr>
            <w:tcW w:w="3285" w:type="dxa"/>
          </w:tcPr>
          <w:p w14:paraId="6E4D628C" w14:textId="28F58D97" w:rsidR="00CA2E28" w:rsidRDefault="00CA2E28" w:rsidP="008E7516">
            <w:r>
              <w:t>Starting week 2</w:t>
            </w:r>
            <w:r w:rsidR="00C527A9">
              <w:t xml:space="preserve"> </w:t>
            </w:r>
            <w:r w:rsidR="00420B99">
              <w:t>(1</w:t>
            </w:r>
            <w:r w:rsidR="00420B99" w:rsidRPr="00420B99">
              <w:rPr>
                <w:vertAlign w:val="superscript"/>
              </w:rPr>
              <w:t>st</w:t>
            </w:r>
            <w:r w:rsidR="00420B99">
              <w:t xml:space="preserve"> August)</w:t>
            </w:r>
          </w:p>
        </w:tc>
      </w:tr>
      <w:tr w:rsidR="00CA2E28" w14:paraId="56B8D4A9" w14:textId="77777777" w:rsidTr="00CA2E28">
        <w:tc>
          <w:tcPr>
            <w:tcW w:w="3284" w:type="dxa"/>
          </w:tcPr>
          <w:p w14:paraId="59FF2CFE" w14:textId="3486EAA4" w:rsidR="00CA2E28" w:rsidRDefault="001A69BE">
            <w:r>
              <w:t>Annotated bibliography</w:t>
            </w:r>
          </w:p>
        </w:tc>
        <w:tc>
          <w:tcPr>
            <w:tcW w:w="3285" w:type="dxa"/>
          </w:tcPr>
          <w:p w14:paraId="2D6DEB95" w14:textId="77777777" w:rsidR="00CA2E28" w:rsidRDefault="008D574E">
            <w:r>
              <w:t>5%</w:t>
            </w:r>
          </w:p>
        </w:tc>
        <w:tc>
          <w:tcPr>
            <w:tcW w:w="3285" w:type="dxa"/>
          </w:tcPr>
          <w:p w14:paraId="6CF38EC4" w14:textId="222D9F21" w:rsidR="00CA2E28" w:rsidRDefault="00037B6D" w:rsidP="008E7516">
            <w:r>
              <w:t xml:space="preserve">Due week </w:t>
            </w:r>
            <w:r w:rsidR="00E36077">
              <w:t>5</w:t>
            </w:r>
            <w:r w:rsidR="001A69BE">
              <w:t xml:space="preserve"> </w:t>
            </w:r>
            <w:r w:rsidR="00420B99">
              <w:t>(</w:t>
            </w:r>
            <w:r w:rsidR="00E36077">
              <w:t>21</w:t>
            </w:r>
            <w:r w:rsidR="00420B99" w:rsidRPr="00420B99">
              <w:rPr>
                <w:vertAlign w:val="superscript"/>
              </w:rPr>
              <w:t>nd</w:t>
            </w:r>
            <w:r w:rsidR="00420B99">
              <w:t xml:space="preserve"> August)</w:t>
            </w:r>
          </w:p>
        </w:tc>
      </w:tr>
      <w:tr w:rsidR="008D574E" w14:paraId="2F1A7CC3" w14:textId="77777777" w:rsidTr="00CA2E28">
        <w:tc>
          <w:tcPr>
            <w:tcW w:w="3284" w:type="dxa"/>
          </w:tcPr>
          <w:p w14:paraId="0BC3411F" w14:textId="77777777" w:rsidR="008D574E" w:rsidRDefault="008D574E">
            <w:r>
              <w:t>Essay</w:t>
            </w:r>
          </w:p>
        </w:tc>
        <w:tc>
          <w:tcPr>
            <w:tcW w:w="3285" w:type="dxa"/>
          </w:tcPr>
          <w:p w14:paraId="5CA6010D" w14:textId="77777777" w:rsidR="008D574E" w:rsidRDefault="008D574E">
            <w:r>
              <w:t>20%</w:t>
            </w:r>
          </w:p>
        </w:tc>
        <w:tc>
          <w:tcPr>
            <w:tcW w:w="3285" w:type="dxa"/>
          </w:tcPr>
          <w:p w14:paraId="678331CD" w14:textId="60C19137" w:rsidR="008D574E" w:rsidRDefault="00037B6D" w:rsidP="008E7516">
            <w:r>
              <w:t>Due week 9</w:t>
            </w:r>
            <w:r w:rsidR="001A69BE">
              <w:t xml:space="preserve"> </w:t>
            </w:r>
            <w:r w:rsidR="00420B99">
              <w:t>(2</w:t>
            </w:r>
            <w:r w:rsidR="00E36077">
              <w:t>5</w:t>
            </w:r>
            <w:r w:rsidR="00420B99">
              <w:t xml:space="preserve"> September)</w:t>
            </w:r>
          </w:p>
        </w:tc>
      </w:tr>
      <w:tr w:rsidR="00CA2E28" w14:paraId="701FEF06" w14:textId="77777777" w:rsidTr="00CA2E28">
        <w:tc>
          <w:tcPr>
            <w:tcW w:w="3284" w:type="dxa"/>
          </w:tcPr>
          <w:p w14:paraId="2630FEE9" w14:textId="77777777" w:rsidR="00CA2E28" w:rsidRDefault="00CA2E28">
            <w:r>
              <w:t>Exam</w:t>
            </w:r>
          </w:p>
        </w:tc>
        <w:tc>
          <w:tcPr>
            <w:tcW w:w="3285" w:type="dxa"/>
          </w:tcPr>
          <w:p w14:paraId="40B001B8" w14:textId="77777777" w:rsidR="00CA2E28" w:rsidRDefault="00CA2E28">
            <w:r>
              <w:t>50% (2 hours, multiple choice)</w:t>
            </w:r>
          </w:p>
        </w:tc>
        <w:tc>
          <w:tcPr>
            <w:tcW w:w="3285" w:type="dxa"/>
          </w:tcPr>
          <w:p w14:paraId="3B3EB7DA" w14:textId="77777777" w:rsidR="00CA2E28" w:rsidRDefault="00CA2E28">
            <w:r>
              <w:t>Exam Period.</w:t>
            </w:r>
          </w:p>
        </w:tc>
      </w:tr>
    </w:tbl>
    <w:p w14:paraId="1421A84D" w14:textId="77777777" w:rsidR="008D574E" w:rsidRDefault="008D574E"/>
    <w:p w14:paraId="6A4253D5" w14:textId="77777777" w:rsidR="008D574E" w:rsidRPr="00EC4BC8" w:rsidRDefault="008D574E" w:rsidP="00EC4BC8">
      <w:pPr>
        <w:spacing w:after="0"/>
        <w:rPr>
          <w:rFonts w:asciiTheme="majorHAnsi" w:hAnsiTheme="majorHAnsi"/>
          <w:b/>
          <w:sz w:val="28"/>
          <w:szCs w:val="28"/>
        </w:rPr>
      </w:pPr>
      <w:r w:rsidRPr="00EC4BC8">
        <w:rPr>
          <w:rFonts w:asciiTheme="majorHAnsi" w:hAnsiTheme="majorHAnsi"/>
          <w:b/>
          <w:sz w:val="28"/>
          <w:szCs w:val="28"/>
        </w:rPr>
        <w:t>Lecture quizzes (5%)</w:t>
      </w:r>
    </w:p>
    <w:p w14:paraId="0D97059F" w14:textId="09FE398B" w:rsidR="008D574E" w:rsidRDefault="008D574E" w:rsidP="00EC4BC8">
      <w:pPr>
        <w:spacing w:after="0"/>
      </w:pPr>
      <w:r>
        <w:t xml:space="preserve">Starting at the </w:t>
      </w:r>
      <w:r w:rsidR="00EF0757">
        <w:t xml:space="preserve">beginning of Week 3 </w:t>
      </w:r>
      <w:r w:rsidR="00E36077">
        <w:t xml:space="preserve">on each </w:t>
      </w:r>
      <w:r w:rsidR="00B20FD2">
        <w:t>Thursday</w:t>
      </w:r>
      <w:r w:rsidR="00E36077">
        <w:t xml:space="preserve">, there will be a brief quiz. </w:t>
      </w:r>
      <w:r>
        <w:t xml:space="preserve">The aim of the quizzes is to check that you are </w:t>
      </w:r>
      <w:r w:rsidR="00B20FD2">
        <w:t>keeping up with the text</w:t>
      </w:r>
      <w:r>
        <w:t xml:space="preserve">, understand concepts and to prepare you for the final exam. </w:t>
      </w:r>
    </w:p>
    <w:p w14:paraId="75BF662C" w14:textId="77777777" w:rsidR="00EC4BC8" w:rsidRDefault="00EC4BC8" w:rsidP="00EC4BC8">
      <w:pPr>
        <w:spacing w:after="0"/>
      </w:pPr>
    </w:p>
    <w:p w14:paraId="4ABF95C7" w14:textId="77777777" w:rsidR="008D574E" w:rsidRPr="00EC4BC8" w:rsidRDefault="008D574E" w:rsidP="00EC4BC8">
      <w:pPr>
        <w:spacing w:after="0"/>
        <w:rPr>
          <w:rFonts w:asciiTheme="majorHAnsi" w:hAnsiTheme="majorHAnsi"/>
          <w:b/>
          <w:sz w:val="28"/>
          <w:szCs w:val="28"/>
        </w:rPr>
      </w:pPr>
      <w:r w:rsidRPr="00EC4BC8">
        <w:rPr>
          <w:rFonts w:asciiTheme="majorHAnsi" w:hAnsiTheme="majorHAnsi"/>
          <w:b/>
          <w:sz w:val="28"/>
          <w:szCs w:val="28"/>
        </w:rPr>
        <w:t>Lab assignments (20%)</w:t>
      </w:r>
    </w:p>
    <w:p w14:paraId="32E1CD6F" w14:textId="3DE75CDE" w:rsidR="008D574E" w:rsidRDefault="008D574E" w:rsidP="00EC4BC8">
      <w:pPr>
        <w:spacing w:after="0"/>
      </w:pPr>
      <w:r>
        <w:t xml:space="preserve">We will hold a lab assignment </w:t>
      </w:r>
      <w:r w:rsidR="00B20FD2">
        <w:t>most</w:t>
      </w:r>
      <w:r>
        <w:t xml:space="preserve"> week</w:t>
      </w:r>
      <w:r w:rsidR="00B20FD2">
        <w:t>s</w:t>
      </w:r>
      <w:r>
        <w:t xml:space="preserve"> of labs. The labs are a set of exercises and will be put together as a pdf document so that you can print out the worksheets for each </w:t>
      </w:r>
      <w:proofErr w:type="gramStart"/>
      <w:r>
        <w:t xml:space="preserve">week </w:t>
      </w:r>
      <w:r w:rsidR="001A69BE">
        <w:t xml:space="preserve"> (</w:t>
      </w:r>
      <w:proofErr w:type="gramEnd"/>
      <w:r w:rsidR="001A69BE">
        <w:t xml:space="preserve">or complete them on line in labs) </w:t>
      </w:r>
      <w:r>
        <w:rPr>
          <w:b/>
        </w:rPr>
        <w:t xml:space="preserve">and bring them to labs. </w:t>
      </w:r>
      <w:r w:rsidRPr="008D574E">
        <w:t>Some of these t</w:t>
      </w:r>
      <w:r>
        <w:t xml:space="preserve">asks will be hands-on exercises and we will be expecting you to record your observations. Others will be problems or writing exercises. </w:t>
      </w:r>
      <w:r w:rsidR="00EF0757">
        <w:t xml:space="preserve">We will organise for your lab assignments to be done online directly following your lab. Each exercise is only short: a short answer question or </w:t>
      </w:r>
      <w:proofErr w:type="spellStart"/>
      <w:r w:rsidR="00EF0757">
        <w:t>or</w:t>
      </w:r>
      <w:proofErr w:type="spellEnd"/>
      <w:r w:rsidR="00EF0757">
        <w:t xml:space="preserve"> an exercise. The purpose is to keep you up to date with hands on work and to help with your revisions. For this reason you have one week only to complete that week’s lab exercise.</w:t>
      </w:r>
      <w:r w:rsidR="00B20FD2">
        <w:t xml:space="preserve"> Lab assignments must be completed by Monday 23.59pm </w:t>
      </w:r>
      <w:r w:rsidR="00E36077">
        <w:t xml:space="preserve">of the following </w:t>
      </w:r>
      <w:r w:rsidR="00B20FD2">
        <w:t xml:space="preserve">week. </w:t>
      </w:r>
    </w:p>
    <w:p w14:paraId="1B92E282" w14:textId="77777777" w:rsidR="00EC4BC8" w:rsidRDefault="00EC4BC8" w:rsidP="00EC4BC8">
      <w:pPr>
        <w:spacing w:after="0"/>
      </w:pPr>
    </w:p>
    <w:p w14:paraId="6D085E21" w14:textId="77777777" w:rsidR="005A6912" w:rsidRDefault="005A6912" w:rsidP="00EC4BC8">
      <w:pPr>
        <w:spacing w:after="0"/>
        <w:rPr>
          <w:rFonts w:asciiTheme="majorHAnsi" w:hAnsiTheme="majorHAnsi"/>
          <w:b/>
          <w:sz w:val="28"/>
          <w:szCs w:val="28"/>
        </w:rPr>
      </w:pPr>
      <w:r>
        <w:rPr>
          <w:rFonts w:asciiTheme="majorHAnsi" w:hAnsiTheme="majorHAnsi"/>
          <w:b/>
          <w:sz w:val="28"/>
          <w:szCs w:val="28"/>
        </w:rPr>
        <w:t>Writing Exercises</w:t>
      </w:r>
      <w:r w:rsidR="006E5D24">
        <w:rPr>
          <w:rFonts w:asciiTheme="majorHAnsi" w:hAnsiTheme="majorHAnsi"/>
          <w:b/>
          <w:sz w:val="28"/>
          <w:szCs w:val="28"/>
        </w:rPr>
        <w:t xml:space="preserve"> (25%)</w:t>
      </w:r>
    </w:p>
    <w:p w14:paraId="1FBE1E0B" w14:textId="77777777" w:rsidR="00B20FD2" w:rsidRDefault="00B20FD2" w:rsidP="00EC4BC8">
      <w:pPr>
        <w:spacing w:after="0"/>
        <w:rPr>
          <w:rFonts w:asciiTheme="majorHAnsi" w:hAnsiTheme="majorHAnsi"/>
          <w:b/>
          <w:sz w:val="28"/>
          <w:szCs w:val="28"/>
        </w:rPr>
      </w:pPr>
    </w:p>
    <w:p w14:paraId="33F80F17" w14:textId="77777777" w:rsidR="00B20FD2" w:rsidRPr="006E5D24" w:rsidRDefault="00B20FD2" w:rsidP="00B20FD2">
      <w:pPr>
        <w:spacing w:after="0"/>
        <w:rPr>
          <w:b/>
        </w:rPr>
      </w:pPr>
      <w:r w:rsidRPr="006E5D24">
        <w:rPr>
          <w:b/>
        </w:rPr>
        <w:t>Essay (20%)</w:t>
      </w:r>
    </w:p>
    <w:p w14:paraId="75100E13" w14:textId="5D21DA9C" w:rsidR="00576DD5" w:rsidRDefault="005A6912" w:rsidP="00EC4BC8">
      <w:pPr>
        <w:spacing w:after="0"/>
      </w:pPr>
      <w:r>
        <w:t xml:space="preserve">You will be asked to write a 1500 word essay on </w:t>
      </w:r>
      <w:r w:rsidR="00B20FD2">
        <w:t>the following question</w:t>
      </w:r>
      <w:r w:rsidR="00576DD5">
        <w:t>.</w:t>
      </w:r>
      <w:r w:rsidR="00E36077">
        <w:t xml:space="preserve"> </w:t>
      </w:r>
    </w:p>
    <w:p w14:paraId="46B91DF1" w14:textId="77777777" w:rsidR="005A6912" w:rsidRDefault="005A6912" w:rsidP="00EC4BC8">
      <w:pPr>
        <w:spacing w:after="0"/>
        <w:rPr>
          <w:rFonts w:asciiTheme="majorHAnsi" w:hAnsiTheme="majorHAnsi"/>
          <w:b/>
          <w:sz w:val="28"/>
          <w:szCs w:val="28"/>
        </w:rPr>
      </w:pPr>
    </w:p>
    <w:p w14:paraId="30876C7E" w14:textId="77777777" w:rsidR="00B20FD2" w:rsidRPr="00B20FD2" w:rsidRDefault="000A123D" w:rsidP="00EC4BC8">
      <w:pPr>
        <w:spacing w:after="0"/>
        <w:rPr>
          <w:rFonts w:asciiTheme="majorHAnsi" w:hAnsiTheme="majorHAnsi"/>
          <w:b/>
          <w:sz w:val="24"/>
          <w:szCs w:val="24"/>
        </w:rPr>
      </w:pPr>
      <w:r w:rsidRPr="00B20FD2">
        <w:rPr>
          <w:rFonts w:asciiTheme="majorHAnsi" w:hAnsiTheme="majorHAnsi"/>
          <w:b/>
          <w:sz w:val="24"/>
          <w:szCs w:val="24"/>
        </w:rPr>
        <w:t xml:space="preserve">Humans are a social species and our evolution is the result of biological (e.g. genetics, development) and cultural (e.g. environmental change, social systems, the inheritance of beliefs and practices) processes.  Explain this in relation to </w:t>
      </w:r>
      <w:r w:rsidRPr="00B20FD2">
        <w:rPr>
          <w:rFonts w:asciiTheme="majorHAnsi" w:hAnsiTheme="majorHAnsi"/>
          <w:b/>
          <w:sz w:val="24"/>
          <w:szCs w:val="24"/>
          <w:u w:val="single"/>
        </w:rPr>
        <w:t>one</w:t>
      </w:r>
      <w:r w:rsidRPr="00B20FD2">
        <w:rPr>
          <w:rFonts w:asciiTheme="majorHAnsi" w:hAnsiTheme="majorHAnsi"/>
          <w:b/>
          <w:sz w:val="24"/>
          <w:szCs w:val="24"/>
        </w:rPr>
        <w:t xml:space="preserve"> of the following examples: </w:t>
      </w:r>
      <w:r w:rsidR="00B20FD2" w:rsidRPr="00B20FD2">
        <w:rPr>
          <w:rFonts w:asciiTheme="majorHAnsi" w:hAnsiTheme="majorHAnsi"/>
          <w:b/>
          <w:sz w:val="24"/>
          <w:szCs w:val="24"/>
        </w:rPr>
        <w:br/>
      </w:r>
      <w:r w:rsidRPr="00B20FD2">
        <w:rPr>
          <w:rFonts w:asciiTheme="majorHAnsi" w:hAnsiTheme="majorHAnsi"/>
          <w:b/>
          <w:sz w:val="24"/>
          <w:szCs w:val="24"/>
        </w:rPr>
        <w:t>the evolution of lact</w:t>
      </w:r>
      <w:r w:rsidR="00B20FD2" w:rsidRPr="00B20FD2">
        <w:rPr>
          <w:rFonts w:asciiTheme="majorHAnsi" w:hAnsiTheme="majorHAnsi"/>
          <w:b/>
          <w:sz w:val="24"/>
          <w:szCs w:val="24"/>
        </w:rPr>
        <w:t>ase persistence</w:t>
      </w:r>
    </w:p>
    <w:p w14:paraId="73472143" w14:textId="77777777" w:rsidR="00B20FD2" w:rsidRPr="00B20FD2" w:rsidRDefault="000A123D" w:rsidP="00EC4BC8">
      <w:pPr>
        <w:spacing w:after="0"/>
        <w:rPr>
          <w:rFonts w:asciiTheme="majorHAnsi" w:hAnsiTheme="majorHAnsi"/>
          <w:b/>
          <w:sz w:val="24"/>
          <w:szCs w:val="24"/>
        </w:rPr>
      </w:pPr>
      <w:proofErr w:type="gramStart"/>
      <w:r w:rsidRPr="00B20FD2">
        <w:rPr>
          <w:rFonts w:asciiTheme="majorHAnsi" w:hAnsiTheme="majorHAnsi"/>
          <w:b/>
          <w:sz w:val="24"/>
          <w:szCs w:val="24"/>
        </w:rPr>
        <w:t>adaptations</w:t>
      </w:r>
      <w:proofErr w:type="gramEnd"/>
      <w:r w:rsidRPr="00B20FD2">
        <w:rPr>
          <w:rFonts w:asciiTheme="majorHAnsi" w:hAnsiTheme="majorHAnsi"/>
          <w:b/>
          <w:sz w:val="24"/>
          <w:szCs w:val="24"/>
        </w:rPr>
        <w:t xml:space="preserve"> to malaria </w:t>
      </w:r>
    </w:p>
    <w:p w14:paraId="4D19D73D" w14:textId="77777777" w:rsidR="00B20FD2" w:rsidRPr="00B20FD2" w:rsidRDefault="00D63ADC" w:rsidP="00EC4BC8">
      <w:pPr>
        <w:spacing w:after="0"/>
        <w:rPr>
          <w:rFonts w:asciiTheme="majorHAnsi" w:hAnsiTheme="majorHAnsi"/>
          <w:b/>
          <w:sz w:val="24"/>
          <w:szCs w:val="24"/>
        </w:rPr>
      </w:pPr>
      <w:proofErr w:type="gramStart"/>
      <w:r w:rsidRPr="00B20FD2">
        <w:rPr>
          <w:rFonts w:asciiTheme="majorHAnsi" w:hAnsiTheme="majorHAnsi"/>
          <w:b/>
          <w:sz w:val="24"/>
          <w:szCs w:val="24"/>
        </w:rPr>
        <w:t>adaptations</w:t>
      </w:r>
      <w:proofErr w:type="gramEnd"/>
      <w:r w:rsidRPr="00B20FD2">
        <w:rPr>
          <w:rFonts w:asciiTheme="majorHAnsi" w:hAnsiTheme="majorHAnsi"/>
          <w:b/>
          <w:sz w:val="24"/>
          <w:szCs w:val="24"/>
        </w:rPr>
        <w:t xml:space="preserve"> to high altitude</w:t>
      </w:r>
    </w:p>
    <w:p w14:paraId="3E0D4C4A" w14:textId="77777777" w:rsidR="00B20FD2" w:rsidRPr="00B20FD2" w:rsidRDefault="00D63ADC" w:rsidP="00EC4BC8">
      <w:pPr>
        <w:spacing w:after="0"/>
        <w:rPr>
          <w:rFonts w:asciiTheme="majorHAnsi" w:hAnsiTheme="majorHAnsi"/>
          <w:b/>
          <w:sz w:val="24"/>
          <w:szCs w:val="24"/>
        </w:rPr>
      </w:pPr>
      <w:proofErr w:type="gramStart"/>
      <w:r w:rsidRPr="00B20FD2">
        <w:rPr>
          <w:rFonts w:asciiTheme="majorHAnsi" w:hAnsiTheme="majorHAnsi"/>
          <w:b/>
          <w:sz w:val="24"/>
          <w:szCs w:val="24"/>
        </w:rPr>
        <w:t>the</w:t>
      </w:r>
      <w:proofErr w:type="gramEnd"/>
      <w:r w:rsidRPr="00B20FD2">
        <w:rPr>
          <w:rFonts w:asciiTheme="majorHAnsi" w:hAnsiTheme="majorHAnsi"/>
          <w:b/>
          <w:sz w:val="24"/>
          <w:szCs w:val="24"/>
        </w:rPr>
        <w:t xml:space="preserve"> evolution of intelligence or</w:t>
      </w:r>
    </w:p>
    <w:p w14:paraId="62A9B340" w14:textId="1F348FB9" w:rsidR="000A123D" w:rsidRPr="00B20FD2" w:rsidRDefault="00D63ADC" w:rsidP="00EC4BC8">
      <w:pPr>
        <w:spacing w:after="0"/>
        <w:rPr>
          <w:rFonts w:asciiTheme="majorHAnsi" w:hAnsiTheme="majorHAnsi"/>
          <w:b/>
          <w:sz w:val="24"/>
          <w:szCs w:val="24"/>
        </w:rPr>
      </w:pPr>
      <w:r w:rsidRPr="00B20FD2">
        <w:rPr>
          <w:rFonts w:asciiTheme="majorHAnsi" w:hAnsiTheme="majorHAnsi"/>
          <w:b/>
          <w:sz w:val="24"/>
          <w:szCs w:val="24"/>
        </w:rPr>
        <w:t xml:space="preserve"> </w:t>
      </w:r>
      <w:proofErr w:type="gramStart"/>
      <w:r w:rsidRPr="00B20FD2">
        <w:rPr>
          <w:rFonts w:asciiTheme="majorHAnsi" w:hAnsiTheme="majorHAnsi"/>
          <w:b/>
          <w:sz w:val="24"/>
          <w:szCs w:val="24"/>
        </w:rPr>
        <w:t>the</w:t>
      </w:r>
      <w:proofErr w:type="gramEnd"/>
      <w:r w:rsidRPr="00B20FD2">
        <w:rPr>
          <w:rFonts w:asciiTheme="majorHAnsi" w:hAnsiTheme="majorHAnsi"/>
          <w:b/>
          <w:sz w:val="24"/>
          <w:szCs w:val="24"/>
        </w:rPr>
        <w:t xml:space="preserve"> evolution of language. </w:t>
      </w:r>
    </w:p>
    <w:p w14:paraId="3E7A61B5" w14:textId="77777777" w:rsidR="00B20FD2" w:rsidRDefault="00B20FD2" w:rsidP="00B20FD2">
      <w:pPr>
        <w:spacing w:after="0"/>
      </w:pPr>
    </w:p>
    <w:p w14:paraId="76CC88E1" w14:textId="77777777" w:rsidR="00B20FD2" w:rsidRDefault="00B20FD2" w:rsidP="00B20FD2">
      <w:pPr>
        <w:spacing w:after="0"/>
      </w:pPr>
      <w:r>
        <w:t>The essay requires you to undertake research of primary sources, evaluate them and assemble a coherent argument in response to the question. You will have to supply a reference list in Anthropology style (see the Anthropology Guide to essay writing). Due to be submitted via Canvas by 23.59pm 25 September.</w:t>
      </w:r>
    </w:p>
    <w:p w14:paraId="07620F44" w14:textId="77777777" w:rsidR="00D63ADC" w:rsidRPr="00B20FD2" w:rsidRDefault="00D63ADC" w:rsidP="00EC4BC8">
      <w:pPr>
        <w:spacing w:after="0"/>
        <w:rPr>
          <w:rFonts w:asciiTheme="majorHAnsi" w:hAnsiTheme="majorHAnsi"/>
          <w:b/>
          <w:sz w:val="24"/>
          <w:szCs w:val="24"/>
        </w:rPr>
      </w:pPr>
    </w:p>
    <w:p w14:paraId="46BE8B54" w14:textId="7D18DCA5" w:rsidR="00EC4BC8" w:rsidRDefault="001A69BE" w:rsidP="00EC4BC8">
      <w:pPr>
        <w:spacing w:after="0"/>
        <w:rPr>
          <w:b/>
        </w:rPr>
      </w:pPr>
      <w:r>
        <w:rPr>
          <w:b/>
        </w:rPr>
        <w:lastRenderedPageBreak/>
        <w:t>Annotated bibliography</w:t>
      </w:r>
      <w:r w:rsidR="00EC4BC8" w:rsidRPr="006E5D24">
        <w:rPr>
          <w:b/>
        </w:rPr>
        <w:t xml:space="preserve"> (5%)</w:t>
      </w:r>
    </w:p>
    <w:p w14:paraId="16F3FB1F" w14:textId="33FB31C0" w:rsidR="006E5D24" w:rsidRPr="006E5D24" w:rsidRDefault="001A69BE" w:rsidP="00EC4BC8">
      <w:pPr>
        <w:spacing w:after="0"/>
      </w:pPr>
      <w:r>
        <w:t xml:space="preserve">Choose three primary sources relevant for your essay and write an annotated bibliography. This is 100 – 200 words (your own words not quotes) per source describing the article and why it is important for your essay.  </w:t>
      </w:r>
      <w:r w:rsidR="00A959D2">
        <w:t xml:space="preserve">You will follow the Department of Anthropology Guide to Essay Writing for formatting and referencing </w:t>
      </w:r>
      <w:proofErr w:type="gramStart"/>
      <w:r w:rsidR="00A959D2">
        <w:t>-  available</w:t>
      </w:r>
      <w:proofErr w:type="gramEnd"/>
      <w:r w:rsidR="00A959D2">
        <w:t xml:space="preserve"> on Canvas. The paragraph is to be submitted via Canvas by </w:t>
      </w:r>
      <w:r>
        <w:t xml:space="preserve">23.59 pm, </w:t>
      </w:r>
      <w:r w:rsidR="00E36077">
        <w:t>21</w:t>
      </w:r>
      <w:r w:rsidR="00E36077" w:rsidRPr="00E36077">
        <w:rPr>
          <w:vertAlign w:val="superscript"/>
        </w:rPr>
        <w:t>st</w:t>
      </w:r>
      <w:r w:rsidR="00E36077">
        <w:t xml:space="preserve"> August. </w:t>
      </w:r>
    </w:p>
    <w:p w14:paraId="28F5936E" w14:textId="77777777" w:rsidR="00EC4BC8" w:rsidRPr="00EC4BC8" w:rsidRDefault="00EC4BC8" w:rsidP="00EC4BC8">
      <w:pPr>
        <w:spacing w:after="0"/>
      </w:pPr>
    </w:p>
    <w:p w14:paraId="344C6A00" w14:textId="77777777" w:rsidR="00EC4BC8" w:rsidRDefault="00EC4BC8" w:rsidP="00EC4BC8">
      <w:pPr>
        <w:spacing w:after="0"/>
        <w:rPr>
          <w:rFonts w:asciiTheme="majorHAnsi" w:hAnsiTheme="majorHAnsi"/>
          <w:b/>
          <w:sz w:val="28"/>
          <w:szCs w:val="28"/>
        </w:rPr>
      </w:pPr>
      <w:r>
        <w:rPr>
          <w:rFonts w:asciiTheme="majorHAnsi" w:hAnsiTheme="majorHAnsi"/>
          <w:b/>
          <w:sz w:val="28"/>
          <w:szCs w:val="28"/>
        </w:rPr>
        <w:t>Plagiarism</w:t>
      </w:r>
    </w:p>
    <w:p w14:paraId="728B4881" w14:textId="77777777" w:rsidR="00A959D2" w:rsidRDefault="00A959D2" w:rsidP="00EC4BC8">
      <w:pPr>
        <w:spacing w:after="0"/>
      </w:pPr>
      <w:r>
        <w:t xml:space="preserve">The University of Auckland will not tolerate cheating, or assisting others to cheat, and views cheating in coursework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 Your attention is also drawn to the University of Auckland’s position on Academic Honesty and Plagiarism, and to specific guidelines for the Conduct of Coursework and Conduct of Research. This information can be found on the University’s website at: </w:t>
      </w:r>
    </w:p>
    <w:p w14:paraId="64697A24" w14:textId="77777777" w:rsidR="00A959D2" w:rsidRDefault="00A959D2" w:rsidP="00EC4BC8">
      <w:pPr>
        <w:spacing w:after="0"/>
      </w:pPr>
      <w:r w:rsidRPr="00A959D2">
        <w:t xml:space="preserve">https://www.auckland.ac.nz/en/about/the-university/how-university-works/policy-and-administration/teaching-and-learning/students/academic-conduct-statute.html </w:t>
      </w:r>
      <w:r>
        <w:t xml:space="preserve"> </w:t>
      </w:r>
    </w:p>
    <w:p w14:paraId="3D7FABE4" w14:textId="77777777" w:rsidR="00A959D2" w:rsidRDefault="00A959D2" w:rsidP="00EC4BC8">
      <w:pPr>
        <w:spacing w:after="0"/>
      </w:pPr>
    </w:p>
    <w:p w14:paraId="65F22A7C" w14:textId="77777777" w:rsidR="00996744" w:rsidRPr="00B20FD2" w:rsidRDefault="007F3DA8" w:rsidP="00FC1FA6">
      <w:pPr>
        <w:spacing w:after="0"/>
        <w:jc w:val="both"/>
        <w:rPr>
          <w:rFonts w:asciiTheme="majorHAnsi" w:hAnsiTheme="majorHAnsi"/>
          <w:b/>
          <w:sz w:val="28"/>
          <w:szCs w:val="28"/>
        </w:rPr>
      </w:pPr>
      <w:r w:rsidRPr="00B20FD2">
        <w:rPr>
          <w:rFonts w:asciiTheme="majorHAnsi" w:hAnsiTheme="majorHAnsi"/>
          <w:b/>
          <w:sz w:val="28"/>
          <w:szCs w:val="28"/>
        </w:rPr>
        <w:t>Due dates, late work</w:t>
      </w:r>
    </w:p>
    <w:p w14:paraId="1654BD07" w14:textId="5C77EE6E" w:rsidR="007F3DA8" w:rsidRDefault="007F3DA8" w:rsidP="00FC1FA6">
      <w:pPr>
        <w:spacing w:after="0"/>
        <w:jc w:val="both"/>
      </w:pPr>
      <w:r w:rsidRPr="00B20FD2">
        <w:rPr>
          <w:b/>
        </w:rPr>
        <w:t xml:space="preserve">All coursework must be submitted by the due date and time. LATE WORK WILL NOT BE ACCEPTED NOR MARKED, EXCEPT IN CIRCUMSTANCES FOR WHICH THERE IS PROOF IN THE FORM OF A MEDICAL CERTIFICATE OR OTHER EVIDENCE (E.G. COUNSELLING CERTIFICIATE). </w:t>
      </w:r>
      <w:r w:rsidRPr="00B20FD2">
        <w:t xml:space="preserve">Unlike some other classes, there are no late penalties, late work is simply unacceptable. </w:t>
      </w:r>
      <w:r w:rsidRPr="00B20FD2">
        <w:rPr>
          <w:b/>
        </w:rPr>
        <w:t xml:space="preserve">If you are having difficulties see </w:t>
      </w:r>
      <w:r w:rsidR="00976CE4" w:rsidRPr="00B20FD2">
        <w:rPr>
          <w:b/>
        </w:rPr>
        <w:t>Judith</w:t>
      </w:r>
      <w:r w:rsidR="00B20FD2">
        <w:rPr>
          <w:b/>
        </w:rPr>
        <w:t xml:space="preserve">, </w:t>
      </w:r>
      <w:proofErr w:type="spellStart"/>
      <w:r w:rsidR="00B20FD2">
        <w:rPr>
          <w:b/>
        </w:rPr>
        <w:t>Nic</w:t>
      </w:r>
      <w:proofErr w:type="spellEnd"/>
      <w:r w:rsidR="00B20FD2">
        <w:rPr>
          <w:b/>
        </w:rPr>
        <w:t xml:space="preserve"> or your tutor</w:t>
      </w:r>
      <w:r w:rsidR="001A69BE" w:rsidRPr="00B20FD2">
        <w:rPr>
          <w:b/>
        </w:rPr>
        <w:t xml:space="preserve"> </w:t>
      </w:r>
      <w:r w:rsidRPr="00B20FD2">
        <w:rPr>
          <w:b/>
        </w:rPr>
        <w:t>BEFORE if at all possible</w:t>
      </w:r>
      <w:r w:rsidRPr="00B20FD2">
        <w:t>. We have instituted this policy because it is fair to everyone, it is the way you will need to work when you are employed, and because we have found that work handed in late is often not as good as work handed in on time as well as having taken away your time from the next task on hand.</w:t>
      </w:r>
    </w:p>
    <w:p w14:paraId="4BE4712F" w14:textId="77777777" w:rsidR="00FC1FA6" w:rsidRDefault="00FC1FA6" w:rsidP="00FC1FA6">
      <w:pPr>
        <w:spacing w:after="0"/>
        <w:jc w:val="both"/>
      </w:pPr>
    </w:p>
    <w:p w14:paraId="15D70865" w14:textId="77777777" w:rsidR="007F3DA8" w:rsidRPr="00FC1FA6" w:rsidRDefault="007F3DA8" w:rsidP="00FC1FA6">
      <w:pPr>
        <w:spacing w:after="0"/>
        <w:jc w:val="both"/>
        <w:rPr>
          <w:rFonts w:asciiTheme="majorHAnsi" w:hAnsiTheme="majorHAnsi"/>
          <w:b/>
          <w:sz w:val="28"/>
          <w:szCs w:val="28"/>
        </w:rPr>
      </w:pPr>
      <w:r w:rsidRPr="00FC1FA6">
        <w:rPr>
          <w:rFonts w:asciiTheme="majorHAnsi" w:hAnsiTheme="majorHAnsi"/>
          <w:b/>
          <w:sz w:val="28"/>
          <w:szCs w:val="28"/>
        </w:rPr>
        <w:t>Attendance</w:t>
      </w:r>
    </w:p>
    <w:p w14:paraId="7569C8E1" w14:textId="77777777" w:rsidR="007F3DA8" w:rsidRDefault="007F3DA8" w:rsidP="00FC1FA6">
      <w:pPr>
        <w:spacing w:after="0"/>
        <w:jc w:val="both"/>
      </w:pPr>
      <w:r>
        <w:t xml:space="preserve">University courses are about learning a wealth of material in a short period of time, with the goal being able to think critically about the topic at hand. Therefore, attendance at lectures will generally increase your ability to understand the course material. Lecture recordings, while undertaken, are not a replacement for attendance. </w:t>
      </w:r>
    </w:p>
    <w:p w14:paraId="764C56CC" w14:textId="77777777" w:rsidR="007F3DA8" w:rsidRDefault="007F3DA8" w:rsidP="00FC1FA6">
      <w:pPr>
        <w:spacing w:after="0"/>
        <w:jc w:val="both"/>
        <w:rPr>
          <w:b/>
        </w:rPr>
      </w:pPr>
      <w:r>
        <w:t xml:space="preserve">Labs are designed to get you practicing what you have learnt in a small, hands-on environment to facilitate your comprehension of the material. As such, each student is enrolled in a lab class which will run from Week 2 of the class. These are compulsory since 20% of your marks comes from work undertaken in these classes. </w:t>
      </w:r>
    </w:p>
    <w:p w14:paraId="69AAC213" w14:textId="77777777" w:rsidR="00FC1FA6" w:rsidRDefault="00FC1FA6" w:rsidP="00FC1FA6">
      <w:pPr>
        <w:spacing w:after="0"/>
        <w:jc w:val="both"/>
      </w:pPr>
    </w:p>
    <w:p w14:paraId="56E43761" w14:textId="77777777" w:rsidR="007F3DA8" w:rsidRPr="00FC1FA6" w:rsidRDefault="007F3DA8" w:rsidP="00FC1FA6">
      <w:pPr>
        <w:spacing w:after="0"/>
        <w:jc w:val="both"/>
        <w:rPr>
          <w:rFonts w:asciiTheme="majorHAnsi" w:hAnsiTheme="majorHAnsi"/>
          <w:b/>
          <w:sz w:val="28"/>
          <w:szCs w:val="28"/>
        </w:rPr>
      </w:pPr>
      <w:r w:rsidRPr="00FC1FA6">
        <w:rPr>
          <w:rFonts w:asciiTheme="majorHAnsi" w:hAnsiTheme="majorHAnsi"/>
          <w:b/>
          <w:sz w:val="28"/>
          <w:szCs w:val="28"/>
        </w:rPr>
        <w:t>Having Problems?</w:t>
      </w:r>
    </w:p>
    <w:p w14:paraId="0C2D7456" w14:textId="77777777" w:rsidR="007F3DA8" w:rsidRDefault="007F3DA8" w:rsidP="00FC1FA6">
      <w:pPr>
        <w:spacing w:after="0"/>
        <w:jc w:val="both"/>
      </w:pPr>
      <w:r>
        <w:t xml:space="preserve">University work is difficult and sometimes life gets in the way. The main thing is don’t let issues compound. Adopt as a matter of course the practice of talking to </w:t>
      </w:r>
      <w:r w:rsidRPr="008F626F">
        <w:t>Julie</w:t>
      </w:r>
      <w:r>
        <w:t xml:space="preserve"> and Alison during your labs, during our office hours, seeing Alison not just when things are wrong but when things are going right. At all times come and see us (contact details next page) as soon as things start to slide. We are interested</w:t>
      </w:r>
      <w:r w:rsidR="00F201C4">
        <w:t xml:space="preserve"> in ensuring that you all do well in this course to take advantage of us and our expertise.</w:t>
      </w:r>
    </w:p>
    <w:p w14:paraId="46D4B087" w14:textId="77777777" w:rsidR="008F626F" w:rsidRPr="008F626F" w:rsidRDefault="00F201C4" w:rsidP="00FC1FA6">
      <w:pPr>
        <w:spacing w:after="0"/>
        <w:jc w:val="both"/>
      </w:pPr>
      <w:r>
        <w:t xml:space="preserve">If you need help with developing your writing skills or your ability to take effective notes, sign up with the Student Learning Centre. The Student Learning Centre is located in Room 320 of the Kate Edger Information Commons, and </w:t>
      </w:r>
      <w:r>
        <w:lastRenderedPageBreak/>
        <w:t xml:space="preserve">their hours </w:t>
      </w:r>
      <w:r w:rsidRPr="006D0BD5">
        <w:t>a</w:t>
      </w:r>
      <w:r w:rsidR="006D0BD5">
        <w:t>r</w:t>
      </w:r>
      <w:r w:rsidRPr="006D0BD5">
        <w:t>e 9am to 5pm, Monday to Friday. More</w:t>
      </w:r>
      <w:r>
        <w:t xml:space="preserve"> information about their workshops and other services can be found online at </w:t>
      </w:r>
      <w:hyperlink r:id="rId14" w:history="1">
        <w:r w:rsidRPr="00564789">
          <w:rPr>
            <w:rStyle w:val="Hyperlink"/>
          </w:rPr>
          <w:t>www.library.auckland.ac.nz/student-learing/</w:t>
        </w:r>
      </w:hyperlink>
      <w:r>
        <w:t xml:space="preserve">. You might also wish to go to the English Language </w:t>
      </w:r>
      <w:r w:rsidR="008F626F">
        <w:t>Enrichment</w:t>
      </w:r>
      <w:r>
        <w:t xml:space="preserve"> (EL</w:t>
      </w:r>
      <w:r w:rsidR="008F626F">
        <w:t>E</w:t>
      </w:r>
      <w:r>
        <w:t>) in the Kate Edger Information Commons.</w:t>
      </w:r>
      <w:r w:rsidR="008F626F">
        <w:t xml:space="preserve"> They state </w:t>
      </w:r>
      <w:proofErr w:type="gramStart"/>
      <w:r w:rsidR="008F626F" w:rsidRPr="008F626F">
        <w:t>“</w:t>
      </w:r>
      <w:r w:rsidRPr="008F626F">
        <w:t xml:space="preserve"> </w:t>
      </w:r>
      <w:r w:rsidR="008F626F" w:rsidRPr="008F626F">
        <w:rPr>
          <w:color w:val="000000"/>
          <w:shd w:val="clear" w:color="auto" w:fill="FFFFFF"/>
        </w:rPr>
        <w:t>If</w:t>
      </w:r>
      <w:proofErr w:type="gramEnd"/>
      <w:r w:rsidR="008F626F" w:rsidRPr="008F626F">
        <w:rPr>
          <w:color w:val="000000"/>
          <w:shd w:val="clear" w:color="auto" w:fill="FFFFFF"/>
        </w:rPr>
        <w:t xml:space="preserve"> you think your English is holding you back from getting better grades, communicating effectively or participating confidently in university life, ELE on campus is a great place to be. You can use English language resources (DVDs, CDs, digital recordings, magazines, newspapers and books),</w:t>
      </w:r>
      <w:r w:rsidR="008F626F" w:rsidRPr="008F626F">
        <w:rPr>
          <w:rStyle w:val="apple-converted-space"/>
          <w:color w:val="000000"/>
          <w:shd w:val="clear" w:color="auto" w:fill="FFFFFF"/>
        </w:rPr>
        <w:t> </w:t>
      </w:r>
      <w:hyperlink r:id="rId15" w:history="1">
        <w:r w:rsidR="008F626F" w:rsidRPr="008F626F">
          <w:rPr>
            <w:rStyle w:val="Hyperlink"/>
            <w:color w:val="6699CC"/>
            <w:shd w:val="clear" w:color="auto" w:fill="FFFFFF"/>
          </w:rPr>
          <w:t>get advice about your English</w:t>
        </w:r>
      </w:hyperlink>
      <w:r w:rsidR="008F626F" w:rsidRPr="008F626F">
        <w:rPr>
          <w:rStyle w:val="apple-converted-space"/>
          <w:color w:val="000000"/>
          <w:shd w:val="clear" w:color="auto" w:fill="FFFFFF"/>
        </w:rPr>
        <w:t> </w:t>
      </w:r>
      <w:r w:rsidR="008F626F" w:rsidRPr="008F626F">
        <w:rPr>
          <w:color w:val="000000"/>
          <w:shd w:val="clear" w:color="auto" w:fill="FFFFFF"/>
        </w:rPr>
        <w:t>(whatever your subject area), and participate in</w:t>
      </w:r>
      <w:r w:rsidR="008F626F" w:rsidRPr="008F626F">
        <w:rPr>
          <w:rStyle w:val="apple-converted-space"/>
          <w:color w:val="000000"/>
          <w:shd w:val="clear" w:color="auto" w:fill="FFFFFF"/>
        </w:rPr>
        <w:t> </w:t>
      </w:r>
      <w:hyperlink r:id="rId16" w:history="1">
        <w:r w:rsidR="008F626F" w:rsidRPr="008F626F">
          <w:rPr>
            <w:rStyle w:val="Hyperlink"/>
            <w:color w:val="6699CC"/>
            <w:shd w:val="clear" w:color="auto" w:fill="FFFFFF"/>
          </w:rPr>
          <w:t>language learning groups</w:t>
        </w:r>
      </w:hyperlink>
      <w:r w:rsidR="008F626F" w:rsidRPr="008F626F">
        <w:rPr>
          <w:color w:val="000000"/>
          <w:shd w:val="clear" w:color="auto" w:fill="FFFFFF"/>
        </w:rPr>
        <w:t>. You can also use ELE computers in any way that supports your English language development”.</w:t>
      </w:r>
    </w:p>
    <w:p w14:paraId="6885081A" w14:textId="77777777" w:rsidR="00F201C4" w:rsidRDefault="00F201C4" w:rsidP="00FC1FA6">
      <w:pPr>
        <w:spacing w:after="0"/>
        <w:jc w:val="both"/>
        <w:rPr>
          <w:b/>
        </w:rPr>
      </w:pPr>
      <w:proofErr w:type="spellStart"/>
      <w:r>
        <w:rPr>
          <w:b/>
        </w:rPr>
        <w:t>Tuakana</w:t>
      </w:r>
      <w:proofErr w:type="spellEnd"/>
      <w:r>
        <w:rPr>
          <w:b/>
        </w:rPr>
        <w:t xml:space="preserve"> Arts Undergraduate Mentoring Programme</w:t>
      </w:r>
    </w:p>
    <w:p w14:paraId="5294BE36" w14:textId="77777777" w:rsidR="00F201C4" w:rsidRDefault="00F201C4" w:rsidP="00FC1FA6">
      <w:pPr>
        <w:spacing w:after="0"/>
        <w:jc w:val="both"/>
      </w:pPr>
      <w:proofErr w:type="spellStart"/>
      <w:r>
        <w:t>Tuakana</w:t>
      </w:r>
      <w:proofErr w:type="spellEnd"/>
      <w:r>
        <w:t xml:space="preserve"> Tutors are available to help Maori and Pacific Island students and others through a range of opportunities such as study groups, skill based workshops, and one-on-one assistance. Your </w:t>
      </w:r>
      <w:proofErr w:type="spellStart"/>
      <w:r>
        <w:t>Tuakana</w:t>
      </w:r>
      <w:proofErr w:type="spellEnd"/>
      <w:r>
        <w:t xml:space="preserve"> tutor for this course will be introduced both in person (in class) and via Canvas early on in the course.</w:t>
      </w:r>
    </w:p>
    <w:p w14:paraId="2F52059E" w14:textId="77777777" w:rsidR="00F201C4" w:rsidRDefault="00F201C4" w:rsidP="00FC1FA6">
      <w:pPr>
        <w:spacing w:after="0"/>
        <w:jc w:val="both"/>
        <w:rPr>
          <w:b/>
        </w:rPr>
      </w:pPr>
      <w:r>
        <w:rPr>
          <w:b/>
        </w:rPr>
        <w:t>Disabled students</w:t>
      </w:r>
    </w:p>
    <w:p w14:paraId="78AE5CBB" w14:textId="6BB6FEFF" w:rsidR="00F70A28" w:rsidRDefault="00F201C4" w:rsidP="00FC1FA6">
      <w:pPr>
        <w:spacing w:after="0"/>
        <w:jc w:val="both"/>
      </w:pPr>
      <w:r>
        <w:t xml:space="preserve">If you have a disability that affects your capacity to participate in this course, please contact the convenor as soon as possible. Additional information for disable students can be found at the </w:t>
      </w:r>
      <w:r>
        <w:rPr>
          <w:b/>
        </w:rPr>
        <w:t>University of Auckland Disability S</w:t>
      </w:r>
      <w:r w:rsidR="00FC1FA6">
        <w:rPr>
          <w:b/>
        </w:rPr>
        <w:t xml:space="preserve">ervices </w:t>
      </w:r>
      <w:r w:rsidR="00FC1FA6">
        <w:t>website.</w:t>
      </w:r>
    </w:p>
    <w:p w14:paraId="66617B7D" w14:textId="77777777" w:rsidR="00F70A28" w:rsidRDefault="00F70A28">
      <w:r>
        <w:br w:type="page"/>
      </w:r>
    </w:p>
    <w:p w14:paraId="44CB582E" w14:textId="77777777" w:rsidR="00F70A28" w:rsidRDefault="00F70A28" w:rsidP="00F70A28">
      <w:r>
        <w:lastRenderedPageBreak/>
        <w:t>COMPULSORY AND ADDITIONAL READINGS WITH ACTIVE LINKS FOR ANTHRO 102 LECTURES.</w:t>
      </w:r>
    </w:p>
    <w:tbl>
      <w:tblPr>
        <w:tblW w:w="4940" w:type="pct"/>
        <w:tblLayout w:type="fixed"/>
        <w:tblLook w:val="0000" w:firstRow="0" w:lastRow="0" w:firstColumn="0" w:lastColumn="0" w:noHBand="0" w:noVBand="0"/>
      </w:tblPr>
      <w:tblGrid>
        <w:gridCol w:w="522"/>
        <w:gridCol w:w="694"/>
        <w:gridCol w:w="9018"/>
      </w:tblGrid>
      <w:tr w:rsidR="00F70A28" w14:paraId="1DDC8F1A" w14:textId="77777777" w:rsidTr="00325EB5">
        <w:tc>
          <w:tcPr>
            <w:tcW w:w="255" w:type="pct"/>
            <w:tcBorders>
              <w:top w:val="single" w:sz="4" w:space="0" w:color="000000"/>
              <w:left w:val="single" w:sz="4" w:space="0" w:color="000000"/>
              <w:bottom w:val="single" w:sz="4" w:space="0" w:color="000000"/>
            </w:tcBorders>
            <w:shd w:val="clear" w:color="auto" w:fill="D9D9D9"/>
          </w:tcPr>
          <w:p w14:paraId="4802BA85" w14:textId="77777777" w:rsidR="00F70A28" w:rsidRPr="003726F2" w:rsidRDefault="00F70A28" w:rsidP="00325EB5">
            <w:pPr>
              <w:spacing w:after="0"/>
              <w:rPr>
                <w:rFonts w:ascii="Times New Roman" w:hAnsi="Times New Roman" w:cs="Times New Roman"/>
                <w:b/>
                <w:sz w:val="20"/>
                <w:szCs w:val="20"/>
              </w:rPr>
            </w:pPr>
            <w:proofErr w:type="spellStart"/>
            <w:r w:rsidRPr="003726F2">
              <w:rPr>
                <w:rFonts w:ascii="Times New Roman" w:hAnsi="Times New Roman" w:cs="Times New Roman"/>
                <w:b/>
                <w:bCs/>
                <w:sz w:val="20"/>
                <w:szCs w:val="20"/>
              </w:rPr>
              <w:t>Lec</w:t>
            </w:r>
            <w:proofErr w:type="spellEnd"/>
          </w:p>
        </w:tc>
        <w:tc>
          <w:tcPr>
            <w:tcW w:w="339" w:type="pct"/>
            <w:tcBorders>
              <w:top w:val="single" w:sz="4" w:space="0" w:color="000000"/>
              <w:left w:val="single" w:sz="4" w:space="0" w:color="000000"/>
              <w:bottom w:val="single" w:sz="4" w:space="0" w:color="000000"/>
            </w:tcBorders>
            <w:shd w:val="clear" w:color="auto" w:fill="D9D9D9"/>
          </w:tcPr>
          <w:p w14:paraId="2BBA6A0B" w14:textId="77777777" w:rsidR="00F70A28" w:rsidRPr="003726F2" w:rsidRDefault="00F70A28" w:rsidP="00325EB5">
            <w:pPr>
              <w:spacing w:after="0"/>
              <w:rPr>
                <w:rFonts w:ascii="Times New Roman" w:hAnsi="Times New Roman" w:cs="Times New Roman"/>
                <w:b/>
                <w:sz w:val="20"/>
                <w:szCs w:val="20"/>
              </w:rPr>
            </w:pPr>
            <w:r w:rsidRPr="003726F2">
              <w:rPr>
                <w:rFonts w:ascii="Times New Roman" w:hAnsi="Times New Roman" w:cs="Times New Roman"/>
                <w:b/>
                <w:sz w:val="20"/>
                <w:szCs w:val="20"/>
              </w:rPr>
              <w:t>Dates</w:t>
            </w:r>
          </w:p>
        </w:tc>
        <w:tc>
          <w:tcPr>
            <w:tcW w:w="4406" w:type="pct"/>
            <w:tcBorders>
              <w:top w:val="single" w:sz="4" w:space="0" w:color="000000"/>
              <w:left w:val="single" w:sz="4" w:space="0" w:color="000000"/>
              <w:bottom w:val="single" w:sz="4" w:space="0" w:color="000000"/>
              <w:right w:val="single" w:sz="4" w:space="0" w:color="auto"/>
            </w:tcBorders>
            <w:shd w:val="clear" w:color="auto" w:fill="D9D9D9"/>
          </w:tcPr>
          <w:p w14:paraId="2982E6CA" w14:textId="77777777" w:rsidR="00F70A28" w:rsidRPr="003726F2" w:rsidRDefault="00F70A28" w:rsidP="00325EB5">
            <w:pPr>
              <w:spacing w:after="0"/>
              <w:rPr>
                <w:rFonts w:ascii="Times New Roman" w:hAnsi="Times New Roman" w:cs="Times New Roman"/>
                <w:b/>
                <w:sz w:val="20"/>
                <w:szCs w:val="20"/>
              </w:rPr>
            </w:pPr>
            <w:r w:rsidRPr="003726F2">
              <w:rPr>
                <w:rFonts w:ascii="Times New Roman" w:hAnsi="Times New Roman" w:cs="Times New Roman"/>
                <w:b/>
                <w:sz w:val="20"/>
                <w:szCs w:val="20"/>
              </w:rPr>
              <w:t>Topics and Readings (Fuentes text, other readings)</w:t>
            </w:r>
          </w:p>
        </w:tc>
      </w:tr>
      <w:tr w:rsidR="00F70A28" w14:paraId="7E3D76E5" w14:textId="77777777" w:rsidTr="00325EB5">
        <w:tc>
          <w:tcPr>
            <w:tcW w:w="255" w:type="pct"/>
            <w:tcBorders>
              <w:top w:val="single" w:sz="4" w:space="0" w:color="000000"/>
              <w:left w:val="single" w:sz="4" w:space="0" w:color="000000"/>
              <w:bottom w:val="single" w:sz="4" w:space="0" w:color="000000"/>
            </w:tcBorders>
            <w:shd w:val="clear" w:color="auto" w:fill="D9D9D9"/>
          </w:tcPr>
          <w:p w14:paraId="316AA95E"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1</w:t>
            </w:r>
          </w:p>
        </w:tc>
        <w:tc>
          <w:tcPr>
            <w:tcW w:w="339" w:type="pct"/>
            <w:tcBorders>
              <w:top w:val="single" w:sz="4" w:space="0" w:color="000000"/>
              <w:left w:val="single" w:sz="4" w:space="0" w:color="000000"/>
              <w:bottom w:val="single" w:sz="4" w:space="0" w:color="000000"/>
            </w:tcBorders>
            <w:shd w:val="clear" w:color="auto" w:fill="auto"/>
          </w:tcPr>
          <w:p w14:paraId="63F05B94" w14:textId="65109868" w:rsidR="00F70A28" w:rsidRPr="003726F2" w:rsidRDefault="008E7516" w:rsidP="00325EB5">
            <w:pPr>
              <w:spacing w:after="0"/>
              <w:rPr>
                <w:rFonts w:ascii="Times New Roman" w:hAnsi="Times New Roman" w:cs="Times New Roman"/>
                <w:sz w:val="20"/>
                <w:szCs w:val="20"/>
              </w:rPr>
            </w:pPr>
            <w:r>
              <w:rPr>
                <w:rFonts w:ascii="Times New Roman" w:hAnsi="Times New Roman" w:cs="Times New Roman"/>
                <w:sz w:val="20"/>
                <w:szCs w:val="20"/>
              </w:rPr>
              <w:t>25</w:t>
            </w:r>
            <w:r w:rsidR="00F70A28">
              <w:rPr>
                <w:rFonts w:ascii="Times New Roman" w:hAnsi="Times New Roman" w:cs="Times New Roman"/>
                <w:sz w:val="20"/>
                <w:szCs w:val="20"/>
              </w:rPr>
              <w:t>/7</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16F63434"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What is anthropology, what is biological anthropology and why is this science.</w:t>
            </w:r>
            <w:r w:rsidRPr="003726F2">
              <w:rPr>
                <w:rFonts w:ascii="Times New Roman" w:hAnsi="Times New Roman" w:cs="Times New Roman"/>
                <w:sz w:val="20"/>
                <w:szCs w:val="20"/>
              </w:rPr>
              <w:br/>
              <w:t>Fuentes, pp.1-22</w:t>
            </w:r>
            <w:r w:rsidRPr="003726F2">
              <w:rPr>
                <w:rFonts w:ascii="Times New Roman" w:hAnsi="Times New Roman" w:cs="Times New Roman"/>
                <w:sz w:val="20"/>
                <w:szCs w:val="20"/>
              </w:rPr>
              <w:br/>
            </w:r>
            <w:hyperlink r:id="rId17" w:history="1">
              <w:proofErr w:type="spellStart"/>
              <w:r w:rsidRPr="003726F2">
                <w:rPr>
                  <w:rStyle w:val="Hyperlink"/>
                  <w:rFonts w:ascii="Times New Roman" w:hAnsi="Times New Roman" w:cs="Times New Roman"/>
                  <w:sz w:val="20"/>
                  <w:szCs w:val="20"/>
                </w:rPr>
                <w:t>fuentes</w:t>
              </w:r>
              <w:proofErr w:type="spellEnd"/>
              <w:r w:rsidRPr="003726F2">
                <w:rPr>
                  <w:rStyle w:val="Hyperlink"/>
                  <w:rFonts w:ascii="Times New Roman" w:hAnsi="Times New Roman" w:cs="Times New Roman"/>
                  <w:sz w:val="20"/>
                  <w:szCs w:val="20"/>
                </w:rPr>
                <w:t xml:space="preserve">, A. (2010), </w:t>
              </w:r>
              <w:proofErr w:type="spellStart"/>
              <w:r w:rsidRPr="003726F2">
                <w:rPr>
                  <w:rStyle w:val="Hyperlink"/>
                  <w:rFonts w:ascii="Times New Roman" w:hAnsi="Times New Roman" w:cs="Times New Roman"/>
                  <w:sz w:val="20"/>
                  <w:szCs w:val="20"/>
                </w:rPr>
                <w:t>Naturalcultural</w:t>
              </w:r>
              <w:proofErr w:type="spellEnd"/>
              <w:r w:rsidRPr="003726F2">
                <w:rPr>
                  <w:rStyle w:val="Hyperlink"/>
                  <w:rFonts w:ascii="Times New Roman" w:hAnsi="Times New Roman" w:cs="Times New Roman"/>
                  <w:sz w:val="20"/>
                  <w:szCs w:val="20"/>
                </w:rPr>
                <w:t xml:space="preserve"> Encounters In Bali: Monkeys, Temples, Tourists, And </w:t>
              </w:r>
              <w:proofErr w:type="spellStart"/>
              <w:r w:rsidRPr="003726F2">
                <w:rPr>
                  <w:rStyle w:val="Hyperlink"/>
                  <w:rFonts w:ascii="Times New Roman" w:hAnsi="Times New Roman" w:cs="Times New Roman"/>
                  <w:sz w:val="20"/>
                  <w:szCs w:val="20"/>
                </w:rPr>
                <w:t>Ethnoprimatology</w:t>
              </w:r>
              <w:proofErr w:type="spellEnd"/>
              <w:r w:rsidRPr="003726F2">
                <w:rPr>
                  <w:rStyle w:val="Hyperlink"/>
                  <w:rFonts w:ascii="Times New Roman" w:hAnsi="Times New Roman" w:cs="Times New Roman"/>
                  <w:sz w:val="20"/>
                  <w:szCs w:val="20"/>
                </w:rPr>
                <w:t xml:space="preserve">. Cultural Anthropology, 25: 600–624. </w:t>
              </w:r>
              <w:proofErr w:type="spellStart"/>
              <w:r w:rsidRPr="003726F2">
                <w:rPr>
                  <w:rStyle w:val="Hyperlink"/>
                  <w:rFonts w:ascii="Times New Roman" w:hAnsi="Times New Roman" w:cs="Times New Roman"/>
                  <w:sz w:val="20"/>
                  <w:szCs w:val="20"/>
                </w:rPr>
                <w:t>Doi</w:t>
              </w:r>
              <w:proofErr w:type="spellEnd"/>
              <w:r w:rsidRPr="003726F2">
                <w:rPr>
                  <w:rStyle w:val="Hyperlink"/>
                  <w:rFonts w:ascii="Times New Roman" w:hAnsi="Times New Roman" w:cs="Times New Roman"/>
                  <w:sz w:val="20"/>
                  <w:szCs w:val="20"/>
                </w:rPr>
                <w:t>: 10.1111/J.1548-1360.2010.01071.X</w:t>
              </w:r>
            </w:hyperlink>
          </w:p>
        </w:tc>
      </w:tr>
      <w:tr w:rsidR="00F70A28" w14:paraId="45EBF28B" w14:textId="77777777" w:rsidTr="00325EB5">
        <w:tc>
          <w:tcPr>
            <w:tcW w:w="255" w:type="pct"/>
            <w:tcBorders>
              <w:top w:val="single" w:sz="4" w:space="0" w:color="000000"/>
              <w:left w:val="single" w:sz="4" w:space="0" w:color="000000"/>
              <w:bottom w:val="single" w:sz="4" w:space="0" w:color="000000"/>
            </w:tcBorders>
            <w:shd w:val="clear" w:color="auto" w:fill="D9D9D9"/>
          </w:tcPr>
          <w:p w14:paraId="17071E63"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2</w:t>
            </w:r>
          </w:p>
        </w:tc>
        <w:tc>
          <w:tcPr>
            <w:tcW w:w="339" w:type="pct"/>
            <w:tcBorders>
              <w:top w:val="single" w:sz="4" w:space="0" w:color="000000"/>
              <w:left w:val="single" w:sz="4" w:space="0" w:color="000000"/>
              <w:bottom w:val="single" w:sz="4" w:space="0" w:color="000000"/>
            </w:tcBorders>
            <w:shd w:val="clear" w:color="auto" w:fill="auto"/>
          </w:tcPr>
          <w:p w14:paraId="072584B9" w14:textId="398FDE3E" w:rsidR="00F70A28" w:rsidRPr="003726F2" w:rsidRDefault="008E7516" w:rsidP="00325EB5">
            <w:pPr>
              <w:spacing w:after="0"/>
              <w:rPr>
                <w:rFonts w:ascii="Times New Roman" w:hAnsi="Times New Roman" w:cs="Times New Roman"/>
                <w:sz w:val="20"/>
                <w:szCs w:val="20"/>
              </w:rPr>
            </w:pPr>
            <w:r>
              <w:rPr>
                <w:rFonts w:ascii="Times New Roman" w:hAnsi="Times New Roman" w:cs="Times New Roman"/>
                <w:sz w:val="20"/>
                <w:szCs w:val="20"/>
              </w:rPr>
              <w:t>27</w:t>
            </w:r>
            <w:r w:rsidR="00F70A28">
              <w:rPr>
                <w:rFonts w:ascii="Times New Roman" w:hAnsi="Times New Roman" w:cs="Times New Roman"/>
                <w:sz w:val="20"/>
                <w:szCs w:val="20"/>
              </w:rPr>
              <w:t>/7</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45616EFE" w14:textId="77777777" w:rsidR="00F70A28" w:rsidRPr="003726F2" w:rsidRDefault="00F70A28" w:rsidP="00325EB5">
            <w:pPr>
              <w:spacing w:after="0"/>
              <w:rPr>
                <w:rFonts w:ascii="Times New Roman" w:hAnsi="Times New Roman" w:cs="Times New Roman"/>
                <w:b/>
                <w:sz w:val="20"/>
                <w:szCs w:val="20"/>
              </w:rPr>
            </w:pPr>
            <w:r w:rsidRPr="003726F2">
              <w:rPr>
                <w:rFonts w:ascii="Times New Roman" w:hAnsi="Times New Roman" w:cs="Times New Roman"/>
                <w:sz w:val="20"/>
                <w:szCs w:val="20"/>
              </w:rPr>
              <w:t>We are primates: ideas about being human and when that changed.</w:t>
            </w:r>
            <w:r w:rsidRPr="003726F2">
              <w:rPr>
                <w:rFonts w:ascii="Times New Roman" w:hAnsi="Times New Roman" w:cs="Times New Roman"/>
                <w:sz w:val="20"/>
                <w:szCs w:val="20"/>
              </w:rPr>
              <w:br/>
              <w:t>Fuentes p 45-67</w:t>
            </w:r>
            <w:r w:rsidRPr="003726F2">
              <w:rPr>
                <w:rFonts w:ascii="Times New Roman" w:hAnsi="Times New Roman" w:cs="Times New Roman"/>
                <w:sz w:val="20"/>
                <w:szCs w:val="20"/>
              </w:rPr>
              <w:br/>
            </w:r>
            <w:hyperlink r:id="rId18" w:history="1">
              <w:r w:rsidRPr="003726F2">
                <w:rPr>
                  <w:rStyle w:val="Hyperlink"/>
                  <w:rFonts w:ascii="Times New Roman" w:hAnsi="Times New Roman" w:cs="Times New Roman"/>
                  <w:sz w:val="20"/>
                  <w:szCs w:val="20"/>
                </w:rPr>
                <w:t xml:space="preserve">Marks, Jonathan. (2000) "98% alike? What our similarity to apes tells us about our understanding of genetics." </w:t>
              </w:r>
              <w:r w:rsidRPr="003726F2">
                <w:rPr>
                  <w:rStyle w:val="Hyperlink"/>
                  <w:rFonts w:ascii="Times New Roman" w:hAnsi="Times New Roman" w:cs="Times New Roman"/>
                  <w:i/>
                  <w:iCs/>
                  <w:sz w:val="20"/>
                  <w:szCs w:val="20"/>
                </w:rPr>
                <w:t>The Chronicle of Higher Education</w:t>
              </w:r>
              <w:r w:rsidRPr="003726F2">
                <w:rPr>
                  <w:rStyle w:val="Hyperlink"/>
                  <w:rFonts w:ascii="Times New Roman" w:hAnsi="Times New Roman" w:cs="Times New Roman"/>
                  <w:sz w:val="20"/>
                  <w:szCs w:val="20"/>
                </w:rPr>
                <w:t xml:space="preserve"> 46.36 (2000): B7.</w:t>
              </w:r>
            </w:hyperlink>
          </w:p>
        </w:tc>
      </w:tr>
      <w:tr w:rsidR="00F70A28" w14:paraId="45C0E626" w14:textId="77777777" w:rsidTr="00325EB5">
        <w:tc>
          <w:tcPr>
            <w:tcW w:w="255" w:type="pct"/>
            <w:tcBorders>
              <w:top w:val="single" w:sz="4" w:space="0" w:color="000000"/>
              <w:left w:val="single" w:sz="4" w:space="0" w:color="000000"/>
              <w:bottom w:val="single" w:sz="4" w:space="0" w:color="000000"/>
            </w:tcBorders>
            <w:shd w:val="clear" w:color="auto" w:fill="D9D9D9"/>
          </w:tcPr>
          <w:p w14:paraId="07C4AA66"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3</w:t>
            </w:r>
          </w:p>
        </w:tc>
        <w:tc>
          <w:tcPr>
            <w:tcW w:w="339" w:type="pct"/>
            <w:tcBorders>
              <w:top w:val="single" w:sz="4" w:space="0" w:color="000000"/>
              <w:left w:val="single" w:sz="4" w:space="0" w:color="000000"/>
              <w:bottom w:val="single" w:sz="4" w:space="0" w:color="000000"/>
            </w:tcBorders>
            <w:shd w:val="clear" w:color="auto" w:fill="auto"/>
          </w:tcPr>
          <w:p w14:paraId="1EC9ADC0" w14:textId="3E71CD59" w:rsidR="00F70A28" w:rsidRPr="003726F2" w:rsidRDefault="008E7516" w:rsidP="00325EB5">
            <w:pPr>
              <w:spacing w:after="0"/>
              <w:rPr>
                <w:rFonts w:ascii="Times New Roman" w:hAnsi="Times New Roman" w:cs="Times New Roman"/>
                <w:sz w:val="20"/>
                <w:szCs w:val="20"/>
              </w:rPr>
            </w:pPr>
            <w:r>
              <w:rPr>
                <w:rFonts w:ascii="Times New Roman" w:hAnsi="Times New Roman" w:cs="Times New Roman"/>
                <w:sz w:val="20"/>
                <w:szCs w:val="20"/>
              </w:rPr>
              <w:t>1/8 &amp; 3/8</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3A1B560C" w14:textId="165481CC" w:rsidR="00F70A28" w:rsidRPr="003726F2" w:rsidRDefault="00F70A28" w:rsidP="00E67FD6">
            <w:pPr>
              <w:spacing w:after="0"/>
              <w:rPr>
                <w:rFonts w:ascii="Times New Roman" w:hAnsi="Times New Roman" w:cs="Times New Roman"/>
                <w:sz w:val="20"/>
                <w:szCs w:val="20"/>
              </w:rPr>
            </w:pPr>
            <w:r w:rsidRPr="003726F2">
              <w:rPr>
                <w:rFonts w:ascii="Times New Roman" w:hAnsi="Times New Roman" w:cs="Times New Roman"/>
                <w:sz w:val="20"/>
                <w:szCs w:val="20"/>
              </w:rPr>
              <w:t>The implications of Darwin.</w:t>
            </w:r>
            <w:r w:rsidRPr="003726F2">
              <w:rPr>
                <w:rFonts w:ascii="Times New Roman" w:hAnsi="Times New Roman" w:cs="Times New Roman"/>
                <w:sz w:val="20"/>
                <w:szCs w:val="20"/>
              </w:rPr>
              <w:br/>
              <w:t>Fuentes, pp.22-43</w:t>
            </w:r>
            <w:r w:rsidRPr="003726F2">
              <w:rPr>
                <w:rFonts w:ascii="Times New Roman" w:hAnsi="Times New Roman" w:cs="Times New Roman"/>
                <w:sz w:val="20"/>
                <w:szCs w:val="20"/>
              </w:rPr>
              <w:br/>
            </w:r>
            <w:hyperlink r:id="rId19" w:history="1">
              <w:r w:rsidRPr="003726F2">
                <w:rPr>
                  <w:rStyle w:val="Hyperlink"/>
                  <w:rFonts w:ascii="Times New Roman" w:hAnsi="Times New Roman" w:cs="Times New Roman"/>
                  <w:sz w:val="20"/>
                  <w:szCs w:val="20"/>
                </w:rPr>
                <w:t>Stix, G (2009) Darwin's Living legacy</w:t>
              </w:r>
              <w:bookmarkStart w:id="0" w:name="_GoBack"/>
              <w:bookmarkEnd w:id="0"/>
              <w:r w:rsidRPr="003726F2">
                <w:rPr>
                  <w:rStyle w:val="Hyperlink"/>
                  <w:rFonts w:ascii="Times New Roman" w:hAnsi="Times New Roman" w:cs="Times New Roman"/>
                  <w:sz w:val="20"/>
                  <w:szCs w:val="20"/>
                </w:rPr>
                <w:t xml:space="preserve"> Scientific American 300, 38-43 doi:10.1038/scientificamerican0109-38</w:t>
              </w:r>
            </w:hyperlink>
            <w:r w:rsidRPr="003726F2">
              <w:rPr>
                <w:rFonts w:ascii="Times New Roman" w:hAnsi="Times New Roman" w:cs="Times New Roman"/>
                <w:sz w:val="20"/>
                <w:szCs w:val="20"/>
              </w:rPr>
              <w:br/>
            </w:r>
            <w:hyperlink r:id="rId20" w:anchor="page_scan_tab_contents" w:history="1">
              <w:proofErr w:type="spellStart"/>
              <w:r w:rsidRPr="003726F2">
                <w:rPr>
                  <w:rStyle w:val="Hyperlink"/>
                  <w:rFonts w:ascii="Times New Roman" w:hAnsi="Times New Roman" w:cs="Times New Roman"/>
                  <w:sz w:val="20"/>
                  <w:szCs w:val="20"/>
                  <w:lang w:val="en-GB"/>
                </w:rPr>
                <w:t>Futuyma</w:t>
              </w:r>
              <w:proofErr w:type="spellEnd"/>
              <w:r w:rsidRPr="003726F2">
                <w:rPr>
                  <w:rStyle w:val="Hyperlink"/>
                  <w:rFonts w:ascii="Times New Roman" w:hAnsi="Times New Roman" w:cs="Times New Roman"/>
                  <w:sz w:val="20"/>
                  <w:szCs w:val="20"/>
                  <w:lang w:val="en-GB"/>
                </w:rPr>
                <w:t>, D (1985) Evolution as Fact and Theory Bios Vol. 56, No. 1 (Mar., 1985), pp. 3-13</w:t>
              </w:r>
            </w:hyperlink>
          </w:p>
        </w:tc>
      </w:tr>
      <w:tr w:rsidR="00F70A28" w14:paraId="42D50114" w14:textId="77777777" w:rsidTr="00325EB5">
        <w:tc>
          <w:tcPr>
            <w:tcW w:w="255" w:type="pct"/>
            <w:tcBorders>
              <w:top w:val="single" w:sz="4" w:space="0" w:color="000000"/>
              <w:left w:val="single" w:sz="4" w:space="0" w:color="000000"/>
              <w:bottom w:val="single" w:sz="4" w:space="0" w:color="000000"/>
            </w:tcBorders>
            <w:shd w:val="clear" w:color="auto" w:fill="D9D9D9"/>
          </w:tcPr>
          <w:p w14:paraId="144A06D7"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4</w:t>
            </w:r>
          </w:p>
        </w:tc>
        <w:tc>
          <w:tcPr>
            <w:tcW w:w="339" w:type="pct"/>
            <w:tcBorders>
              <w:top w:val="single" w:sz="4" w:space="0" w:color="000000"/>
              <w:left w:val="single" w:sz="4" w:space="0" w:color="000000"/>
              <w:bottom w:val="single" w:sz="4" w:space="0" w:color="000000"/>
            </w:tcBorders>
            <w:shd w:val="clear" w:color="auto" w:fill="auto"/>
          </w:tcPr>
          <w:p w14:paraId="76F52112"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3502ADDF"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Heredity: why don’t I</w:t>
            </w:r>
            <w:r w:rsidRPr="003726F2">
              <w:rPr>
                <w:rFonts w:ascii="Times New Roman" w:hAnsi="Times New Roman" w:cs="Times New Roman"/>
                <w:sz w:val="20"/>
                <w:szCs w:val="20"/>
              </w:rPr>
              <w:t xml:space="preserve"> look like a blend of my father and mother</w:t>
            </w:r>
            <w:r>
              <w:rPr>
                <w:rFonts w:ascii="Times New Roman" w:hAnsi="Times New Roman" w:cs="Times New Roman"/>
                <w:sz w:val="20"/>
                <w:szCs w:val="20"/>
              </w:rPr>
              <w:t xml:space="preserve"> OR why do I</w:t>
            </w:r>
            <w:r w:rsidRPr="003726F2">
              <w:rPr>
                <w:rFonts w:ascii="Times New Roman" w:hAnsi="Times New Roman" w:cs="Times New Roman"/>
                <w:sz w:val="20"/>
                <w:szCs w:val="20"/>
              </w:rPr>
              <w:t>?</w:t>
            </w:r>
            <w:r w:rsidRPr="003726F2">
              <w:rPr>
                <w:rFonts w:ascii="Times New Roman" w:hAnsi="Times New Roman" w:cs="Times New Roman"/>
                <w:sz w:val="20"/>
                <w:szCs w:val="20"/>
              </w:rPr>
              <w:br/>
              <w:t>Fuentes p 69-88</w:t>
            </w:r>
            <w:r w:rsidRPr="003726F2">
              <w:rPr>
                <w:rFonts w:ascii="Times New Roman" w:hAnsi="Times New Roman" w:cs="Times New Roman"/>
                <w:sz w:val="20"/>
                <w:szCs w:val="20"/>
              </w:rPr>
              <w:br/>
            </w:r>
            <w:hyperlink r:id="rId21" w:history="1">
              <w:proofErr w:type="spellStart"/>
              <w:r w:rsidRPr="003726F2">
                <w:rPr>
                  <w:rStyle w:val="Hyperlink"/>
                  <w:rFonts w:ascii="Times New Roman" w:hAnsi="Times New Roman" w:cs="Times New Roman"/>
                  <w:sz w:val="20"/>
                  <w:szCs w:val="20"/>
                </w:rPr>
                <w:t>Chial</w:t>
              </w:r>
              <w:proofErr w:type="spellEnd"/>
              <w:r w:rsidRPr="003726F2">
                <w:rPr>
                  <w:rStyle w:val="Hyperlink"/>
                  <w:rFonts w:ascii="Times New Roman" w:hAnsi="Times New Roman" w:cs="Times New Roman"/>
                  <w:sz w:val="20"/>
                  <w:szCs w:val="20"/>
                </w:rPr>
                <w:t>, H. (2008) Mendelian genetics: Patterns of inheritance and single-gene disorders. Nature Education 1(1):63</w:t>
              </w:r>
            </w:hyperlink>
          </w:p>
        </w:tc>
      </w:tr>
      <w:tr w:rsidR="00F70A28" w14:paraId="16516172" w14:textId="77777777" w:rsidTr="00325EB5">
        <w:tc>
          <w:tcPr>
            <w:tcW w:w="255" w:type="pct"/>
            <w:tcBorders>
              <w:top w:val="single" w:sz="4" w:space="0" w:color="000000"/>
              <w:left w:val="single" w:sz="4" w:space="0" w:color="000000"/>
              <w:bottom w:val="single" w:sz="4" w:space="0" w:color="000000"/>
            </w:tcBorders>
            <w:shd w:val="clear" w:color="auto" w:fill="D9D9D9"/>
          </w:tcPr>
          <w:p w14:paraId="00973788"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5</w:t>
            </w:r>
          </w:p>
        </w:tc>
        <w:tc>
          <w:tcPr>
            <w:tcW w:w="339" w:type="pct"/>
            <w:tcBorders>
              <w:top w:val="single" w:sz="4" w:space="0" w:color="000000"/>
              <w:left w:val="single" w:sz="4" w:space="0" w:color="000000"/>
              <w:bottom w:val="single" w:sz="4" w:space="0" w:color="000000"/>
            </w:tcBorders>
            <w:shd w:val="clear" w:color="auto" w:fill="auto"/>
          </w:tcPr>
          <w:p w14:paraId="443A1906" w14:textId="6ADC2089" w:rsidR="00F70A28" w:rsidRPr="003726F2" w:rsidRDefault="008E7516" w:rsidP="00325EB5">
            <w:pPr>
              <w:spacing w:after="0"/>
              <w:rPr>
                <w:rFonts w:ascii="Times New Roman" w:hAnsi="Times New Roman" w:cs="Times New Roman"/>
                <w:sz w:val="20"/>
                <w:szCs w:val="20"/>
              </w:rPr>
            </w:pPr>
            <w:r>
              <w:rPr>
                <w:rFonts w:ascii="Times New Roman" w:hAnsi="Times New Roman" w:cs="Times New Roman"/>
                <w:sz w:val="20"/>
                <w:szCs w:val="20"/>
              </w:rPr>
              <w:t>8/8 &amp; 10</w:t>
            </w:r>
            <w:r w:rsidR="00F70A28" w:rsidRPr="003726F2">
              <w:rPr>
                <w:rFonts w:ascii="Times New Roman" w:hAnsi="Times New Roman" w:cs="Times New Roman"/>
                <w:sz w:val="20"/>
                <w:szCs w:val="20"/>
              </w:rPr>
              <w:t>/8</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03DED300"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The source of variation: Am I just a product of my genes?</w:t>
            </w:r>
            <w:r w:rsidRPr="003726F2">
              <w:rPr>
                <w:rFonts w:ascii="Times New Roman" w:hAnsi="Times New Roman" w:cs="Times New Roman"/>
                <w:sz w:val="20"/>
                <w:szCs w:val="20"/>
              </w:rPr>
              <w:br/>
              <w:t>Fuentes, pp.88-98</w:t>
            </w:r>
            <w:r w:rsidRPr="003726F2">
              <w:rPr>
                <w:rFonts w:ascii="Times New Roman" w:hAnsi="Times New Roman" w:cs="Times New Roman"/>
                <w:sz w:val="20"/>
                <w:szCs w:val="20"/>
              </w:rPr>
              <w:br/>
            </w:r>
            <w:hyperlink r:id="rId22" w:history="1">
              <w:r w:rsidRPr="003726F2">
                <w:rPr>
                  <w:rStyle w:val="Hyperlink"/>
                  <w:rFonts w:ascii="Times New Roman" w:hAnsi="Times New Roman" w:cs="Times New Roman"/>
                  <w:sz w:val="20"/>
                  <w:szCs w:val="20"/>
                </w:rPr>
                <w:t>Loewe, L. (2008) Genetic mutation. Nature Education 1(1):113</w:t>
              </w:r>
            </w:hyperlink>
            <w:r w:rsidRPr="003726F2">
              <w:rPr>
                <w:rFonts w:ascii="Times New Roman" w:hAnsi="Times New Roman" w:cs="Times New Roman"/>
                <w:sz w:val="20"/>
                <w:szCs w:val="20"/>
              </w:rPr>
              <w:t xml:space="preserve"> </w:t>
            </w:r>
          </w:p>
        </w:tc>
      </w:tr>
      <w:tr w:rsidR="00F70A28" w14:paraId="78D47F9D" w14:textId="77777777" w:rsidTr="00325EB5">
        <w:tc>
          <w:tcPr>
            <w:tcW w:w="255" w:type="pct"/>
            <w:tcBorders>
              <w:top w:val="single" w:sz="4" w:space="0" w:color="000000"/>
              <w:left w:val="single" w:sz="4" w:space="0" w:color="000000"/>
              <w:bottom w:val="single" w:sz="4" w:space="0" w:color="000000"/>
            </w:tcBorders>
            <w:shd w:val="clear" w:color="auto" w:fill="D9D9D9"/>
          </w:tcPr>
          <w:p w14:paraId="4B141FF7"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6</w:t>
            </w:r>
          </w:p>
        </w:tc>
        <w:tc>
          <w:tcPr>
            <w:tcW w:w="339" w:type="pct"/>
            <w:tcBorders>
              <w:top w:val="single" w:sz="4" w:space="0" w:color="000000"/>
              <w:left w:val="single" w:sz="4" w:space="0" w:color="000000"/>
              <w:bottom w:val="single" w:sz="4" w:space="0" w:color="000000"/>
            </w:tcBorders>
            <w:shd w:val="clear" w:color="auto" w:fill="auto"/>
          </w:tcPr>
          <w:p w14:paraId="5E1B207E"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1BA72D7" w14:textId="77777777" w:rsidR="00F70A28" w:rsidRPr="003726F2" w:rsidRDefault="00F70A28" w:rsidP="00325EB5">
            <w:pPr>
              <w:spacing w:after="0"/>
              <w:rPr>
                <w:rFonts w:ascii="Times New Roman" w:hAnsi="Times New Roman" w:cs="Times New Roman"/>
                <w:b/>
                <w:i/>
                <w:color w:val="000000"/>
                <w:sz w:val="20"/>
                <w:szCs w:val="20"/>
                <w:lang w:eastAsia="en-NZ"/>
              </w:rPr>
            </w:pPr>
            <w:r w:rsidRPr="003726F2">
              <w:rPr>
                <w:rFonts w:ascii="Times New Roman" w:hAnsi="Times New Roman" w:cs="Times New Roman"/>
                <w:sz w:val="20"/>
                <w:szCs w:val="20"/>
              </w:rPr>
              <w:t>Evolutionary forces: the gene pool, gene flow and genetic drift – Tristan da Cunha</w:t>
            </w:r>
            <w:r w:rsidRPr="003726F2">
              <w:rPr>
                <w:rFonts w:ascii="Times New Roman" w:hAnsi="Times New Roman" w:cs="Times New Roman"/>
                <w:sz w:val="20"/>
                <w:szCs w:val="20"/>
              </w:rPr>
              <w:br/>
            </w:r>
            <w:hyperlink r:id="rId23" w:history="1">
              <w:r w:rsidRPr="003726F2">
                <w:rPr>
                  <w:rStyle w:val="Hyperlink"/>
                  <w:rFonts w:ascii="Times New Roman" w:hAnsi="Times New Roman" w:cs="Times New Roman"/>
                  <w:sz w:val="20"/>
                  <w:szCs w:val="20"/>
                </w:rPr>
                <w:t>D. F. Roberts (1971) The Demography of Tristan da Cunha Population Studies  25, No. 3:. 465-479</w:t>
              </w:r>
            </w:hyperlink>
            <w:r w:rsidRPr="003726F2">
              <w:rPr>
                <w:rFonts w:ascii="Times New Roman" w:hAnsi="Times New Roman" w:cs="Times New Roman"/>
                <w:sz w:val="20"/>
                <w:szCs w:val="20"/>
              </w:rPr>
              <w:t xml:space="preserve"> </w:t>
            </w:r>
            <w:r w:rsidRPr="003726F2">
              <w:rPr>
                <w:rFonts w:ascii="Times New Roman" w:hAnsi="Times New Roman" w:cs="Times New Roman"/>
                <w:sz w:val="20"/>
                <w:szCs w:val="20"/>
              </w:rPr>
              <w:br/>
            </w:r>
            <w:hyperlink r:id="rId24" w:history="1">
              <w:proofErr w:type="spellStart"/>
              <w:r w:rsidRPr="003726F2">
                <w:rPr>
                  <w:rStyle w:val="Hyperlink"/>
                  <w:rFonts w:ascii="Times New Roman" w:hAnsi="Times New Roman" w:cs="Times New Roman"/>
                  <w:sz w:val="20"/>
                  <w:szCs w:val="20"/>
                </w:rPr>
                <w:t>Glausiusz</w:t>
              </w:r>
              <w:proofErr w:type="spellEnd"/>
              <w:r w:rsidRPr="003726F2">
                <w:rPr>
                  <w:rStyle w:val="Hyperlink"/>
                  <w:rFonts w:ascii="Times New Roman" w:hAnsi="Times New Roman" w:cs="Times New Roman"/>
                  <w:sz w:val="20"/>
                  <w:szCs w:val="20"/>
                </w:rPr>
                <w:t>, J. (1995, 06). Unfortunate drift.</w:t>
              </w:r>
              <w:r w:rsidRPr="003726F2">
                <w:rPr>
                  <w:rStyle w:val="Hyperlink"/>
                  <w:rFonts w:ascii="Times New Roman" w:hAnsi="Times New Roman" w:cs="Times New Roman"/>
                  <w:i/>
                  <w:iCs/>
                  <w:sz w:val="20"/>
                  <w:szCs w:val="20"/>
                </w:rPr>
                <w:t xml:space="preserve"> Discover, 16</w:t>
              </w:r>
              <w:r w:rsidRPr="003726F2">
                <w:rPr>
                  <w:rStyle w:val="Hyperlink"/>
                  <w:rFonts w:ascii="Times New Roman" w:hAnsi="Times New Roman" w:cs="Times New Roman"/>
                  <w:sz w:val="20"/>
                  <w:szCs w:val="20"/>
                </w:rPr>
                <w:t>, 34-35.</w:t>
              </w:r>
            </w:hyperlink>
          </w:p>
        </w:tc>
      </w:tr>
      <w:tr w:rsidR="00F70A28" w14:paraId="1DFB803E" w14:textId="77777777" w:rsidTr="00325EB5">
        <w:tc>
          <w:tcPr>
            <w:tcW w:w="255" w:type="pct"/>
            <w:tcBorders>
              <w:top w:val="single" w:sz="4" w:space="0" w:color="000000"/>
              <w:left w:val="single" w:sz="4" w:space="0" w:color="000000"/>
              <w:bottom w:val="single" w:sz="4" w:space="0" w:color="000000"/>
            </w:tcBorders>
            <w:shd w:val="clear" w:color="auto" w:fill="D9D9D9"/>
          </w:tcPr>
          <w:p w14:paraId="0B309E41"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7</w:t>
            </w:r>
          </w:p>
        </w:tc>
        <w:tc>
          <w:tcPr>
            <w:tcW w:w="339" w:type="pct"/>
            <w:tcBorders>
              <w:top w:val="single" w:sz="4" w:space="0" w:color="000000"/>
              <w:left w:val="single" w:sz="4" w:space="0" w:color="000000"/>
              <w:bottom w:val="single" w:sz="4" w:space="0" w:color="000000"/>
            </w:tcBorders>
            <w:shd w:val="clear" w:color="auto" w:fill="auto"/>
          </w:tcPr>
          <w:p w14:paraId="6333CC99" w14:textId="6112534A" w:rsidR="00F70A28" w:rsidRPr="003726F2" w:rsidRDefault="008E7516" w:rsidP="00325EB5">
            <w:pPr>
              <w:spacing w:after="0"/>
              <w:rPr>
                <w:rFonts w:ascii="Times New Roman" w:hAnsi="Times New Roman" w:cs="Times New Roman"/>
                <w:sz w:val="20"/>
                <w:szCs w:val="20"/>
              </w:rPr>
            </w:pPr>
            <w:r>
              <w:rPr>
                <w:rFonts w:ascii="Times New Roman" w:hAnsi="Times New Roman" w:cs="Times New Roman"/>
                <w:sz w:val="20"/>
                <w:szCs w:val="20"/>
              </w:rPr>
              <w:t>15/8 &amp; 17</w:t>
            </w:r>
            <w:r w:rsidR="00F70A28" w:rsidRPr="003726F2">
              <w:rPr>
                <w:rFonts w:ascii="Times New Roman" w:hAnsi="Times New Roman" w:cs="Times New Roman"/>
                <w:sz w:val="20"/>
                <w:szCs w:val="20"/>
              </w:rPr>
              <w:t>/8</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53CF122"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Processes of evolutionary change: Why are human babies fat?</w:t>
            </w:r>
            <w:r w:rsidRPr="003726F2">
              <w:rPr>
                <w:rFonts w:ascii="Times New Roman" w:hAnsi="Times New Roman" w:cs="Times New Roman"/>
                <w:sz w:val="20"/>
                <w:szCs w:val="20"/>
              </w:rPr>
              <w:br/>
            </w:r>
            <w:r w:rsidRPr="00DE3C25">
              <w:rPr>
                <w:rFonts w:ascii="Times New Roman" w:hAnsi="Times New Roman" w:cs="Times New Roman"/>
                <w:color w:val="000000"/>
                <w:sz w:val="20"/>
                <w:szCs w:val="20"/>
                <w:lang w:eastAsia="en-NZ"/>
              </w:rPr>
              <w:t>Fuentes pp 100-108</w:t>
            </w:r>
            <w:r w:rsidRPr="003726F2">
              <w:rPr>
                <w:rFonts w:ascii="Times New Roman" w:hAnsi="Times New Roman" w:cs="Times New Roman"/>
                <w:b/>
                <w:i/>
                <w:color w:val="000000"/>
                <w:sz w:val="20"/>
                <w:szCs w:val="20"/>
                <w:lang w:eastAsia="en-NZ"/>
              </w:rPr>
              <w:br/>
            </w:r>
            <w:proofErr w:type="spellStart"/>
            <w:r w:rsidRPr="003726F2">
              <w:rPr>
                <w:rFonts w:ascii="Times New Roman" w:hAnsi="Times New Roman" w:cs="Times New Roman"/>
                <w:sz w:val="20"/>
                <w:szCs w:val="20"/>
              </w:rPr>
              <w:t>Cunnane</w:t>
            </w:r>
            <w:proofErr w:type="spellEnd"/>
            <w:r w:rsidRPr="003726F2">
              <w:rPr>
                <w:rFonts w:ascii="Times New Roman" w:hAnsi="Times New Roman" w:cs="Times New Roman"/>
                <w:sz w:val="20"/>
                <w:szCs w:val="20"/>
              </w:rPr>
              <w:t xml:space="preserve">, S. C., &amp; Crawford, M. A. (2003). </w:t>
            </w:r>
            <w:hyperlink r:id="rId25" w:history="1">
              <w:r w:rsidRPr="00AD2FC1">
                <w:rPr>
                  <w:rStyle w:val="Hyperlink"/>
                  <w:rFonts w:ascii="Times New Roman" w:hAnsi="Times New Roman" w:cs="Times New Roman"/>
                  <w:sz w:val="20"/>
                  <w:szCs w:val="20"/>
                </w:rPr>
                <w:t xml:space="preserve">Survival of the fattest: fat babies were the key to evolution of the large human brain. </w:t>
              </w:r>
              <w:r w:rsidRPr="00AD2FC1">
                <w:rPr>
                  <w:rStyle w:val="Hyperlink"/>
                  <w:rFonts w:ascii="Times New Roman" w:hAnsi="Times New Roman" w:cs="Times New Roman"/>
                  <w:i/>
                  <w:iCs/>
                  <w:sz w:val="20"/>
                  <w:szCs w:val="20"/>
                </w:rPr>
                <w:t>Comparative Biochemistry and Physiology Part A: Molecular &amp; Integrative Physiology</w:t>
              </w:r>
              <w:r w:rsidRPr="00AD2FC1">
                <w:rPr>
                  <w:rStyle w:val="Hyperlink"/>
                  <w:rFonts w:ascii="Times New Roman" w:hAnsi="Times New Roman" w:cs="Times New Roman"/>
                  <w:sz w:val="20"/>
                  <w:szCs w:val="20"/>
                </w:rPr>
                <w:t xml:space="preserve">, </w:t>
              </w:r>
              <w:r w:rsidRPr="00AD2FC1">
                <w:rPr>
                  <w:rStyle w:val="Hyperlink"/>
                  <w:rFonts w:ascii="Times New Roman" w:hAnsi="Times New Roman" w:cs="Times New Roman"/>
                  <w:i/>
                  <w:iCs/>
                  <w:sz w:val="20"/>
                  <w:szCs w:val="20"/>
                </w:rPr>
                <w:t>136</w:t>
              </w:r>
              <w:r w:rsidRPr="00AD2FC1">
                <w:rPr>
                  <w:rStyle w:val="Hyperlink"/>
                  <w:rFonts w:ascii="Times New Roman" w:hAnsi="Times New Roman" w:cs="Times New Roman"/>
                  <w:sz w:val="20"/>
                  <w:szCs w:val="20"/>
                </w:rPr>
                <w:t>(1), 17-26.</w:t>
              </w:r>
            </w:hyperlink>
          </w:p>
        </w:tc>
      </w:tr>
      <w:tr w:rsidR="00F70A28" w14:paraId="3E3FA405" w14:textId="77777777" w:rsidTr="00325EB5">
        <w:tc>
          <w:tcPr>
            <w:tcW w:w="255" w:type="pct"/>
            <w:tcBorders>
              <w:top w:val="single" w:sz="4" w:space="0" w:color="000000"/>
              <w:left w:val="single" w:sz="4" w:space="0" w:color="000000"/>
              <w:bottom w:val="single" w:sz="4" w:space="0" w:color="000000"/>
            </w:tcBorders>
            <w:shd w:val="clear" w:color="auto" w:fill="D9D9D9"/>
          </w:tcPr>
          <w:p w14:paraId="54738AA9"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8</w:t>
            </w:r>
          </w:p>
        </w:tc>
        <w:tc>
          <w:tcPr>
            <w:tcW w:w="339" w:type="pct"/>
            <w:tcBorders>
              <w:top w:val="single" w:sz="4" w:space="0" w:color="000000"/>
              <w:left w:val="single" w:sz="4" w:space="0" w:color="000000"/>
              <w:bottom w:val="single" w:sz="4" w:space="0" w:color="000000"/>
            </w:tcBorders>
            <w:shd w:val="clear" w:color="auto" w:fill="auto"/>
          </w:tcPr>
          <w:p w14:paraId="6F9B61D0"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37046266" w14:textId="77777777" w:rsidR="00F70A28" w:rsidRPr="003726F2" w:rsidRDefault="00F70A28" w:rsidP="00325EB5">
            <w:pPr>
              <w:spacing w:after="0"/>
              <w:rPr>
                <w:rFonts w:ascii="Times New Roman" w:hAnsi="Times New Roman" w:cs="Times New Roman"/>
                <w:b/>
                <w:i/>
                <w:color w:val="4A442A" w:themeColor="background2" w:themeShade="40"/>
                <w:sz w:val="20"/>
                <w:szCs w:val="20"/>
                <w:lang w:eastAsia="en-NZ"/>
              </w:rPr>
            </w:pPr>
            <w:r w:rsidRPr="003726F2">
              <w:rPr>
                <w:rFonts w:ascii="Times New Roman" w:hAnsi="Times New Roman" w:cs="Times New Roman"/>
                <w:color w:val="4A442A" w:themeColor="background2" w:themeShade="40"/>
                <w:sz w:val="20"/>
                <w:szCs w:val="20"/>
              </w:rPr>
              <w:t>Beyond the genome: genes, the epigenome, plasticity – The Dutch Famine</w:t>
            </w:r>
            <w:r w:rsidRPr="003726F2">
              <w:rPr>
                <w:rFonts w:ascii="Times New Roman" w:hAnsi="Times New Roman" w:cs="Times New Roman"/>
                <w:color w:val="4A442A" w:themeColor="background2" w:themeShade="40"/>
                <w:sz w:val="20"/>
                <w:szCs w:val="20"/>
              </w:rPr>
              <w:br/>
            </w:r>
            <w:hyperlink r:id="rId26" w:history="1">
              <w:r w:rsidRPr="00AD2FC1">
                <w:rPr>
                  <w:rStyle w:val="Hyperlink"/>
                  <w:rFonts w:ascii="Times New Roman" w:hAnsi="Times New Roman" w:cs="Times New Roman"/>
                  <w:color w:val="0070C0"/>
                  <w:sz w:val="20"/>
                  <w:szCs w:val="20"/>
                  <w:lang w:val="en-GB"/>
                </w:rPr>
                <w:t>Gibbs, W. W. (2003). The unseen genome: gems among the junk. Scientific American, 289(5), 46-53</w:t>
              </w:r>
            </w:hyperlink>
            <w:r w:rsidRPr="003726F2">
              <w:rPr>
                <w:rFonts w:ascii="Times New Roman" w:hAnsi="Times New Roman" w:cs="Times New Roman"/>
                <w:color w:val="4A442A" w:themeColor="background2" w:themeShade="40"/>
                <w:sz w:val="20"/>
                <w:szCs w:val="20"/>
              </w:rPr>
              <w:br/>
            </w:r>
            <w:hyperlink r:id="rId27" w:history="1">
              <w:proofErr w:type="spellStart"/>
              <w:r w:rsidRPr="003726F2">
                <w:rPr>
                  <w:rStyle w:val="Hyperlink"/>
                  <w:rFonts w:ascii="Times New Roman" w:hAnsi="Times New Roman" w:cs="Times New Roman"/>
                  <w:color w:val="4A442A" w:themeColor="background2" w:themeShade="40"/>
                  <w:sz w:val="20"/>
                  <w:szCs w:val="20"/>
                </w:rPr>
                <w:t>Roseboom</w:t>
              </w:r>
              <w:proofErr w:type="spellEnd"/>
            </w:hyperlink>
            <w:r w:rsidRPr="003726F2">
              <w:rPr>
                <w:rFonts w:ascii="Times New Roman" w:hAnsi="Times New Roman" w:cs="Times New Roman"/>
                <w:color w:val="4A442A" w:themeColor="background2" w:themeShade="40"/>
                <w:sz w:val="20"/>
                <w:szCs w:val="20"/>
              </w:rPr>
              <w:t xml:space="preserve">, T et al. (2011) </w:t>
            </w:r>
            <w:hyperlink r:id="rId28" w:history="1">
              <w:r w:rsidRPr="00AD2FC1">
                <w:rPr>
                  <w:rStyle w:val="Hyperlink"/>
                  <w:rFonts w:ascii="Times New Roman" w:hAnsi="Times New Roman" w:cs="Times New Roman"/>
                  <w:sz w:val="20"/>
                  <w:szCs w:val="20"/>
                </w:rPr>
                <w:t xml:space="preserve">Hungry in the womb: What are the consequences? Lessons from the Dutch famine </w:t>
              </w:r>
              <w:proofErr w:type="spellStart"/>
              <w:r w:rsidRPr="00AD2FC1">
                <w:rPr>
                  <w:rStyle w:val="Hyperlink"/>
                  <w:rFonts w:ascii="Times New Roman" w:hAnsi="Times New Roman" w:cs="Times New Roman"/>
                  <w:sz w:val="20"/>
                  <w:szCs w:val="20"/>
                </w:rPr>
                <w:t>Maturitas</w:t>
              </w:r>
              <w:proofErr w:type="spellEnd"/>
              <w:r w:rsidRPr="00AD2FC1">
                <w:rPr>
                  <w:rStyle w:val="Hyperlink"/>
                  <w:rFonts w:ascii="Times New Roman" w:hAnsi="Times New Roman" w:cs="Times New Roman"/>
                  <w:sz w:val="20"/>
                  <w:szCs w:val="20"/>
                </w:rPr>
                <w:t xml:space="preserve"> 70: 141-145.</w:t>
              </w:r>
            </w:hyperlink>
            <w:r w:rsidRPr="003726F2">
              <w:rPr>
                <w:rFonts w:ascii="Times New Roman" w:hAnsi="Times New Roman" w:cs="Times New Roman"/>
                <w:color w:val="4A442A" w:themeColor="background2" w:themeShade="40"/>
                <w:sz w:val="20"/>
                <w:szCs w:val="20"/>
              </w:rPr>
              <w:t xml:space="preserve"> </w:t>
            </w:r>
          </w:p>
        </w:tc>
      </w:tr>
      <w:tr w:rsidR="00F70A28" w14:paraId="05E65A27" w14:textId="77777777" w:rsidTr="00325EB5">
        <w:tc>
          <w:tcPr>
            <w:tcW w:w="255" w:type="pct"/>
            <w:tcBorders>
              <w:top w:val="single" w:sz="4" w:space="0" w:color="000000"/>
              <w:left w:val="single" w:sz="4" w:space="0" w:color="000000"/>
              <w:bottom w:val="single" w:sz="4" w:space="0" w:color="000000"/>
            </w:tcBorders>
            <w:shd w:val="clear" w:color="auto" w:fill="D9D9D9"/>
          </w:tcPr>
          <w:p w14:paraId="2A8419CD"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9</w:t>
            </w:r>
          </w:p>
        </w:tc>
        <w:tc>
          <w:tcPr>
            <w:tcW w:w="339" w:type="pct"/>
            <w:tcBorders>
              <w:top w:val="single" w:sz="4" w:space="0" w:color="000000"/>
              <w:left w:val="single" w:sz="4" w:space="0" w:color="000000"/>
              <w:bottom w:val="single" w:sz="4" w:space="0" w:color="000000"/>
            </w:tcBorders>
            <w:shd w:val="clear" w:color="auto" w:fill="auto"/>
          </w:tcPr>
          <w:p w14:paraId="28DE99FA" w14:textId="09F9F241"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22/8 &amp; 24</w:t>
            </w:r>
            <w:r w:rsidR="00F70A28" w:rsidRPr="003726F2">
              <w:rPr>
                <w:rFonts w:ascii="Times New Roman" w:hAnsi="Times New Roman" w:cs="Times New Roman"/>
                <w:sz w:val="20"/>
                <w:szCs w:val="20"/>
              </w:rPr>
              <w:t>/8</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7EC5D0C0"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 xml:space="preserve">Species and speciation: are </w:t>
            </w:r>
            <w:proofErr w:type="spellStart"/>
            <w:r w:rsidRPr="003726F2">
              <w:rPr>
                <w:rFonts w:ascii="Times New Roman" w:hAnsi="Times New Roman" w:cs="Times New Roman"/>
                <w:sz w:val="20"/>
                <w:szCs w:val="20"/>
              </w:rPr>
              <w:t>Neandertals</w:t>
            </w:r>
            <w:proofErr w:type="spellEnd"/>
            <w:r w:rsidRPr="003726F2">
              <w:rPr>
                <w:rFonts w:ascii="Times New Roman" w:hAnsi="Times New Roman" w:cs="Times New Roman"/>
                <w:sz w:val="20"/>
                <w:szCs w:val="20"/>
              </w:rPr>
              <w:t xml:space="preserve"> a separate species?</w:t>
            </w:r>
            <w:r w:rsidRPr="003726F2">
              <w:rPr>
                <w:rFonts w:ascii="Times New Roman" w:hAnsi="Times New Roman" w:cs="Times New Roman"/>
                <w:sz w:val="20"/>
                <w:szCs w:val="20"/>
              </w:rPr>
              <w:br/>
              <w:t>Fuentes, pp.108-117</w:t>
            </w:r>
            <w:r w:rsidRPr="003726F2">
              <w:rPr>
                <w:rFonts w:ascii="Times New Roman" w:hAnsi="Times New Roman" w:cs="Times New Roman"/>
                <w:sz w:val="20"/>
                <w:szCs w:val="20"/>
              </w:rPr>
              <w:br/>
            </w:r>
            <w:hyperlink r:id="rId29" w:history="1">
              <w:proofErr w:type="spellStart"/>
              <w:r w:rsidRPr="003726F2">
                <w:rPr>
                  <w:rStyle w:val="Hyperlink"/>
                  <w:rFonts w:ascii="Times New Roman" w:hAnsi="Times New Roman" w:cs="Times New Roman"/>
                  <w:sz w:val="20"/>
                  <w:szCs w:val="20"/>
                </w:rPr>
                <w:t>Harvati</w:t>
              </w:r>
              <w:proofErr w:type="spellEnd"/>
              <w:r w:rsidRPr="003726F2">
                <w:rPr>
                  <w:rStyle w:val="Hyperlink"/>
                  <w:rFonts w:ascii="Times New Roman" w:hAnsi="Times New Roman" w:cs="Times New Roman"/>
                  <w:sz w:val="20"/>
                  <w:szCs w:val="20"/>
                </w:rPr>
                <w:t>, K. (2012) What Happened to the Neanderthals? Nature Education Knowledge 3(10):13</w:t>
              </w:r>
            </w:hyperlink>
          </w:p>
        </w:tc>
      </w:tr>
      <w:tr w:rsidR="00F70A28" w14:paraId="2CF6D383" w14:textId="77777777" w:rsidTr="00325EB5">
        <w:tc>
          <w:tcPr>
            <w:tcW w:w="255" w:type="pct"/>
            <w:tcBorders>
              <w:top w:val="single" w:sz="4" w:space="0" w:color="000000"/>
              <w:left w:val="single" w:sz="4" w:space="0" w:color="000000"/>
              <w:bottom w:val="single" w:sz="4" w:space="0" w:color="000000"/>
            </w:tcBorders>
            <w:shd w:val="clear" w:color="auto" w:fill="D9D9D9"/>
          </w:tcPr>
          <w:p w14:paraId="711D3C24"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10</w:t>
            </w:r>
          </w:p>
        </w:tc>
        <w:tc>
          <w:tcPr>
            <w:tcW w:w="339" w:type="pct"/>
            <w:tcBorders>
              <w:top w:val="single" w:sz="4" w:space="0" w:color="000000"/>
              <w:left w:val="single" w:sz="4" w:space="0" w:color="000000"/>
              <w:bottom w:val="single" w:sz="4" w:space="0" w:color="000000"/>
            </w:tcBorders>
            <w:shd w:val="clear" w:color="auto" w:fill="auto"/>
          </w:tcPr>
          <w:p w14:paraId="09993734"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5E77EC3"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Classification matters: should chimpanzees have human rights?</w:t>
            </w:r>
            <w:r w:rsidRPr="003726F2">
              <w:rPr>
                <w:rFonts w:ascii="Times New Roman" w:hAnsi="Times New Roman" w:cs="Times New Roman"/>
                <w:sz w:val="20"/>
                <w:szCs w:val="20"/>
              </w:rPr>
              <w:br/>
              <w:t>Fuentes, pp.120</w:t>
            </w:r>
            <w:proofErr w:type="gramStart"/>
            <w:r w:rsidRPr="003726F2">
              <w:rPr>
                <w:rFonts w:ascii="Times New Roman" w:hAnsi="Times New Roman" w:cs="Times New Roman"/>
                <w:sz w:val="20"/>
                <w:szCs w:val="20"/>
              </w:rPr>
              <w:t>,137</w:t>
            </w:r>
            <w:proofErr w:type="gramEnd"/>
            <w:r w:rsidRPr="003726F2">
              <w:rPr>
                <w:rFonts w:ascii="Times New Roman" w:hAnsi="Times New Roman" w:cs="Times New Roman"/>
                <w:sz w:val="20"/>
                <w:szCs w:val="20"/>
              </w:rPr>
              <w:t>-158</w:t>
            </w:r>
            <w:r w:rsidRPr="003726F2">
              <w:rPr>
                <w:rFonts w:ascii="Times New Roman" w:hAnsi="Times New Roman" w:cs="Times New Roman"/>
                <w:sz w:val="20"/>
                <w:szCs w:val="20"/>
              </w:rPr>
              <w:br/>
            </w:r>
            <w:hyperlink r:id="rId30" w:history="1">
              <w:proofErr w:type="spellStart"/>
              <w:r w:rsidRPr="003726F2">
                <w:rPr>
                  <w:rStyle w:val="Hyperlink"/>
                  <w:rFonts w:ascii="Times New Roman" w:hAnsi="Times New Roman" w:cs="Times New Roman"/>
                  <w:sz w:val="20"/>
                  <w:szCs w:val="20"/>
                </w:rPr>
                <w:t>Clee</w:t>
              </w:r>
              <w:proofErr w:type="spellEnd"/>
              <w:r w:rsidRPr="003726F2">
                <w:rPr>
                  <w:rStyle w:val="Hyperlink"/>
                  <w:rFonts w:ascii="Times New Roman" w:hAnsi="Times New Roman" w:cs="Times New Roman"/>
                  <w:sz w:val="20"/>
                  <w:szCs w:val="20"/>
                </w:rPr>
                <w:t>, P. &amp; </w:t>
              </w:r>
              <w:proofErr w:type="spellStart"/>
              <w:r w:rsidRPr="003726F2">
                <w:rPr>
                  <w:rStyle w:val="Hyperlink"/>
                  <w:rFonts w:ascii="Times New Roman" w:hAnsi="Times New Roman" w:cs="Times New Roman"/>
                  <w:sz w:val="20"/>
                  <w:szCs w:val="20"/>
                </w:rPr>
                <w:t>Gonder</w:t>
              </w:r>
              <w:proofErr w:type="spellEnd"/>
              <w:r w:rsidRPr="003726F2">
                <w:rPr>
                  <w:rStyle w:val="Hyperlink"/>
                  <w:rFonts w:ascii="Times New Roman" w:hAnsi="Times New Roman" w:cs="Times New Roman"/>
                  <w:sz w:val="20"/>
                  <w:szCs w:val="20"/>
                </w:rPr>
                <w:t>, M. K. (2012) Macroevolution: Examples from the Primate World. Nature Education Knowledge 3(12):2</w:t>
              </w:r>
            </w:hyperlink>
          </w:p>
        </w:tc>
      </w:tr>
      <w:tr w:rsidR="00F70A28" w14:paraId="35B64DB2" w14:textId="77777777" w:rsidTr="00325EB5">
        <w:tc>
          <w:tcPr>
            <w:tcW w:w="255" w:type="pct"/>
            <w:tcBorders>
              <w:top w:val="single" w:sz="4" w:space="0" w:color="000000"/>
              <w:left w:val="single" w:sz="4" w:space="0" w:color="000000"/>
              <w:bottom w:val="single" w:sz="4" w:space="0" w:color="000000"/>
            </w:tcBorders>
            <w:shd w:val="clear" w:color="auto" w:fill="D9D9D9"/>
          </w:tcPr>
          <w:p w14:paraId="141D05CF"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11</w:t>
            </w:r>
          </w:p>
        </w:tc>
        <w:tc>
          <w:tcPr>
            <w:tcW w:w="339" w:type="pct"/>
            <w:tcBorders>
              <w:top w:val="single" w:sz="4" w:space="0" w:color="000000"/>
              <w:left w:val="single" w:sz="4" w:space="0" w:color="000000"/>
              <w:bottom w:val="single" w:sz="4" w:space="0" w:color="000000"/>
            </w:tcBorders>
            <w:shd w:val="clear" w:color="auto" w:fill="auto"/>
          </w:tcPr>
          <w:p w14:paraId="38749909" w14:textId="7A4DAFBF"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29/8 &amp; 31</w:t>
            </w:r>
            <w:r w:rsidR="00F70A28" w:rsidRPr="003726F2">
              <w:rPr>
                <w:rFonts w:ascii="Times New Roman" w:hAnsi="Times New Roman" w:cs="Times New Roman"/>
                <w:sz w:val="20"/>
                <w:szCs w:val="20"/>
              </w:rPr>
              <w:t>/8</w:t>
            </w:r>
          </w:p>
          <w:p w14:paraId="6C1FC901"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1A6F2A4B" w14:textId="7EEC8795" w:rsidR="00F70A28" w:rsidRPr="003726F2" w:rsidRDefault="006B727F" w:rsidP="006B727F">
            <w:pPr>
              <w:spacing w:after="0"/>
              <w:rPr>
                <w:rFonts w:ascii="Times New Roman" w:hAnsi="Times New Roman" w:cs="Times New Roman"/>
                <w:b/>
                <w:sz w:val="20"/>
                <w:szCs w:val="20"/>
              </w:rPr>
            </w:pPr>
            <w:r>
              <w:rPr>
                <w:rFonts w:ascii="Times New Roman" w:hAnsi="Times New Roman" w:cs="Times New Roman"/>
                <w:sz w:val="20"/>
                <w:szCs w:val="20"/>
                <w:shd w:val="clear" w:color="auto" w:fill="FFFFFF"/>
              </w:rPr>
              <w:t>Being a primate: who are the primates? (</w:t>
            </w:r>
            <w:proofErr w:type="spellStart"/>
            <w:r>
              <w:rPr>
                <w:rFonts w:ascii="Times New Roman" w:hAnsi="Times New Roman" w:cs="Times New Roman"/>
                <w:sz w:val="20"/>
                <w:szCs w:val="20"/>
                <w:shd w:val="clear" w:color="auto" w:fill="FFFFFF"/>
              </w:rPr>
              <w:t>Nic</w:t>
            </w:r>
            <w:proofErr w:type="spellEnd"/>
            <w:r>
              <w:rPr>
                <w:rFonts w:ascii="Times New Roman" w:hAnsi="Times New Roman" w:cs="Times New Roman"/>
                <w:sz w:val="20"/>
                <w:szCs w:val="20"/>
                <w:shd w:val="clear" w:color="auto" w:fill="FFFFFF"/>
              </w:rPr>
              <w:t xml:space="preserve"> Malone)</w:t>
            </w:r>
            <w:r w:rsidR="00F70A28" w:rsidRPr="003726F2">
              <w:rPr>
                <w:rFonts w:ascii="Times New Roman" w:hAnsi="Times New Roman" w:cs="Times New Roman"/>
                <w:sz w:val="20"/>
                <w:szCs w:val="20"/>
                <w:shd w:val="clear" w:color="auto" w:fill="FFFFFF"/>
              </w:rPr>
              <w:br/>
            </w:r>
            <w:r w:rsidR="00F70A28" w:rsidRPr="003726F2">
              <w:rPr>
                <w:rFonts w:ascii="Times New Roman" w:hAnsi="Times New Roman" w:cs="Times New Roman"/>
                <w:sz w:val="20"/>
                <w:szCs w:val="20"/>
              </w:rPr>
              <w:t>Fuentes, pp.119-137</w:t>
            </w:r>
            <w:r w:rsidR="00F70A28" w:rsidRPr="003726F2">
              <w:rPr>
                <w:rFonts w:ascii="Times New Roman" w:hAnsi="Times New Roman" w:cs="Times New Roman"/>
                <w:sz w:val="20"/>
                <w:szCs w:val="20"/>
              </w:rPr>
              <w:br/>
            </w:r>
            <w:hyperlink r:id="rId31" w:history="1">
              <w:r w:rsidR="00F70A28" w:rsidRPr="003726F2">
                <w:rPr>
                  <w:rStyle w:val="Hyperlink"/>
                  <w:rFonts w:ascii="Times New Roman" w:hAnsi="Times New Roman" w:cs="Times New Roman"/>
                  <w:sz w:val="20"/>
                  <w:szCs w:val="20"/>
                </w:rPr>
                <w:t>Vigilant, L. &amp; </w:t>
              </w:r>
              <w:proofErr w:type="spellStart"/>
              <w:r w:rsidR="00F70A28" w:rsidRPr="003726F2">
                <w:rPr>
                  <w:rStyle w:val="Hyperlink"/>
                  <w:rFonts w:ascii="Times New Roman" w:hAnsi="Times New Roman" w:cs="Times New Roman"/>
                  <w:sz w:val="20"/>
                  <w:szCs w:val="20"/>
                </w:rPr>
                <w:t>Groeneveld</w:t>
              </w:r>
              <w:proofErr w:type="spellEnd"/>
              <w:r w:rsidR="00F70A28" w:rsidRPr="003726F2">
                <w:rPr>
                  <w:rStyle w:val="Hyperlink"/>
                  <w:rFonts w:ascii="Times New Roman" w:hAnsi="Times New Roman" w:cs="Times New Roman"/>
                  <w:sz w:val="20"/>
                  <w:szCs w:val="20"/>
                </w:rPr>
                <w:t>, L. F. (2012) Using Genetics to Understand Primate Social Systems. Nature Education Knowledge 3(10):87</w:t>
              </w:r>
            </w:hyperlink>
          </w:p>
        </w:tc>
      </w:tr>
      <w:tr w:rsidR="00F70A28" w14:paraId="264B0393" w14:textId="77777777" w:rsidTr="00325EB5">
        <w:tc>
          <w:tcPr>
            <w:tcW w:w="255" w:type="pct"/>
            <w:tcBorders>
              <w:top w:val="single" w:sz="4" w:space="0" w:color="000000"/>
              <w:left w:val="single" w:sz="4" w:space="0" w:color="000000"/>
              <w:bottom w:val="single" w:sz="4" w:space="0" w:color="000000"/>
            </w:tcBorders>
            <w:shd w:val="clear" w:color="auto" w:fill="D9D9D9"/>
          </w:tcPr>
          <w:p w14:paraId="2DCF8653"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12</w:t>
            </w:r>
          </w:p>
        </w:tc>
        <w:tc>
          <w:tcPr>
            <w:tcW w:w="339" w:type="pct"/>
            <w:tcBorders>
              <w:top w:val="single" w:sz="4" w:space="0" w:color="000000"/>
              <w:left w:val="single" w:sz="4" w:space="0" w:color="000000"/>
              <w:bottom w:val="single" w:sz="4" w:space="0" w:color="000000"/>
            </w:tcBorders>
            <w:shd w:val="clear" w:color="auto" w:fill="auto"/>
          </w:tcPr>
          <w:p w14:paraId="0D60DDC5"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8288A35" w14:textId="37ED1900"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shd w:val="clear" w:color="auto" w:fill="FFFFFF"/>
              </w:rPr>
              <w:t>Another ape under the skin? Human and ape minds and culture.</w:t>
            </w:r>
            <w:r w:rsidR="006B727F">
              <w:rPr>
                <w:rFonts w:ascii="Times New Roman" w:hAnsi="Times New Roman" w:cs="Times New Roman"/>
                <w:sz w:val="20"/>
                <w:szCs w:val="20"/>
                <w:shd w:val="clear" w:color="auto" w:fill="FFFFFF"/>
              </w:rPr>
              <w:t xml:space="preserve"> (</w:t>
            </w:r>
            <w:proofErr w:type="spellStart"/>
            <w:r w:rsidR="006B727F">
              <w:rPr>
                <w:rFonts w:ascii="Times New Roman" w:hAnsi="Times New Roman" w:cs="Times New Roman"/>
                <w:sz w:val="20"/>
                <w:szCs w:val="20"/>
                <w:shd w:val="clear" w:color="auto" w:fill="FFFFFF"/>
              </w:rPr>
              <w:t>Nic</w:t>
            </w:r>
            <w:proofErr w:type="spellEnd"/>
            <w:r w:rsidR="006B727F">
              <w:rPr>
                <w:rFonts w:ascii="Times New Roman" w:hAnsi="Times New Roman" w:cs="Times New Roman"/>
                <w:sz w:val="20"/>
                <w:szCs w:val="20"/>
                <w:shd w:val="clear" w:color="auto" w:fill="FFFFFF"/>
              </w:rPr>
              <w:t xml:space="preserve"> Malone)</w:t>
            </w:r>
            <w:r w:rsidRPr="003726F2">
              <w:rPr>
                <w:rFonts w:ascii="Times New Roman" w:hAnsi="Times New Roman" w:cs="Times New Roman"/>
                <w:sz w:val="20"/>
                <w:szCs w:val="20"/>
                <w:shd w:val="clear" w:color="auto" w:fill="FFFFFF"/>
              </w:rPr>
              <w:br/>
            </w:r>
            <w:r w:rsidRPr="003726F2">
              <w:rPr>
                <w:rFonts w:ascii="Times New Roman" w:eastAsia="Palatino Linotype" w:hAnsi="Times New Roman" w:cs="Times New Roman"/>
                <w:sz w:val="20"/>
                <w:szCs w:val="20"/>
              </w:rPr>
              <w:t>Fuentes pp137-158</w:t>
            </w:r>
            <w:r w:rsidRPr="003726F2">
              <w:rPr>
                <w:rFonts w:ascii="Times New Roman" w:eastAsia="Palatino Linotype" w:hAnsi="Times New Roman" w:cs="Times New Roman"/>
                <w:sz w:val="20"/>
                <w:szCs w:val="20"/>
              </w:rPr>
              <w:br/>
            </w:r>
            <w:hyperlink r:id="rId32" w:history="1">
              <w:r w:rsidRPr="003726F2">
                <w:rPr>
                  <w:rStyle w:val="Hyperlink"/>
                  <w:rFonts w:ascii="Times New Roman" w:hAnsi="Times New Roman" w:cs="Times New Roman"/>
                  <w:sz w:val="20"/>
                  <w:szCs w:val="20"/>
                </w:rPr>
                <w:t>Hopper, L. M. &amp; </w:t>
              </w:r>
              <w:proofErr w:type="spellStart"/>
              <w:r w:rsidRPr="003726F2">
                <w:rPr>
                  <w:rStyle w:val="Hyperlink"/>
                  <w:rFonts w:ascii="Times New Roman" w:hAnsi="Times New Roman" w:cs="Times New Roman"/>
                  <w:sz w:val="20"/>
                  <w:szCs w:val="20"/>
                </w:rPr>
                <w:t>Brosnan</w:t>
              </w:r>
              <w:proofErr w:type="spellEnd"/>
              <w:r w:rsidRPr="003726F2">
                <w:rPr>
                  <w:rStyle w:val="Hyperlink"/>
                  <w:rFonts w:ascii="Times New Roman" w:hAnsi="Times New Roman" w:cs="Times New Roman"/>
                  <w:sz w:val="20"/>
                  <w:szCs w:val="20"/>
                </w:rPr>
                <w:t>, S. F. (2012) Primate Cognition. Nature Education Knowledge 5(8):3</w:t>
              </w:r>
            </w:hyperlink>
            <w:r w:rsidRPr="003726F2">
              <w:rPr>
                <w:rStyle w:val="bold"/>
                <w:rFonts w:ascii="Times New Roman" w:hAnsi="Times New Roman" w:cs="Times New Roman"/>
                <w:sz w:val="20"/>
                <w:szCs w:val="20"/>
              </w:rPr>
              <w:br/>
            </w:r>
            <w:hyperlink r:id="rId33" w:history="1">
              <w:r>
                <w:rPr>
                  <w:rStyle w:val="Hyperlink"/>
                  <w:rFonts w:ascii="Times New Roman" w:hAnsi="Times New Roman" w:cs="Times New Roman"/>
                  <w:sz w:val="20"/>
                  <w:szCs w:val="20"/>
                </w:rPr>
                <w:t>Whiten</w:t>
              </w:r>
              <w:r w:rsidRPr="003726F2">
                <w:rPr>
                  <w:rStyle w:val="Hyperlink"/>
                  <w:rFonts w:ascii="Times New Roman" w:hAnsi="Times New Roman" w:cs="Times New Roman"/>
                  <w:sz w:val="20"/>
                  <w:szCs w:val="20"/>
                </w:rPr>
                <w:t xml:space="preserve">, A. (1999). Why we’re different: Probing the gap between apes and humans. </w:t>
              </w:r>
              <w:r w:rsidRPr="003726F2">
                <w:rPr>
                  <w:rStyle w:val="Hyperlink"/>
                  <w:rFonts w:ascii="Times New Roman" w:hAnsi="Times New Roman" w:cs="Times New Roman"/>
                  <w:i/>
                  <w:iCs/>
                  <w:sz w:val="20"/>
                  <w:szCs w:val="20"/>
                </w:rPr>
                <w:t>Science</w:t>
              </w:r>
              <w:r w:rsidRPr="003726F2">
                <w:rPr>
                  <w:rStyle w:val="Hyperlink"/>
                  <w:rFonts w:ascii="Times New Roman" w:hAnsi="Times New Roman" w:cs="Times New Roman"/>
                  <w:sz w:val="20"/>
                  <w:szCs w:val="20"/>
                </w:rPr>
                <w:t xml:space="preserve">, </w:t>
              </w:r>
              <w:r w:rsidRPr="003726F2">
                <w:rPr>
                  <w:rStyle w:val="Hyperlink"/>
                  <w:rFonts w:ascii="Times New Roman" w:hAnsi="Times New Roman" w:cs="Times New Roman"/>
                  <w:i/>
                  <w:iCs/>
                  <w:sz w:val="20"/>
                  <w:szCs w:val="20"/>
                </w:rPr>
                <w:t>25</w:t>
              </w:r>
              <w:r w:rsidRPr="003726F2">
                <w:rPr>
                  <w:rStyle w:val="Hyperlink"/>
                  <w:rFonts w:ascii="Times New Roman" w:hAnsi="Times New Roman" w:cs="Times New Roman"/>
                  <w:sz w:val="20"/>
                  <w:szCs w:val="20"/>
                </w:rPr>
                <w:t>, 2070.</w:t>
              </w:r>
            </w:hyperlink>
          </w:p>
        </w:tc>
      </w:tr>
    </w:tbl>
    <w:p w14:paraId="26D4DC98" w14:textId="77777777" w:rsidR="00F70A28" w:rsidRDefault="00F70A28" w:rsidP="00F70A28">
      <w:pPr>
        <w:snapToGrid w:val="0"/>
        <w:spacing w:after="0"/>
        <w:rPr>
          <w:rFonts w:ascii="Times New Roman" w:hAnsi="Times New Roman" w:cs="Times New Roman"/>
          <w:sz w:val="20"/>
          <w:szCs w:val="20"/>
        </w:rPr>
        <w:sectPr w:rsidR="00F70A28" w:rsidSect="00F70A28">
          <w:type w:val="continuous"/>
          <w:pgSz w:w="12240" w:h="15840"/>
          <w:pgMar w:top="936" w:right="936" w:bottom="936" w:left="936" w:header="720" w:footer="720" w:gutter="0"/>
          <w:cols w:space="720"/>
          <w:docGrid w:linePitch="360"/>
        </w:sectPr>
      </w:pPr>
    </w:p>
    <w:tbl>
      <w:tblPr>
        <w:tblW w:w="4940" w:type="pct"/>
        <w:tblLayout w:type="fixed"/>
        <w:tblLook w:val="0000" w:firstRow="0" w:lastRow="0" w:firstColumn="0" w:lastColumn="0" w:noHBand="0" w:noVBand="0"/>
      </w:tblPr>
      <w:tblGrid>
        <w:gridCol w:w="485"/>
        <w:gridCol w:w="645"/>
        <w:gridCol w:w="8382"/>
      </w:tblGrid>
      <w:tr w:rsidR="00F70A28" w14:paraId="6CFD7C27" w14:textId="77777777" w:rsidTr="00325EB5">
        <w:tc>
          <w:tcPr>
            <w:tcW w:w="255" w:type="pct"/>
            <w:tcBorders>
              <w:top w:val="single" w:sz="4" w:space="0" w:color="000000"/>
              <w:left w:val="single" w:sz="4" w:space="0" w:color="000000"/>
              <w:bottom w:val="single" w:sz="4" w:space="0" w:color="000000"/>
            </w:tcBorders>
            <w:shd w:val="clear" w:color="auto" w:fill="D9D9D9"/>
          </w:tcPr>
          <w:p w14:paraId="4F1F83EA" w14:textId="77777777" w:rsidR="00F70A28" w:rsidRPr="003726F2" w:rsidRDefault="00F70A28" w:rsidP="00325EB5">
            <w:pPr>
              <w:snapToGrid w:val="0"/>
              <w:spacing w:after="0"/>
              <w:rPr>
                <w:rFonts w:ascii="Times New Roman" w:hAnsi="Times New Roman" w:cs="Times New Roman"/>
                <w:sz w:val="20"/>
                <w:szCs w:val="20"/>
              </w:rPr>
            </w:pPr>
          </w:p>
        </w:tc>
        <w:tc>
          <w:tcPr>
            <w:tcW w:w="339" w:type="pct"/>
            <w:tcBorders>
              <w:top w:val="single" w:sz="4" w:space="0" w:color="000000"/>
              <w:left w:val="single" w:sz="4" w:space="0" w:color="000000"/>
              <w:bottom w:val="single" w:sz="4" w:space="0" w:color="000000"/>
            </w:tcBorders>
            <w:shd w:val="clear" w:color="auto" w:fill="D9D9D9"/>
          </w:tcPr>
          <w:p w14:paraId="071499E7" w14:textId="77777777" w:rsidR="00F70A28" w:rsidRPr="003726F2" w:rsidRDefault="00F70A28" w:rsidP="00325EB5">
            <w:pPr>
              <w:spacing w:after="0"/>
              <w:rPr>
                <w:rFonts w:ascii="Times New Roman" w:hAnsi="Times New Roman" w:cs="Times New Roman"/>
                <w:b/>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D9D9D9"/>
          </w:tcPr>
          <w:p w14:paraId="3C60E9FE" w14:textId="18A40261" w:rsidR="00F70A28" w:rsidRPr="006B727F" w:rsidRDefault="006B727F" w:rsidP="00325EB5">
            <w:pPr>
              <w:snapToGrid w:val="0"/>
              <w:spacing w:after="0"/>
              <w:rPr>
                <w:rFonts w:ascii="Times New Roman" w:hAnsi="Times New Roman" w:cs="Times New Roman"/>
                <w:b/>
                <w:sz w:val="20"/>
                <w:szCs w:val="20"/>
              </w:rPr>
            </w:pPr>
            <w:r>
              <w:rPr>
                <w:rFonts w:ascii="Times New Roman" w:hAnsi="Times New Roman" w:cs="Times New Roman"/>
                <w:b/>
                <w:sz w:val="20"/>
                <w:szCs w:val="20"/>
              </w:rPr>
              <w:t>Mid semester break</w:t>
            </w:r>
          </w:p>
        </w:tc>
      </w:tr>
      <w:tr w:rsidR="00F70A28" w14:paraId="2B5C61E9" w14:textId="77777777" w:rsidTr="00325EB5">
        <w:tc>
          <w:tcPr>
            <w:tcW w:w="255" w:type="pct"/>
            <w:tcBorders>
              <w:top w:val="single" w:sz="4" w:space="0" w:color="000000"/>
              <w:left w:val="single" w:sz="4" w:space="0" w:color="000000"/>
              <w:bottom w:val="single" w:sz="4" w:space="0" w:color="000000"/>
            </w:tcBorders>
            <w:shd w:val="clear" w:color="auto" w:fill="D9D9D9"/>
          </w:tcPr>
          <w:p w14:paraId="5390DDED" w14:textId="77777777" w:rsidR="00F70A28" w:rsidRPr="003726F2" w:rsidRDefault="00F70A28" w:rsidP="00325EB5">
            <w:pPr>
              <w:spacing w:after="0"/>
              <w:rPr>
                <w:rFonts w:ascii="Times New Roman" w:hAnsi="Times New Roman" w:cs="Times New Roman"/>
                <w:sz w:val="20"/>
                <w:szCs w:val="20"/>
                <w:shd w:val="clear" w:color="auto" w:fill="FFFFFF"/>
              </w:rPr>
            </w:pPr>
            <w:r>
              <w:rPr>
                <w:rFonts w:ascii="Times New Roman" w:hAnsi="Times New Roman" w:cs="Times New Roman"/>
                <w:sz w:val="20"/>
                <w:szCs w:val="20"/>
              </w:rPr>
              <w:t>13</w:t>
            </w:r>
          </w:p>
        </w:tc>
        <w:tc>
          <w:tcPr>
            <w:tcW w:w="339" w:type="pct"/>
            <w:tcBorders>
              <w:top w:val="single" w:sz="4" w:space="0" w:color="000000"/>
              <w:left w:val="single" w:sz="4" w:space="0" w:color="000000"/>
              <w:bottom w:val="single" w:sz="4" w:space="0" w:color="000000"/>
            </w:tcBorders>
            <w:shd w:val="clear" w:color="auto" w:fill="auto"/>
          </w:tcPr>
          <w:p w14:paraId="779EAD61" w14:textId="5AEF80D3" w:rsidR="00F70A28" w:rsidRPr="003726F2" w:rsidRDefault="006B727F" w:rsidP="008E7516">
            <w:pPr>
              <w:spacing w:after="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19/9</w:t>
            </w:r>
            <w:r w:rsidR="00F70A28">
              <w:rPr>
                <w:rFonts w:ascii="Times New Roman" w:hAnsi="Times New Roman" w:cs="Times New Roman"/>
                <w:sz w:val="20"/>
                <w:szCs w:val="20"/>
                <w:shd w:val="clear" w:color="auto" w:fill="FFFFFF"/>
              </w:rPr>
              <w:t xml:space="preserve">&amp; </w:t>
            </w:r>
            <w:r>
              <w:rPr>
                <w:rFonts w:ascii="Times New Roman" w:hAnsi="Times New Roman" w:cs="Times New Roman"/>
                <w:sz w:val="20"/>
                <w:szCs w:val="20"/>
                <w:shd w:val="clear" w:color="auto" w:fill="FFFFFF"/>
              </w:rPr>
              <w:t>21/</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1D6E4BBD"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shd w:val="clear" w:color="auto" w:fill="FFFFFF"/>
              </w:rPr>
              <w:t xml:space="preserve">Working with fossils: the </w:t>
            </w:r>
            <w:proofErr w:type="spellStart"/>
            <w:r w:rsidRPr="003726F2">
              <w:rPr>
                <w:rFonts w:ascii="Times New Roman" w:hAnsi="Times New Roman" w:cs="Times New Roman"/>
                <w:sz w:val="20"/>
                <w:szCs w:val="20"/>
                <w:shd w:val="clear" w:color="auto" w:fill="FFFFFF"/>
              </w:rPr>
              <w:t>Nariokotome</w:t>
            </w:r>
            <w:proofErr w:type="spellEnd"/>
            <w:r w:rsidRPr="003726F2">
              <w:rPr>
                <w:rFonts w:ascii="Times New Roman" w:hAnsi="Times New Roman" w:cs="Times New Roman"/>
                <w:sz w:val="20"/>
                <w:szCs w:val="20"/>
                <w:shd w:val="clear" w:color="auto" w:fill="FFFFFF"/>
              </w:rPr>
              <w:t xml:space="preserve"> boy.</w:t>
            </w:r>
            <w:r w:rsidRPr="003726F2">
              <w:rPr>
                <w:rFonts w:ascii="Times New Roman" w:hAnsi="Times New Roman" w:cs="Times New Roman"/>
                <w:sz w:val="20"/>
                <w:szCs w:val="20"/>
                <w:shd w:val="clear" w:color="auto" w:fill="FFFFFF"/>
              </w:rPr>
              <w:br/>
              <w:t>Fuentes, pp.161-184</w:t>
            </w:r>
            <w:r w:rsidRPr="003726F2">
              <w:rPr>
                <w:rFonts w:ascii="Times New Roman" w:hAnsi="Times New Roman" w:cs="Times New Roman"/>
                <w:sz w:val="20"/>
                <w:szCs w:val="20"/>
                <w:shd w:val="clear" w:color="auto" w:fill="FFFFFF"/>
              </w:rPr>
              <w:br/>
            </w:r>
            <w:r w:rsidRPr="003726F2">
              <w:rPr>
                <w:rFonts w:ascii="Times New Roman" w:hAnsi="Times New Roman" w:cs="Times New Roman"/>
                <w:sz w:val="20"/>
                <w:szCs w:val="20"/>
              </w:rPr>
              <w:t> </w:t>
            </w:r>
            <w:proofErr w:type="spellStart"/>
            <w:r w:rsidR="00146C5A">
              <w:fldChar w:fldCharType="begin"/>
            </w:r>
            <w:r w:rsidR="00146C5A">
              <w:instrText xml:space="preserve"> HYPERLINK "http://www.nature.com.ezproxy.auckland.ac.nz/scitable/knowledge/library/dating-rocks-and-fossils-using-geologic-methods-107924044" </w:instrText>
            </w:r>
            <w:r w:rsidR="00146C5A">
              <w:fldChar w:fldCharType="separate"/>
            </w:r>
            <w:r w:rsidRPr="003726F2">
              <w:rPr>
                <w:rStyle w:val="Hyperlink"/>
                <w:rFonts w:ascii="Times New Roman" w:hAnsi="Times New Roman" w:cs="Times New Roman"/>
                <w:sz w:val="20"/>
                <w:szCs w:val="20"/>
              </w:rPr>
              <w:t>Peppe</w:t>
            </w:r>
            <w:proofErr w:type="spellEnd"/>
            <w:r w:rsidRPr="003726F2">
              <w:rPr>
                <w:rStyle w:val="Hyperlink"/>
                <w:rFonts w:ascii="Times New Roman" w:hAnsi="Times New Roman" w:cs="Times New Roman"/>
                <w:sz w:val="20"/>
                <w:szCs w:val="20"/>
              </w:rPr>
              <w:t>, D. J. &amp; </w:t>
            </w:r>
            <w:proofErr w:type="spellStart"/>
            <w:r w:rsidRPr="003726F2">
              <w:rPr>
                <w:rStyle w:val="Hyperlink"/>
                <w:rFonts w:ascii="Times New Roman" w:hAnsi="Times New Roman" w:cs="Times New Roman"/>
                <w:sz w:val="20"/>
                <w:szCs w:val="20"/>
              </w:rPr>
              <w:t>Deino</w:t>
            </w:r>
            <w:proofErr w:type="spellEnd"/>
            <w:r w:rsidRPr="003726F2">
              <w:rPr>
                <w:rStyle w:val="Hyperlink"/>
                <w:rFonts w:ascii="Times New Roman" w:hAnsi="Times New Roman" w:cs="Times New Roman"/>
                <w:sz w:val="20"/>
                <w:szCs w:val="20"/>
              </w:rPr>
              <w:t>, A. L. (2013) Dating Rocks and Fossils Using Geologic Methods. Nature Education Knowledge 4(10):1</w:t>
            </w:r>
            <w:r w:rsidR="00146C5A">
              <w:rPr>
                <w:rStyle w:val="Hyperlink"/>
                <w:rFonts w:ascii="Times New Roman" w:hAnsi="Times New Roman" w:cs="Times New Roman"/>
                <w:sz w:val="20"/>
                <w:szCs w:val="20"/>
              </w:rPr>
              <w:fldChar w:fldCharType="end"/>
            </w:r>
          </w:p>
        </w:tc>
      </w:tr>
      <w:tr w:rsidR="00F70A28" w14:paraId="159CE2F8" w14:textId="77777777" w:rsidTr="00325EB5">
        <w:tc>
          <w:tcPr>
            <w:tcW w:w="255" w:type="pct"/>
            <w:tcBorders>
              <w:top w:val="single" w:sz="4" w:space="0" w:color="000000"/>
              <w:left w:val="single" w:sz="4" w:space="0" w:color="000000"/>
              <w:bottom w:val="single" w:sz="4" w:space="0" w:color="000000"/>
            </w:tcBorders>
            <w:shd w:val="clear" w:color="auto" w:fill="D9D9D9"/>
          </w:tcPr>
          <w:p w14:paraId="1224EFBB"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14</w:t>
            </w:r>
          </w:p>
        </w:tc>
        <w:tc>
          <w:tcPr>
            <w:tcW w:w="339" w:type="pct"/>
            <w:tcBorders>
              <w:top w:val="single" w:sz="4" w:space="0" w:color="000000"/>
              <w:left w:val="single" w:sz="4" w:space="0" w:color="000000"/>
              <w:bottom w:val="single" w:sz="4" w:space="0" w:color="000000"/>
            </w:tcBorders>
            <w:shd w:val="clear" w:color="auto" w:fill="auto"/>
          </w:tcPr>
          <w:p w14:paraId="2E0D825F" w14:textId="77777777" w:rsidR="00F70A28" w:rsidRPr="003726F2" w:rsidRDefault="00F70A28" w:rsidP="00325EB5">
            <w:pPr>
              <w:spacing w:after="0"/>
              <w:rPr>
                <w:rFonts w:ascii="Times New Roman" w:hAnsi="Times New Roman" w:cs="Times New Roman"/>
                <w:sz w:val="20"/>
                <w:szCs w:val="20"/>
                <w:shd w:val="clear" w:color="auto" w:fill="FFFFFF"/>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74F3B25" w14:textId="77777777" w:rsidR="00F70A28" w:rsidRPr="003726F2" w:rsidRDefault="00F70A28" w:rsidP="00325EB5">
            <w:pPr>
              <w:spacing w:after="0"/>
              <w:rPr>
                <w:rFonts w:ascii="Times New Roman" w:hAnsi="Times New Roman" w:cs="Times New Roman"/>
                <w:sz w:val="20"/>
                <w:szCs w:val="20"/>
                <w:shd w:val="clear" w:color="auto" w:fill="FFFFFF"/>
              </w:rPr>
            </w:pPr>
            <w:r w:rsidRPr="003726F2">
              <w:rPr>
                <w:rFonts w:ascii="Times New Roman" w:hAnsi="Times New Roman" w:cs="Times New Roman"/>
                <w:sz w:val="20"/>
                <w:szCs w:val="20"/>
                <w:shd w:val="clear" w:color="auto" w:fill="FFFFFF"/>
              </w:rPr>
              <w:t>Fundamental human adaptations: bipedalism, small canines, big brains.</w:t>
            </w:r>
            <w:r w:rsidRPr="003726F2">
              <w:rPr>
                <w:rFonts w:ascii="Times New Roman" w:hAnsi="Times New Roman" w:cs="Times New Roman"/>
                <w:sz w:val="20"/>
                <w:szCs w:val="20"/>
                <w:shd w:val="clear" w:color="auto" w:fill="FFFFFF"/>
              </w:rPr>
              <w:br/>
              <w:t>Fuentes, pp.189-211-</w:t>
            </w:r>
            <w:r w:rsidRPr="003726F2">
              <w:rPr>
                <w:rFonts w:ascii="Times New Roman" w:hAnsi="Times New Roman" w:cs="Times New Roman"/>
                <w:sz w:val="20"/>
                <w:szCs w:val="20"/>
                <w:shd w:val="clear" w:color="auto" w:fill="FFFFFF"/>
              </w:rPr>
              <w:br/>
            </w:r>
            <w:hyperlink r:id="rId34" w:history="1">
              <w:proofErr w:type="spellStart"/>
              <w:r w:rsidRPr="003726F2">
                <w:rPr>
                  <w:rStyle w:val="Hyperlink"/>
                  <w:rFonts w:ascii="Times New Roman" w:hAnsi="Times New Roman" w:cs="Times New Roman"/>
                  <w:sz w:val="20"/>
                  <w:szCs w:val="20"/>
                </w:rPr>
                <w:t>Pontzer</w:t>
              </w:r>
              <w:proofErr w:type="spellEnd"/>
              <w:r w:rsidRPr="003726F2">
                <w:rPr>
                  <w:rStyle w:val="Hyperlink"/>
                  <w:rFonts w:ascii="Times New Roman" w:hAnsi="Times New Roman" w:cs="Times New Roman"/>
                  <w:sz w:val="20"/>
                  <w:szCs w:val="20"/>
                </w:rPr>
                <w:t>, H. (2012) Overview of Hominin Evolution. Nature Education Knowledge 3(10):8</w:t>
              </w:r>
            </w:hyperlink>
          </w:p>
        </w:tc>
      </w:tr>
      <w:tr w:rsidR="00F70A28" w14:paraId="5EEB79CD" w14:textId="77777777" w:rsidTr="00325EB5">
        <w:tc>
          <w:tcPr>
            <w:tcW w:w="255" w:type="pct"/>
            <w:tcBorders>
              <w:top w:val="single" w:sz="4" w:space="0" w:color="000000"/>
              <w:left w:val="single" w:sz="4" w:space="0" w:color="000000"/>
              <w:bottom w:val="single" w:sz="4" w:space="0" w:color="000000"/>
            </w:tcBorders>
            <w:shd w:val="clear" w:color="auto" w:fill="D9D9D9"/>
          </w:tcPr>
          <w:p w14:paraId="3EBC067B"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15</w:t>
            </w:r>
          </w:p>
        </w:tc>
        <w:tc>
          <w:tcPr>
            <w:tcW w:w="339" w:type="pct"/>
            <w:tcBorders>
              <w:top w:val="single" w:sz="4" w:space="0" w:color="000000"/>
              <w:left w:val="single" w:sz="4" w:space="0" w:color="000000"/>
              <w:bottom w:val="single" w:sz="4" w:space="0" w:color="000000"/>
            </w:tcBorders>
            <w:shd w:val="clear" w:color="auto" w:fill="auto"/>
          </w:tcPr>
          <w:p w14:paraId="4E5173F9" w14:textId="69F7C549"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26/9 &amp; 28</w:t>
            </w:r>
            <w:r w:rsidR="00F70A28" w:rsidRPr="003726F2">
              <w:rPr>
                <w:rFonts w:ascii="Times New Roman" w:hAnsi="Times New Roman" w:cs="Times New Roman"/>
                <w:sz w:val="20"/>
                <w:szCs w:val="20"/>
              </w:rPr>
              <w:t>/9</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25DB08C0" w14:textId="19D11A09"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The dental and the mental: making sense of the human lineage.</w:t>
            </w:r>
            <w:r w:rsidRPr="003726F2">
              <w:rPr>
                <w:rFonts w:ascii="Times New Roman" w:hAnsi="Times New Roman" w:cs="Times New Roman"/>
                <w:sz w:val="20"/>
                <w:szCs w:val="20"/>
              </w:rPr>
              <w:br/>
              <w:t>Fuentes, pp.217-257</w:t>
            </w:r>
            <w:r w:rsidRPr="003726F2">
              <w:rPr>
                <w:rFonts w:ascii="Times New Roman" w:hAnsi="Times New Roman" w:cs="Times New Roman"/>
                <w:sz w:val="20"/>
                <w:szCs w:val="20"/>
              </w:rPr>
              <w:br/>
            </w:r>
            <w:hyperlink r:id="rId35" w:history="1">
              <w:r w:rsidRPr="003726F2">
                <w:rPr>
                  <w:rStyle w:val="Hyperlink"/>
                  <w:rFonts w:ascii="Times New Roman" w:hAnsi="Times New Roman" w:cs="Times New Roman"/>
                  <w:sz w:val="20"/>
                  <w:szCs w:val="20"/>
                </w:rPr>
                <w:t xml:space="preserve">Van </w:t>
              </w:r>
              <w:proofErr w:type="spellStart"/>
              <w:r w:rsidRPr="003726F2">
                <w:rPr>
                  <w:rStyle w:val="Hyperlink"/>
                  <w:rFonts w:ascii="Times New Roman" w:hAnsi="Times New Roman" w:cs="Times New Roman"/>
                  <w:sz w:val="20"/>
                  <w:szCs w:val="20"/>
                </w:rPr>
                <w:t>Arsdale</w:t>
              </w:r>
              <w:proofErr w:type="spellEnd"/>
              <w:r w:rsidRPr="003726F2">
                <w:rPr>
                  <w:rStyle w:val="Hyperlink"/>
                  <w:rFonts w:ascii="Times New Roman" w:hAnsi="Times New Roman" w:cs="Times New Roman"/>
                  <w:sz w:val="20"/>
                  <w:szCs w:val="20"/>
                </w:rPr>
                <w:t>, A. P. (2013) Homo erectus - A Bigger, Smarter, Faster Hominin Lineage. Nature Education Knowledge 4(1):2</w:t>
              </w:r>
            </w:hyperlink>
            <w:r w:rsidR="00420B99">
              <w:rPr>
                <w:rStyle w:val="bold"/>
                <w:rFonts w:ascii="Times New Roman" w:hAnsi="Times New Roman" w:cs="Times New Roman"/>
                <w:sz w:val="20"/>
                <w:szCs w:val="20"/>
              </w:rPr>
              <w:br/>
            </w:r>
            <w:hyperlink r:id="rId36" w:history="1">
              <w:r w:rsidRPr="003726F2">
                <w:rPr>
                  <w:rStyle w:val="Hyperlink"/>
                  <w:rFonts w:ascii="Times New Roman" w:hAnsi="Times New Roman" w:cs="Times New Roman"/>
                  <w:sz w:val="20"/>
                  <w:szCs w:val="20"/>
                </w:rPr>
                <w:t>Leonard, W. R. (2003). Food for thought. Scientific American, 13, 62-71.</w:t>
              </w:r>
            </w:hyperlink>
            <w:r w:rsidRPr="003726F2">
              <w:rPr>
                <w:rFonts w:ascii="Times New Roman" w:eastAsia="Times New Roman" w:hAnsi="Times New Roman" w:cs="Times New Roman"/>
                <w:noProof/>
                <w:color w:val="0000FF"/>
                <w:sz w:val="20"/>
                <w:szCs w:val="20"/>
                <w:lang w:eastAsia="en-NZ"/>
              </w:rPr>
              <mc:AlternateContent>
                <mc:Choice Requires="wps">
                  <w:drawing>
                    <wp:inline distT="0" distB="0" distL="0" distR="0" wp14:anchorId="1DDBB7EA" wp14:editId="112B4EEC">
                      <wp:extent cx="304800" cy="304800"/>
                      <wp:effectExtent l="0" t="0" r="0" b="0"/>
                      <wp:docPr id="8" name="Rectangle 8" descr="reddit-share-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D11CF" id="Rectangle 8" o:spid="_x0000_s1026" alt="reddit-share-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JW2x&#10;gcICAADRBQAADgAAAAAAAAAAAAAAAAAuAgAAZHJzL2Uyb0RvYy54bWxQSwECLQAUAAYACAAAACEA&#10;TKDpLNgAAAADAQAADwAAAAAAAAAAAAAAAAAcBQAAZHJzL2Rvd25yZXYueG1sUEsFBgAAAAAEAAQA&#10;8wAAACEGAAAAAA==&#10;" filled="f" stroked="f">
                      <o:lock v:ext="edit" aspectratio="t"/>
                      <w10:anchorlock/>
                    </v:rect>
                  </w:pict>
                </mc:Fallback>
              </mc:AlternateContent>
            </w:r>
          </w:p>
        </w:tc>
      </w:tr>
      <w:tr w:rsidR="00F70A28" w14:paraId="04F0F615" w14:textId="77777777" w:rsidTr="00325EB5">
        <w:tc>
          <w:tcPr>
            <w:tcW w:w="255" w:type="pct"/>
            <w:tcBorders>
              <w:top w:val="single" w:sz="4" w:space="0" w:color="000000"/>
              <w:left w:val="single" w:sz="4" w:space="0" w:color="000000"/>
              <w:bottom w:val="single" w:sz="4" w:space="0" w:color="000000"/>
            </w:tcBorders>
            <w:shd w:val="clear" w:color="auto" w:fill="D9D9D9"/>
          </w:tcPr>
          <w:p w14:paraId="0AAC9554"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16</w:t>
            </w:r>
          </w:p>
        </w:tc>
        <w:tc>
          <w:tcPr>
            <w:tcW w:w="339" w:type="pct"/>
            <w:tcBorders>
              <w:top w:val="single" w:sz="4" w:space="0" w:color="000000"/>
              <w:left w:val="single" w:sz="4" w:space="0" w:color="000000"/>
              <w:bottom w:val="single" w:sz="4" w:space="0" w:color="000000"/>
            </w:tcBorders>
            <w:shd w:val="clear" w:color="auto" w:fill="auto"/>
          </w:tcPr>
          <w:p w14:paraId="19E9618E"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2950343E"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Tracing histories with molecules: do we share an ancestor.</w:t>
            </w:r>
            <w:r w:rsidRPr="003726F2">
              <w:rPr>
                <w:rFonts w:ascii="Times New Roman" w:hAnsi="Times New Roman" w:cs="Times New Roman"/>
                <w:sz w:val="20"/>
                <w:szCs w:val="20"/>
              </w:rPr>
              <w:br/>
              <w:t>Fuentes, pp.283-291</w:t>
            </w:r>
            <w:r w:rsidRPr="003726F2">
              <w:rPr>
                <w:rFonts w:ascii="Times New Roman" w:hAnsi="Times New Roman" w:cs="Times New Roman"/>
                <w:sz w:val="20"/>
                <w:szCs w:val="20"/>
              </w:rPr>
              <w:br/>
            </w:r>
            <w:hyperlink r:id="rId37" w:history="1">
              <w:r w:rsidRPr="003726F2">
                <w:rPr>
                  <w:rStyle w:val="Hyperlink"/>
                  <w:rFonts w:ascii="Times New Roman" w:hAnsi="Times New Roman" w:cs="Times New Roman"/>
                  <w:sz w:val="20"/>
                  <w:szCs w:val="20"/>
                </w:rPr>
                <w:t>Adams, J. (2008) Human Evolutionary Tree. Nature Education 1(1):145</w:t>
              </w:r>
            </w:hyperlink>
            <w:r w:rsidRPr="003726F2">
              <w:rPr>
                <w:rStyle w:val="bold"/>
                <w:rFonts w:ascii="Times New Roman" w:hAnsi="Times New Roman" w:cs="Times New Roman"/>
                <w:sz w:val="20"/>
                <w:szCs w:val="20"/>
              </w:rPr>
              <w:br/>
            </w:r>
            <w:hyperlink r:id="rId38" w:history="1">
              <w:proofErr w:type="spellStart"/>
              <w:r w:rsidRPr="003726F2">
                <w:rPr>
                  <w:rStyle w:val="Hyperlink"/>
                  <w:rFonts w:ascii="Times New Roman" w:eastAsia="Times New Roman" w:hAnsi="Times New Roman" w:cs="Times New Roman"/>
                  <w:sz w:val="20"/>
                  <w:szCs w:val="20"/>
                  <w:lang w:eastAsia="en-NZ"/>
                </w:rPr>
                <w:t>Ho</w:t>
              </w:r>
              <w:proofErr w:type="spellEnd"/>
              <w:r w:rsidRPr="003726F2">
                <w:rPr>
                  <w:rStyle w:val="Hyperlink"/>
                  <w:rFonts w:ascii="Times New Roman" w:eastAsia="Times New Roman" w:hAnsi="Times New Roman" w:cs="Times New Roman"/>
                  <w:sz w:val="20"/>
                  <w:szCs w:val="20"/>
                  <w:lang w:eastAsia="en-NZ"/>
                </w:rPr>
                <w:t>, S. (2008) The molecular clock and estimating species divergence. Nature Education 1(1):168</w:t>
              </w:r>
            </w:hyperlink>
          </w:p>
        </w:tc>
      </w:tr>
      <w:tr w:rsidR="00F70A28" w14:paraId="444C4797" w14:textId="77777777" w:rsidTr="00325EB5">
        <w:tc>
          <w:tcPr>
            <w:tcW w:w="255" w:type="pct"/>
            <w:tcBorders>
              <w:top w:val="single" w:sz="4" w:space="0" w:color="000000"/>
              <w:left w:val="single" w:sz="4" w:space="0" w:color="000000"/>
              <w:bottom w:val="single" w:sz="4" w:space="0" w:color="000000"/>
            </w:tcBorders>
            <w:shd w:val="clear" w:color="auto" w:fill="D9D9D9"/>
          </w:tcPr>
          <w:p w14:paraId="2B1D4904"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17</w:t>
            </w:r>
          </w:p>
        </w:tc>
        <w:tc>
          <w:tcPr>
            <w:tcW w:w="339" w:type="pct"/>
            <w:tcBorders>
              <w:top w:val="single" w:sz="4" w:space="0" w:color="000000"/>
              <w:left w:val="single" w:sz="4" w:space="0" w:color="000000"/>
              <w:bottom w:val="single" w:sz="4" w:space="0" w:color="000000"/>
            </w:tcBorders>
            <w:shd w:val="clear" w:color="auto" w:fill="auto"/>
          </w:tcPr>
          <w:p w14:paraId="1D86D993" w14:textId="7DEEA26B"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3/10 &amp; 5/10</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9559BF1"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Modern humans: when and how? Niche construction, agriculture and sickle cell anaemia.</w:t>
            </w:r>
            <w:r w:rsidRPr="003726F2">
              <w:rPr>
                <w:rFonts w:ascii="Times New Roman" w:hAnsi="Times New Roman" w:cs="Times New Roman"/>
                <w:sz w:val="20"/>
                <w:szCs w:val="20"/>
              </w:rPr>
              <w:br/>
              <w:t>Fuentes, pp.257-272</w:t>
            </w:r>
            <w:r w:rsidRPr="003726F2">
              <w:rPr>
                <w:rFonts w:ascii="Times New Roman" w:hAnsi="Times New Roman" w:cs="Times New Roman"/>
                <w:sz w:val="20"/>
                <w:szCs w:val="20"/>
              </w:rPr>
              <w:br/>
            </w:r>
            <w:hyperlink r:id="rId39" w:history="1">
              <w:proofErr w:type="spellStart"/>
              <w:r w:rsidRPr="003726F2">
                <w:rPr>
                  <w:rStyle w:val="Hyperlink"/>
                  <w:rFonts w:ascii="Times New Roman" w:hAnsi="Times New Roman" w:cs="Times New Roman"/>
                  <w:sz w:val="20"/>
                  <w:szCs w:val="20"/>
                </w:rPr>
                <w:t>Wurz</w:t>
              </w:r>
              <w:proofErr w:type="spellEnd"/>
              <w:r w:rsidRPr="003726F2">
                <w:rPr>
                  <w:rStyle w:val="Hyperlink"/>
                  <w:rFonts w:ascii="Times New Roman" w:hAnsi="Times New Roman" w:cs="Times New Roman"/>
                  <w:sz w:val="20"/>
                  <w:szCs w:val="20"/>
                </w:rPr>
                <w:t xml:space="preserve">, S. (2012) The Transition to Modern </w:t>
              </w:r>
              <w:proofErr w:type="spellStart"/>
              <w:r w:rsidRPr="003726F2">
                <w:rPr>
                  <w:rStyle w:val="Hyperlink"/>
                  <w:rFonts w:ascii="Times New Roman" w:hAnsi="Times New Roman" w:cs="Times New Roman"/>
                  <w:sz w:val="20"/>
                  <w:szCs w:val="20"/>
                </w:rPr>
                <w:t>Behavior</w:t>
              </w:r>
              <w:proofErr w:type="spellEnd"/>
              <w:r w:rsidRPr="003726F2">
                <w:rPr>
                  <w:rStyle w:val="Hyperlink"/>
                  <w:rFonts w:ascii="Times New Roman" w:hAnsi="Times New Roman" w:cs="Times New Roman"/>
                  <w:sz w:val="20"/>
                  <w:szCs w:val="20"/>
                </w:rPr>
                <w:t>. Nature Education Knowledge 3(10):15</w:t>
              </w:r>
            </w:hyperlink>
            <w:r w:rsidRPr="003726F2">
              <w:rPr>
                <w:rStyle w:val="bold"/>
                <w:rFonts w:ascii="Times New Roman" w:hAnsi="Times New Roman" w:cs="Times New Roman"/>
                <w:sz w:val="20"/>
                <w:szCs w:val="20"/>
              </w:rPr>
              <w:br/>
            </w:r>
            <w:hyperlink r:id="rId40" w:history="1">
              <w:proofErr w:type="spellStart"/>
              <w:r w:rsidRPr="003726F2">
                <w:rPr>
                  <w:rStyle w:val="Hyperlink"/>
                  <w:rFonts w:ascii="Times New Roman" w:hAnsi="Times New Roman" w:cs="Times New Roman"/>
                  <w:sz w:val="20"/>
                  <w:szCs w:val="20"/>
                </w:rPr>
                <w:t>Sabeti</w:t>
              </w:r>
              <w:proofErr w:type="spellEnd"/>
              <w:r w:rsidRPr="003726F2">
                <w:rPr>
                  <w:rStyle w:val="Hyperlink"/>
                  <w:rFonts w:ascii="Times New Roman" w:hAnsi="Times New Roman" w:cs="Times New Roman"/>
                  <w:sz w:val="20"/>
                  <w:szCs w:val="20"/>
                </w:rPr>
                <w:t>, P. (2008) Natural selection: uncovering mechanisms of evolutionary adaptation to infectious disease. Nature Education 1(1):13</w:t>
              </w:r>
            </w:hyperlink>
            <w:r w:rsidRPr="003726F2">
              <w:rPr>
                <w:rStyle w:val="bold"/>
                <w:rFonts w:ascii="Times New Roman" w:hAnsi="Times New Roman" w:cs="Times New Roman"/>
                <w:sz w:val="20"/>
                <w:szCs w:val="20"/>
              </w:rPr>
              <w:br/>
            </w:r>
            <w:hyperlink r:id="rId41" w:history="1">
              <w:r w:rsidRPr="003726F2">
                <w:rPr>
                  <w:rStyle w:val="Hyperlink"/>
                  <w:rFonts w:ascii="Times New Roman" w:hAnsi="Times New Roman" w:cs="Times New Roman"/>
                  <w:sz w:val="20"/>
                  <w:szCs w:val="20"/>
                  <w:lang w:val="x-none"/>
                </w:rPr>
                <w:t>Kevin N. Laland</w:t>
              </w:r>
              <w:r w:rsidRPr="003726F2">
                <w:rPr>
                  <w:rStyle w:val="Hyperlink"/>
                  <w:rFonts w:ascii="Times New Roman" w:hAnsi="Times New Roman" w:cs="Times New Roman"/>
                  <w:sz w:val="20"/>
                  <w:szCs w:val="20"/>
                  <w:vertAlign w:val="superscript"/>
                </w:rPr>
                <w:t>1</w:t>
              </w:r>
              <w:r w:rsidRPr="003726F2">
                <w:rPr>
                  <w:rStyle w:val="Hyperlink"/>
                  <w:rFonts w:ascii="Times New Roman" w:hAnsi="Times New Roman" w:cs="Times New Roman"/>
                  <w:sz w:val="20"/>
                  <w:szCs w:val="20"/>
                  <w:lang w:val="x-none"/>
                </w:rPr>
                <w:t>, John Odling-Sme</w:t>
              </w:r>
              <w:r w:rsidRPr="003726F2">
                <w:rPr>
                  <w:rStyle w:val="Hyperlink"/>
                  <w:rFonts w:ascii="Times New Roman" w:hAnsi="Times New Roman" w:cs="Times New Roman"/>
                  <w:sz w:val="20"/>
                  <w:szCs w:val="20"/>
                </w:rPr>
                <w:t>e</w:t>
              </w:r>
              <w:r w:rsidRPr="003726F2">
                <w:rPr>
                  <w:rStyle w:val="Hyperlink"/>
                  <w:rFonts w:ascii="Times New Roman" w:hAnsi="Times New Roman" w:cs="Times New Roman"/>
                  <w:sz w:val="20"/>
                  <w:szCs w:val="20"/>
                  <w:vertAlign w:val="superscript"/>
                </w:rPr>
                <w:t>2</w:t>
              </w:r>
              <w:r w:rsidRPr="003726F2">
                <w:rPr>
                  <w:rStyle w:val="Hyperlink"/>
                  <w:rFonts w:ascii="Times New Roman" w:hAnsi="Times New Roman" w:cs="Times New Roman"/>
                  <w:sz w:val="20"/>
                  <w:szCs w:val="20"/>
                  <w:lang w:val="x-none"/>
                </w:rPr>
                <w:t xml:space="preserve"> &amp; Sean Myles</w:t>
              </w:r>
              <w:r w:rsidRPr="003726F2">
                <w:rPr>
                  <w:rStyle w:val="Hyperlink"/>
                  <w:rFonts w:ascii="Times New Roman" w:hAnsi="Times New Roman" w:cs="Times New Roman"/>
                  <w:sz w:val="20"/>
                  <w:szCs w:val="20"/>
                  <w:vertAlign w:val="superscript"/>
                </w:rPr>
                <w:t xml:space="preserve"> </w:t>
              </w:r>
              <w:r w:rsidRPr="003726F2">
                <w:rPr>
                  <w:rStyle w:val="Hyperlink"/>
                  <w:rFonts w:ascii="Times New Roman" w:hAnsi="Times New Roman" w:cs="Times New Roman"/>
                  <w:sz w:val="20"/>
                  <w:szCs w:val="20"/>
                </w:rPr>
                <w:t xml:space="preserve">(2010) </w:t>
              </w:r>
              <w:proofErr w:type="spellStart"/>
              <w:r w:rsidRPr="003726F2">
                <w:rPr>
                  <w:rStyle w:val="Hyperlink"/>
                  <w:rFonts w:ascii="Times New Roman" w:hAnsi="Times New Roman" w:cs="Times New Roman"/>
                  <w:sz w:val="20"/>
                  <w:szCs w:val="20"/>
                </w:rPr>
                <w:t>Ho</w:t>
              </w:r>
              <w:proofErr w:type="spellEnd"/>
              <w:r w:rsidRPr="003726F2">
                <w:rPr>
                  <w:rStyle w:val="Hyperlink"/>
                  <w:rFonts w:ascii="Times New Roman" w:hAnsi="Times New Roman" w:cs="Times New Roman"/>
                  <w:sz w:val="20"/>
                  <w:szCs w:val="20"/>
                  <w:lang w:val="x-none"/>
                </w:rPr>
                <w:t>w culture shaped the human genome: bringing genetics and the human sciences together</w:t>
              </w:r>
              <w:r w:rsidRPr="003726F2">
                <w:rPr>
                  <w:rStyle w:val="Hyperlink"/>
                  <w:rFonts w:ascii="Times New Roman" w:hAnsi="Times New Roman" w:cs="Times New Roman"/>
                  <w:sz w:val="20"/>
                  <w:szCs w:val="20"/>
                </w:rPr>
                <w:t xml:space="preserve"> Nature Reviews Genetics 11, 137-148 (February 2010) | doi:10.1038/nrg2734</w:t>
              </w:r>
            </w:hyperlink>
          </w:p>
        </w:tc>
      </w:tr>
      <w:tr w:rsidR="00F70A28" w14:paraId="5B79783E" w14:textId="77777777" w:rsidTr="00325EB5">
        <w:tc>
          <w:tcPr>
            <w:tcW w:w="255" w:type="pct"/>
            <w:tcBorders>
              <w:top w:val="single" w:sz="4" w:space="0" w:color="000000"/>
              <w:left w:val="single" w:sz="4" w:space="0" w:color="000000"/>
              <w:bottom w:val="single" w:sz="4" w:space="0" w:color="000000"/>
            </w:tcBorders>
            <w:shd w:val="clear" w:color="auto" w:fill="D9D9D9"/>
          </w:tcPr>
          <w:p w14:paraId="3D6339EE"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18</w:t>
            </w:r>
          </w:p>
        </w:tc>
        <w:tc>
          <w:tcPr>
            <w:tcW w:w="339" w:type="pct"/>
            <w:tcBorders>
              <w:top w:val="single" w:sz="4" w:space="0" w:color="000000"/>
              <w:left w:val="single" w:sz="4" w:space="0" w:color="000000"/>
              <w:bottom w:val="single" w:sz="4" w:space="0" w:color="000000"/>
            </w:tcBorders>
            <w:shd w:val="clear" w:color="auto" w:fill="auto"/>
          </w:tcPr>
          <w:p w14:paraId="22B243A4"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2BD9BECD"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Humans and ‘race’: On skin.</w:t>
            </w:r>
            <w:r w:rsidRPr="003726F2">
              <w:rPr>
                <w:rFonts w:ascii="Times New Roman" w:hAnsi="Times New Roman" w:cs="Times New Roman"/>
                <w:sz w:val="20"/>
                <w:szCs w:val="20"/>
              </w:rPr>
              <w:br/>
              <w:t>Fuentes, pp.297-328</w:t>
            </w:r>
            <w:r w:rsidRPr="003726F2">
              <w:rPr>
                <w:rFonts w:ascii="Times New Roman" w:hAnsi="Times New Roman" w:cs="Times New Roman"/>
                <w:sz w:val="20"/>
                <w:szCs w:val="20"/>
              </w:rPr>
              <w:br/>
            </w:r>
            <w:hyperlink r:id="rId42" w:history="1">
              <w:r w:rsidRPr="00AD2FC1">
                <w:rPr>
                  <w:rStyle w:val="Hyperlink"/>
                  <w:rFonts w:ascii="Times New Roman" w:hAnsi="Times New Roman" w:cs="Times New Roman"/>
                  <w:sz w:val="20"/>
                  <w:szCs w:val="20"/>
                </w:rPr>
                <w:t xml:space="preserve">Jablonski, N. G. (2010). The naked truth. </w:t>
              </w:r>
              <w:r w:rsidRPr="00AD2FC1">
                <w:rPr>
                  <w:rStyle w:val="Hyperlink"/>
                  <w:rFonts w:ascii="Times New Roman" w:hAnsi="Times New Roman" w:cs="Times New Roman"/>
                  <w:i/>
                  <w:iCs/>
                  <w:sz w:val="20"/>
                  <w:szCs w:val="20"/>
                </w:rPr>
                <w:t>Scientific American</w:t>
              </w:r>
              <w:r w:rsidRPr="00AD2FC1">
                <w:rPr>
                  <w:rStyle w:val="Hyperlink"/>
                  <w:rFonts w:ascii="Times New Roman" w:hAnsi="Times New Roman" w:cs="Times New Roman"/>
                  <w:sz w:val="20"/>
                  <w:szCs w:val="20"/>
                </w:rPr>
                <w:t xml:space="preserve">, </w:t>
              </w:r>
              <w:r w:rsidRPr="00AD2FC1">
                <w:rPr>
                  <w:rStyle w:val="Hyperlink"/>
                  <w:rFonts w:ascii="Times New Roman" w:hAnsi="Times New Roman" w:cs="Times New Roman"/>
                  <w:i/>
                  <w:iCs/>
                  <w:sz w:val="20"/>
                  <w:szCs w:val="20"/>
                </w:rPr>
                <w:t>302</w:t>
              </w:r>
              <w:r w:rsidRPr="00AD2FC1">
                <w:rPr>
                  <w:rStyle w:val="Hyperlink"/>
                  <w:rFonts w:ascii="Times New Roman" w:hAnsi="Times New Roman" w:cs="Times New Roman"/>
                  <w:sz w:val="20"/>
                  <w:szCs w:val="20"/>
                </w:rPr>
                <w:t>(2), 42-49</w:t>
              </w:r>
            </w:hyperlink>
            <w:r w:rsidRPr="003726F2">
              <w:rPr>
                <w:rFonts w:ascii="Times New Roman" w:hAnsi="Times New Roman" w:cs="Times New Roman"/>
                <w:sz w:val="20"/>
                <w:szCs w:val="20"/>
              </w:rPr>
              <w:t>.</w:t>
            </w:r>
            <w:r w:rsidRPr="003726F2">
              <w:rPr>
                <w:rFonts w:ascii="Times New Roman" w:hAnsi="Times New Roman" w:cs="Times New Roman"/>
                <w:sz w:val="20"/>
                <w:szCs w:val="20"/>
              </w:rPr>
              <w:br/>
            </w:r>
            <w:hyperlink r:id="rId43" w:history="1">
              <w:r w:rsidRPr="003726F2">
                <w:rPr>
                  <w:rStyle w:val="Hyperlink"/>
                  <w:rFonts w:ascii="Times New Roman" w:hAnsi="Times New Roman" w:cs="Times New Roman"/>
                  <w:sz w:val="20"/>
                  <w:szCs w:val="20"/>
                </w:rPr>
                <w:t xml:space="preserve">Marks, J (1996) Science and Race. American </w:t>
              </w:r>
              <w:proofErr w:type="spellStart"/>
              <w:r w:rsidRPr="003726F2">
                <w:rPr>
                  <w:rStyle w:val="Hyperlink"/>
                  <w:rFonts w:ascii="Times New Roman" w:hAnsi="Times New Roman" w:cs="Times New Roman"/>
                  <w:sz w:val="20"/>
                  <w:szCs w:val="20"/>
                </w:rPr>
                <w:t>Behavioral</w:t>
              </w:r>
              <w:proofErr w:type="spellEnd"/>
              <w:r w:rsidRPr="003726F2">
                <w:rPr>
                  <w:rStyle w:val="Hyperlink"/>
                  <w:rFonts w:ascii="Times New Roman" w:hAnsi="Times New Roman" w:cs="Times New Roman"/>
                  <w:sz w:val="20"/>
                  <w:szCs w:val="20"/>
                </w:rPr>
                <w:t xml:space="preserve"> Scientist, 1996, Vol.40(2), p.123-33</w:t>
              </w:r>
            </w:hyperlink>
          </w:p>
        </w:tc>
      </w:tr>
      <w:tr w:rsidR="00F70A28" w14:paraId="57F9C614" w14:textId="77777777" w:rsidTr="00325EB5">
        <w:tc>
          <w:tcPr>
            <w:tcW w:w="255" w:type="pct"/>
            <w:tcBorders>
              <w:top w:val="single" w:sz="4" w:space="0" w:color="000000"/>
              <w:left w:val="single" w:sz="4" w:space="0" w:color="000000"/>
              <w:bottom w:val="single" w:sz="4" w:space="0" w:color="000000"/>
            </w:tcBorders>
            <w:shd w:val="clear" w:color="auto" w:fill="D9D9D9"/>
          </w:tcPr>
          <w:p w14:paraId="5E06BE16"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19</w:t>
            </w:r>
          </w:p>
        </w:tc>
        <w:tc>
          <w:tcPr>
            <w:tcW w:w="339" w:type="pct"/>
            <w:tcBorders>
              <w:top w:val="single" w:sz="4" w:space="0" w:color="000000"/>
              <w:left w:val="single" w:sz="4" w:space="0" w:color="000000"/>
              <w:bottom w:val="single" w:sz="4" w:space="0" w:color="000000"/>
            </w:tcBorders>
            <w:shd w:val="clear" w:color="auto" w:fill="auto"/>
          </w:tcPr>
          <w:p w14:paraId="43B72A7C" w14:textId="5A66B420"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10/10 &amp; 12</w:t>
            </w:r>
            <w:r w:rsidR="00F70A28" w:rsidRPr="003726F2">
              <w:rPr>
                <w:rFonts w:ascii="Times New Roman" w:hAnsi="Times New Roman" w:cs="Times New Roman"/>
                <w:sz w:val="20"/>
                <w:szCs w:val="20"/>
              </w:rPr>
              <w:t>/10</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64E59E60"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 xml:space="preserve">What is innate? Are women from Venus and men from </w:t>
            </w:r>
            <w:proofErr w:type="gramStart"/>
            <w:r w:rsidRPr="003726F2">
              <w:rPr>
                <w:rFonts w:ascii="Times New Roman" w:hAnsi="Times New Roman" w:cs="Times New Roman"/>
                <w:sz w:val="20"/>
                <w:szCs w:val="20"/>
              </w:rPr>
              <w:t>Mars.</w:t>
            </w:r>
            <w:proofErr w:type="gramEnd"/>
            <w:r w:rsidRPr="003726F2">
              <w:rPr>
                <w:rFonts w:ascii="Times New Roman" w:hAnsi="Times New Roman" w:cs="Times New Roman"/>
                <w:sz w:val="20"/>
                <w:szCs w:val="20"/>
              </w:rPr>
              <w:br/>
              <w:t>Fuentes, pp.309-311</w:t>
            </w:r>
            <w:r w:rsidRPr="003726F2">
              <w:rPr>
                <w:rFonts w:ascii="Times New Roman" w:hAnsi="Times New Roman" w:cs="Times New Roman"/>
                <w:sz w:val="20"/>
                <w:szCs w:val="20"/>
              </w:rPr>
              <w:br/>
            </w:r>
            <w:hyperlink r:id="rId44" w:history="1">
              <w:proofErr w:type="spellStart"/>
              <w:r w:rsidRPr="003726F2">
                <w:rPr>
                  <w:rStyle w:val="Hyperlink"/>
                  <w:rFonts w:ascii="Times New Roman" w:hAnsi="Times New Roman" w:cs="Times New Roman"/>
                  <w:sz w:val="20"/>
                  <w:szCs w:val="20"/>
                </w:rPr>
                <w:t>Lehrman</w:t>
              </w:r>
              <w:proofErr w:type="spellEnd"/>
              <w:r w:rsidRPr="003726F2">
                <w:rPr>
                  <w:rStyle w:val="Hyperlink"/>
                  <w:rFonts w:ascii="Times New Roman" w:hAnsi="Times New Roman" w:cs="Times New Roman"/>
                  <w:sz w:val="20"/>
                  <w:szCs w:val="20"/>
                </w:rPr>
                <w:t xml:space="preserve">, S (2007) Going beyond X and Y. </w:t>
              </w:r>
              <w:proofErr w:type="spellStart"/>
              <w:r w:rsidRPr="003726F2">
                <w:rPr>
                  <w:rStyle w:val="Hyperlink"/>
                  <w:rFonts w:ascii="Times New Roman" w:hAnsi="Times New Roman" w:cs="Times New Roman"/>
                  <w:sz w:val="20"/>
                  <w:szCs w:val="20"/>
                </w:rPr>
                <w:t>Scientiifc</w:t>
              </w:r>
              <w:proofErr w:type="spellEnd"/>
              <w:r w:rsidRPr="003726F2">
                <w:rPr>
                  <w:rStyle w:val="Hyperlink"/>
                  <w:rFonts w:ascii="Times New Roman" w:hAnsi="Times New Roman" w:cs="Times New Roman"/>
                  <w:sz w:val="20"/>
                  <w:szCs w:val="20"/>
                </w:rPr>
                <w:t xml:space="preserve"> American 296, 40-41</w:t>
              </w:r>
            </w:hyperlink>
            <w:r w:rsidRPr="003726F2">
              <w:rPr>
                <w:rFonts w:ascii="Times New Roman" w:hAnsi="Times New Roman" w:cs="Times New Roman"/>
                <w:sz w:val="20"/>
                <w:szCs w:val="20"/>
              </w:rPr>
              <w:t xml:space="preserve"> </w:t>
            </w:r>
          </w:p>
        </w:tc>
      </w:tr>
      <w:tr w:rsidR="00F70A28" w14:paraId="7686DD44" w14:textId="77777777" w:rsidTr="00325EB5">
        <w:tc>
          <w:tcPr>
            <w:tcW w:w="255" w:type="pct"/>
            <w:tcBorders>
              <w:top w:val="single" w:sz="4" w:space="0" w:color="000000"/>
              <w:left w:val="single" w:sz="4" w:space="0" w:color="000000"/>
              <w:bottom w:val="single" w:sz="4" w:space="0" w:color="000000"/>
            </w:tcBorders>
            <w:shd w:val="clear" w:color="auto" w:fill="D9D9D9"/>
          </w:tcPr>
          <w:p w14:paraId="2430DB1D"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20</w:t>
            </w:r>
          </w:p>
        </w:tc>
        <w:tc>
          <w:tcPr>
            <w:tcW w:w="339" w:type="pct"/>
            <w:tcBorders>
              <w:top w:val="single" w:sz="4" w:space="0" w:color="000000"/>
              <w:left w:val="single" w:sz="4" w:space="0" w:color="000000"/>
              <w:bottom w:val="single" w:sz="4" w:space="0" w:color="000000"/>
            </w:tcBorders>
            <w:shd w:val="clear" w:color="auto" w:fill="auto"/>
          </w:tcPr>
          <w:p w14:paraId="0152A5F4"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AB540E1"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Adaptability and the human condition: the history of wet nursing and cooperative breeding.</w:t>
            </w:r>
            <w:r w:rsidRPr="003726F2">
              <w:rPr>
                <w:rFonts w:ascii="Times New Roman" w:hAnsi="Times New Roman" w:cs="Times New Roman"/>
                <w:sz w:val="20"/>
                <w:szCs w:val="20"/>
              </w:rPr>
              <w:br/>
              <w:t>Fuentes pp. 337-341</w:t>
            </w:r>
            <w:r w:rsidRPr="003726F2">
              <w:rPr>
                <w:rFonts w:ascii="Times New Roman" w:hAnsi="Times New Roman" w:cs="Times New Roman"/>
                <w:sz w:val="20"/>
                <w:szCs w:val="20"/>
              </w:rPr>
              <w:br/>
            </w:r>
            <w:hyperlink r:id="rId45" w:history="1">
              <w:proofErr w:type="spellStart"/>
              <w:r w:rsidRPr="003726F2">
                <w:rPr>
                  <w:rStyle w:val="Hyperlink"/>
                  <w:rFonts w:ascii="Times New Roman" w:hAnsi="Times New Roman" w:cs="Times New Roman"/>
                  <w:sz w:val="20"/>
                  <w:szCs w:val="20"/>
                </w:rPr>
                <w:t>Schaffner</w:t>
              </w:r>
              <w:proofErr w:type="spellEnd"/>
              <w:r w:rsidRPr="003726F2">
                <w:rPr>
                  <w:rStyle w:val="Hyperlink"/>
                  <w:rFonts w:ascii="Times New Roman" w:hAnsi="Times New Roman" w:cs="Times New Roman"/>
                  <w:sz w:val="20"/>
                  <w:szCs w:val="20"/>
                </w:rPr>
                <w:t xml:space="preserve">, S. &amp; </w:t>
              </w:r>
              <w:proofErr w:type="spellStart"/>
              <w:r w:rsidRPr="003726F2">
                <w:rPr>
                  <w:rStyle w:val="Hyperlink"/>
                  <w:rFonts w:ascii="Times New Roman" w:hAnsi="Times New Roman" w:cs="Times New Roman"/>
                  <w:sz w:val="20"/>
                  <w:szCs w:val="20"/>
                </w:rPr>
                <w:t>Sabeti</w:t>
              </w:r>
              <w:proofErr w:type="spellEnd"/>
              <w:r w:rsidRPr="003726F2">
                <w:rPr>
                  <w:rStyle w:val="Hyperlink"/>
                  <w:rFonts w:ascii="Times New Roman" w:hAnsi="Times New Roman" w:cs="Times New Roman"/>
                  <w:sz w:val="20"/>
                  <w:szCs w:val="20"/>
                </w:rPr>
                <w:t>, P. (2008) Evolutionary adaptation in the human lineage. Nature Education 1(1):14</w:t>
              </w:r>
            </w:hyperlink>
            <w:r w:rsidRPr="003726F2">
              <w:rPr>
                <w:rFonts w:ascii="Times New Roman" w:hAnsi="Times New Roman" w:cs="Times New Roman"/>
                <w:sz w:val="20"/>
                <w:szCs w:val="20"/>
              </w:rPr>
              <w:br/>
            </w:r>
            <w:hyperlink r:id="rId46" w:anchor="page-1" w:history="1">
              <w:r w:rsidRPr="003726F2">
                <w:rPr>
                  <w:rStyle w:val="Hyperlink"/>
                  <w:rFonts w:ascii="Times New Roman" w:hAnsi="Times New Roman" w:cs="Times New Roman"/>
                  <w:sz w:val="20"/>
                  <w:szCs w:val="20"/>
                </w:rPr>
                <w:t xml:space="preserve">van Schaik, C. P., &amp; </w:t>
              </w:r>
              <w:proofErr w:type="spellStart"/>
              <w:r w:rsidRPr="003726F2">
                <w:rPr>
                  <w:rStyle w:val="Hyperlink"/>
                  <w:rFonts w:ascii="Times New Roman" w:hAnsi="Times New Roman" w:cs="Times New Roman"/>
                  <w:sz w:val="20"/>
                  <w:szCs w:val="20"/>
                </w:rPr>
                <w:t>Burkart</w:t>
              </w:r>
              <w:proofErr w:type="spellEnd"/>
              <w:r w:rsidRPr="003726F2">
                <w:rPr>
                  <w:rStyle w:val="Hyperlink"/>
                  <w:rFonts w:ascii="Times New Roman" w:hAnsi="Times New Roman" w:cs="Times New Roman"/>
                  <w:sz w:val="20"/>
                  <w:szCs w:val="20"/>
                </w:rPr>
                <w:t xml:space="preserve">, J. M. (2010). Mind the gap: cooperative breeding and the evolution of our unique features. In Mind the Gap (pp. 477-496). Springer Berlin </w:t>
              </w:r>
              <w:proofErr w:type="spellStart"/>
              <w:r w:rsidRPr="003726F2">
                <w:rPr>
                  <w:rStyle w:val="Hyperlink"/>
                  <w:rFonts w:ascii="Times New Roman" w:hAnsi="Times New Roman" w:cs="Times New Roman"/>
                  <w:sz w:val="20"/>
                  <w:szCs w:val="20"/>
                </w:rPr>
                <w:t>Heidel</w:t>
              </w:r>
              <w:proofErr w:type="spellEnd"/>
            </w:hyperlink>
          </w:p>
        </w:tc>
      </w:tr>
      <w:tr w:rsidR="00F70A28" w14:paraId="701D8B00" w14:textId="77777777" w:rsidTr="00325EB5">
        <w:tc>
          <w:tcPr>
            <w:tcW w:w="255" w:type="pct"/>
            <w:tcBorders>
              <w:top w:val="single" w:sz="4" w:space="0" w:color="000000"/>
              <w:left w:val="single" w:sz="4" w:space="0" w:color="000000"/>
              <w:bottom w:val="single" w:sz="4" w:space="0" w:color="000000"/>
            </w:tcBorders>
            <w:shd w:val="clear" w:color="auto" w:fill="D9D9D9"/>
          </w:tcPr>
          <w:p w14:paraId="2EE363BA"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2</w:t>
            </w:r>
            <w:r w:rsidRPr="003726F2">
              <w:rPr>
                <w:rFonts w:ascii="Times New Roman" w:hAnsi="Times New Roman" w:cs="Times New Roman"/>
                <w:sz w:val="20"/>
                <w:szCs w:val="20"/>
              </w:rPr>
              <w:t>1</w:t>
            </w:r>
          </w:p>
        </w:tc>
        <w:tc>
          <w:tcPr>
            <w:tcW w:w="339" w:type="pct"/>
            <w:tcBorders>
              <w:top w:val="single" w:sz="4" w:space="0" w:color="000000"/>
              <w:left w:val="single" w:sz="4" w:space="0" w:color="000000"/>
              <w:bottom w:val="single" w:sz="4" w:space="0" w:color="000000"/>
            </w:tcBorders>
            <w:shd w:val="clear" w:color="auto" w:fill="auto"/>
          </w:tcPr>
          <w:p w14:paraId="6475B14E" w14:textId="30FF0280"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17/10 &amp; 129</w:t>
            </w:r>
            <w:r w:rsidR="00F70A28" w:rsidRPr="003726F2">
              <w:rPr>
                <w:rFonts w:ascii="Times New Roman" w:hAnsi="Times New Roman" w:cs="Times New Roman"/>
                <w:sz w:val="20"/>
                <w:szCs w:val="20"/>
              </w:rPr>
              <w:t>/10</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121FFC45" w14:textId="67457A2E" w:rsidR="00F70A28" w:rsidRPr="003726F2" w:rsidRDefault="00F70A28" w:rsidP="00420B99">
            <w:pPr>
              <w:spacing w:after="0"/>
              <w:rPr>
                <w:rFonts w:ascii="Times New Roman" w:hAnsi="Times New Roman" w:cs="Times New Roman"/>
                <w:sz w:val="20"/>
                <w:szCs w:val="20"/>
              </w:rPr>
            </w:pPr>
            <w:r w:rsidRPr="003726F2">
              <w:rPr>
                <w:rFonts w:ascii="Times New Roman" w:hAnsi="Times New Roman" w:cs="Times New Roman"/>
                <w:sz w:val="20"/>
                <w:szCs w:val="20"/>
              </w:rPr>
              <w:t>Evolution and infection: Emerging and remerging infections (</w:t>
            </w:r>
            <w:r w:rsidR="00420B99">
              <w:rPr>
                <w:rFonts w:ascii="Times New Roman" w:hAnsi="Times New Roman" w:cs="Times New Roman"/>
                <w:sz w:val="20"/>
                <w:szCs w:val="20"/>
              </w:rPr>
              <w:t>Judith Littleton</w:t>
            </w:r>
            <w:r w:rsidRPr="003726F2">
              <w:rPr>
                <w:rFonts w:ascii="Times New Roman" w:hAnsi="Times New Roman" w:cs="Times New Roman"/>
                <w:sz w:val="20"/>
                <w:szCs w:val="20"/>
              </w:rPr>
              <w:t xml:space="preserve">) </w:t>
            </w:r>
            <w:r w:rsidRPr="003726F2">
              <w:rPr>
                <w:rFonts w:ascii="Times New Roman" w:hAnsi="Times New Roman" w:cs="Times New Roman"/>
                <w:sz w:val="20"/>
                <w:szCs w:val="20"/>
              </w:rPr>
              <w:br/>
              <w:t>Fuentes p343-352</w:t>
            </w:r>
            <w:r w:rsidRPr="003726F2">
              <w:rPr>
                <w:rFonts w:ascii="Times New Roman" w:hAnsi="Times New Roman" w:cs="Times New Roman"/>
                <w:sz w:val="20"/>
                <w:szCs w:val="20"/>
              </w:rPr>
              <w:br/>
            </w:r>
            <w:hyperlink r:id="rId47" w:history="1">
              <w:proofErr w:type="spellStart"/>
              <w:r w:rsidRPr="003726F2">
                <w:rPr>
                  <w:rStyle w:val="Hyperlink"/>
                  <w:rFonts w:ascii="Times New Roman" w:hAnsi="Times New Roman" w:cs="Times New Roman"/>
                  <w:sz w:val="20"/>
                  <w:szCs w:val="20"/>
                </w:rPr>
                <w:t>Nesse</w:t>
              </w:r>
              <w:proofErr w:type="spellEnd"/>
              <w:r w:rsidRPr="003726F2">
                <w:rPr>
                  <w:rStyle w:val="Hyperlink"/>
                  <w:rFonts w:ascii="Times New Roman" w:hAnsi="Times New Roman" w:cs="Times New Roman"/>
                  <w:sz w:val="20"/>
                  <w:szCs w:val="20"/>
                </w:rPr>
                <w:t>, R and Williams, G 1998 Evolution and the Origins of Disease Scientific American 279:</w:t>
              </w:r>
            </w:hyperlink>
            <w:r w:rsidRPr="003726F2">
              <w:rPr>
                <w:rFonts w:ascii="Times New Roman" w:hAnsi="Times New Roman" w:cs="Times New Roman"/>
                <w:sz w:val="20"/>
                <w:szCs w:val="20"/>
              </w:rPr>
              <w:t>86-93</w:t>
            </w:r>
          </w:p>
        </w:tc>
      </w:tr>
      <w:tr w:rsidR="00F70A28" w14:paraId="322C945B" w14:textId="77777777" w:rsidTr="00325EB5">
        <w:tc>
          <w:tcPr>
            <w:tcW w:w="255" w:type="pct"/>
            <w:tcBorders>
              <w:top w:val="single" w:sz="4" w:space="0" w:color="000000"/>
              <w:left w:val="single" w:sz="4" w:space="0" w:color="000000"/>
              <w:bottom w:val="single" w:sz="4" w:space="0" w:color="000000"/>
            </w:tcBorders>
            <w:shd w:val="clear" w:color="auto" w:fill="D9D9D9"/>
          </w:tcPr>
          <w:p w14:paraId="386A7816"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22</w:t>
            </w:r>
          </w:p>
        </w:tc>
        <w:tc>
          <w:tcPr>
            <w:tcW w:w="339" w:type="pct"/>
            <w:tcBorders>
              <w:top w:val="single" w:sz="4" w:space="0" w:color="000000"/>
              <w:left w:val="single" w:sz="4" w:space="0" w:color="000000"/>
              <w:bottom w:val="single" w:sz="4" w:space="0" w:color="000000"/>
            </w:tcBorders>
            <w:shd w:val="clear" w:color="auto" w:fill="auto"/>
          </w:tcPr>
          <w:p w14:paraId="678DABD9"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41068517" w14:textId="2CC7E946"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 xml:space="preserve">Forensics, bioarchaeology and anthropology: how much can we say from the </w:t>
            </w:r>
            <w:proofErr w:type="gramStart"/>
            <w:r w:rsidRPr="003726F2">
              <w:rPr>
                <w:rFonts w:ascii="Times New Roman" w:hAnsi="Times New Roman" w:cs="Times New Roman"/>
                <w:sz w:val="20"/>
                <w:szCs w:val="20"/>
              </w:rPr>
              <w:t>bones.</w:t>
            </w:r>
            <w:proofErr w:type="gramEnd"/>
            <w:r w:rsidR="006B727F">
              <w:rPr>
                <w:rFonts w:ascii="Times New Roman" w:hAnsi="Times New Roman" w:cs="Times New Roman"/>
                <w:sz w:val="20"/>
                <w:szCs w:val="20"/>
              </w:rPr>
              <w:t xml:space="preserve"> (Judith Littleton)</w:t>
            </w:r>
            <w:r w:rsidRPr="003726F2">
              <w:rPr>
                <w:rFonts w:ascii="Times New Roman" w:hAnsi="Times New Roman" w:cs="Times New Roman"/>
                <w:sz w:val="20"/>
                <w:szCs w:val="20"/>
              </w:rPr>
              <w:br/>
            </w:r>
            <w:hyperlink r:id="rId48" w:history="1">
              <w:proofErr w:type="spellStart"/>
              <w:r w:rsidRPr="003726F2">
                <w:rPr>
                  <w:rStyle w:val="Hyperlink"/>
                  <w:rFonts w:ascii="Times New Roman" w:eastAsia="Times New Roman" w:hAnsi="Times New Roman" w:cs="Times New Roman"/>
                  <w:sz w:val="20"/>
                  <w:szCs w:val="20"/>
                  <w:lang w:eastAsia="en-NZ"/>
                </w:rPr>
                <w:t>Bruwelheide</w:t>
              </w:r>
              <w:proofErr w:type="spellEnd"/>
              <w:r w:rsidRPr="003726F2">
                <w:rPr>
                  <w:rStyle w:val="Hyperlink"/>
                  <w:rFonts w:ascii="Times New Roman" w:eastAsia="Times New Roman" w:hAnsi="Times New Roman" w:cs="Times New Roman"/>
                  <w:sz w:val="20"/>
                  <w:szCs w:val="20"/>
                  <w:lang w:eastAsia="en-NZ"/>
                </w:rPr>
                <w:t>, Kari, and Douglas Owsley. 2007 "Written In Bone Reading The Remains Of The 17th Century."</w:t>
              </w:r>
              <w:r w:rsidRPr="003726F2">
                <w:rPr>
                  <w:rStyle w:val="Hyperlink"/>
                  <w:rFonts w:ascii="Times New Roman" w:hAnsi="Times New Roman" w:cs="Times New Roman"/>
                  <w:sz w:val="20"/>
                  <w:szCs w:val="20"/>
                </w:rPr>
                <w:t xml:space="preserve"> </w:t>
              </w:r>
              <w:proofErr w:type="spellStart"/>
              <w:r w:rsidRPr="003726F2">
                <w:rPr>
                  <w:rStyle w:val="Hyperlink"/>
                  <w:rFonts w:ascii="Times New Roman" w:hAnsi="Times New Roman" w:cs="Times New Roman"/>
                  <w:sz w:val="20"/>
                  <w:szCs w:val="20"/>
                </w:rPr>
                <w:t>Anthronotes</w:t>
              </w:r>
              <w:proofErr w:type="spellEnd"/>
              <w:r w:rsidRPr="003726F2">
                <w:rPr>
                  <w:rStyle w:val="Hyperlink"/>
                  <w:rFonts w:ascii="Times New Roman" w:hAnsi="Times New Roman" w:cs="Times New Roman"/>
                  <w:sz w:val="20"/>
                  <w:szCs w:val="20"/>
                </w:rPr>
                <w:t xml:space="preserve"> 28(1): 1-</w:t>
              </w:r>
            </w:hyperlink>
            <w:r w:rsidRPr="003726F2">
              <w:rPr>
                <w:rFonts w:ascii="Times New Roman" w:hAnsi="Times New Roman" w:cs="Times New Roman"/>
                <w:sz w:val="20"/>
                <w:szCs w:val="20"/>
              </w:rPr>
              <w:t xml:space="preserve"> </w:t>
            </w:r>
          </w:p>
        </w:tc>
      </w:tr>
      <w:tr w:rsidR="00F70A28" w14:paraId="6B1F5CD8" w14:textId="77777777" w:rsidTr="00325EB5">
        <w:tc>
          <w:tcPr>
            <w:tcW w:w="255" w:type="pct"/>
            <w:tcBorders>
              <w:top w:val="single" w:sz="4" w:space="0" w:color="000000"/>
              <w:left w:val="single" w:sz="4" w:space="0" w:color="000000"/>
              <w:bottom w:val="single" w:sz="4" w:space="0" w:color="000000"/>
            </w:tcBorders>
            <w:shd w:val="clear" w:color="auto" w:fill="D9D9D9"/>
          </w:tcPr>
          <w:p w14:paraId="73442818"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23</w:t>
            </w:r>
          </w:p>
        </w:tc>
        <w:tc>
          <w:tcPr>
            <w:tcW w:w="339" w:type="pct"/>
            <w:tcBorders>
              <w:top w:val="single" w:sz="4" w:space="0" w:color="000000"/>
              <w:left w:val="single" w:sz="4" w:space="0" w:color="000000"/>
              <w:bottom w:val="single" w:sz="4" w:space="0" w:color="000000"/>
            </w:tcBorders>
            <w:shd w:val="clear" w:color="auto" w:fill="auto"/>
          </w:tcPr>
          <w:p w14:paraId="18C31409" w14:textId="2573F666"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24/10 &amp; 26</w:t>
            </w:r>
            <w:r w:rsidR="00F70A28" w:rsidRPr="003726F2">
              <w:rPr>
                <w:rFonts w:ascii="Times New Roman" w:hAnsi="Times New Roman" w:cs="Times New Roman"/>
                <w:sz w:val="20"/>
                <w:szCs w:val="20"/>
              </w:rPr>
              <w:t>/10</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0EE465BA"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The state of the species: are humans still evolving and</w:t>
            </w:r>
            <w:r>
              <w:rPr>
                <w:rFonts w:ascii="Times New Roman" w:hAnsi="Times New Roman" w:cs="Times New Roman"/>
                <w:sz w:val="20"/>
                <w:szCs w:val="20"/>
              </w:rPr>
              <w:t xml:space="preserve"> what of primate futures?</w:t>
            </w:r>
            <w:r w:rsidRPr="003726F2">
              <w:rPr>
                <w:rFonts w:ascii="Times New Roman" w:hAnsi="Times New Roman" w:cs="Times New Roman"/>
                <w:sz w:val="20"/>
                <w:szCs w:val="20"/>
              </w:rPr>
              <w:br/>
              <w:t>Fuentes p 352-359</w:t>
            </w:r>
          </w:p>
        </w:tc>
      </w:tr>
      <w:tr w:rsidR="00F70A28" w14:paraId="50F89186" w14:textId="77777777" w:rsidTr="00325EB5">
        <w:tc>
          <w:tcPr>
            <w:tcW w:w="255" w:type="pct"/>
            <w:tcBorders>
              <w:top w:val="single" w:sz="4" w:space="0" w:color="000000"/>
              <w:left w:val="single" w:sz="4" w:space="0" w:color="000000"/>
              <w:bottom w:val="single" w:sz="4" w:space="0" w:color="000000"/>
            </w:tcBorders>
            <w:shd w:val="clear" w:color="auto" w:fill="D9D9D9"/>
          </w:tcPr>
          <w:p w14:paraId="2D39C73A"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24</w:t>
            </w:r>
          </w:p>
        </w:tc>
        <w:tc>
          <w:tcPr>
            <w:tcW w:w="339" w:type="pct"/>
            <w:tcBorders>
              <w:top w:val="single" w:sz="4" w:space="0" w:color="000000"/>
              <w:left w:val="single" w:sz="4" w:space="0" w:color="000000"/>
              <w:bottom w:val="single" w:sz="4" w:space="0" w:color="000000"/>
            </w:tcBorders>
            <w:shd w:val="clear" w:color="auto" w:fill="auto"/>
          </w:tcPr>
          <w:p w14:paraId="1C9CC02F"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448582D2"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The futures market: research in biological anthropology</w:t>
            </w:r>
            <w:r w:rsidRPr="003726F2">
              <w:rPr>
                <w:rFonts w:ascii="Times New Roman" w:hAnsi="Times New Roman" w:cs="Times New Roman"/>
                <w:i/>
                <w:sz w:val="20"/>
                <w:szCs w:val="20"/>
              </w:rPr>
              <w:t>.</w:t>
            </w:r>
          </w:p>
        </w:tc>
      </w:tr>
    </w:tbl>
    <w:p w14:paraId="6AF39659" w14:textId="77777777" w:rsidR="00F70A28" w:rsidRDefault="00F70A28" w:rsidP="00F70A28">
      <w:pPr>
        <w:ind w:right="-46"/>
      </w:pPr>
    </w:p>
    <w:p w14:paraId="08DB9A31" w14:textId="77777777" w:rsidR="00FC1FA6" w:rsidRDefault="00FC1FA6" w:rsidP="00FC1FA6">
      <w:pPr>
        <w:spacing w:after="0"/>
        <w:jc w:val="both"/>
      </w:pPr>
    </w:p>
    <w:p w14:paraId="54286612" w14:textId="77777777" w:rsidR="001C79D7" w:rsidRDefault="001C79D7"/>
    <w:p w14:paraId="2CE0AF5C" w14:textId="77777777" w:rsidR="001C79D7" w:rsidRDefault="001C79D7"/>
    <w:p w14:paraId="6F739479" w14:textId="77777777" w:rsidR="00641BE7" w:rsidRPr="00FC1FA6" w:rsidRDefault="00641BE7" w:rsidP="00957C35">
      <w:pPr>
        <w:spacing w:after="0"/>
        <w:jc w:val="both"/>
      </w:pPr>
    </w:p>
    <w:sectPr w:rsidR="00641BE7" w:rsidRPr="00FC1FA6" w:rsidSect="00BF3AFD">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1ADE0" w14:textId="77777777" w:rsidR="009555EA" w:rsidRDefault="009555EA" w:rsidP="00CF4295">
      <w:pPr>
        <w:spacing w:after="0" w:line="240" w:lineRule="auto"/>
      </w:pPr>
      <w:r>
        <w:separator/>
      </w:r>
    </w:p>
  </w:endnote>
  <w:endnote w:type="continuationSeparator" w:id="0">
    <w:p w14:paraId="722E4A6E" w14:textId="77777777" w:rsidR="009555EA" w:rsidRDefault="009555EA" w:rsidP="00CF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94013"/>
      <w:docPartObj>
        <w:docPartGallery w:val="Page Numbers (Bottom of Page)"/>
        <w:docPartUnique/>
      </w:docPartObj>
    </w:sdtPr>
    <w:sdtEndPr>
      <w:rPr>
        <w:noProof/>
      </w:rPr>
    </w:sdtEndPr>
    <w:sdtContent>
      <w:p w14:paraId="05576BFC" w14:textId="77777777" w:rsidR="00293B21" w:rsidRDefault="00293B21">
        <w:pPr>
          <w:pStyle w:val="Footer"/>
          <w:jc w:val="right"/>
        </w:pPr>
        <w:r>
          <w:fldChar w:fldCharType="begin"/>
        </w:r>
        <w:r>
          <w:instrText xml:space="preserve"> PAGE   \* MERGEFORMAT </w:instrText>
        </w:r>
        <w:r>
          <w:fldChar w:fldCharType="separate"/>
        </w:r>
        <w:r w:rsidR="00E67FD6">
          <w:rPr>
            <w:noProof/>
          </w:rPr>
          <w:t>8</w:t>
        </w:r>
        <w:r>
          <w:rPr>
            <w:noProof/>
          </w:rPr>
          <w:fldChar w:fldCharType="end"/>
        </w:r>
      </w:p>
    </w:sdtContent>
  </w:sdt>
  <w:p w14:paraId="05D66862" w14:textId="77777777" w:rsidR="00293B21" w:rsidRDefault="00293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C9FD" w14:textId="77777777" w:rsidR="009555EA" w:rsidRDefault="009555EA" w:rsidP="00CF4295">
      <w:pPr>
        <w:spacing w:after="0" w:line="240" w:lineRule="auto"/>
      </w:pPr>
      <w:r>
        <w:separator/>
      </w:r>
    </w:p>
  </w:footnote>
  <w:footnote w:type="continuationSeparator" w:id="0">
    <w:p w14:paraId="7ED20FB7" w14:textId="77777777" w:rsidR="009555EA" w:rsidRDefault="009555EA" w:rsidP="00CF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72BD2"/>
    <w:multiLevelType w:val="hybridMultilevel"/>
    <w:tmpl w:val="C2B2A0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CE058BD"/>
    <w:multiLevelType w:val="hybridMultilevel"/>
    <w:tmpl w:val="A55089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27B78F8"/>
    <w:multiLevelType w:val="hybridMultilevel"/>
    <w:tmpl w:val="4F60A7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FE"/>
    <w:rsid w:val="00026A30"/>
    <w:rsid w:val="00037B6D"/>
    <w:rsid w:val="000573EB"/>
    <w:rsid w:val="000A123D"/>
    <w:rsid w:val="001345EB"/>
    <w:rsid w:val="00146C5A"/>
    <w:rsid w:val="00180928"/>
    <w:rsid w:val="001A2BD9"/>
    <w:rsid w:val="001A69BE"/>
    <w:rsid w:val="001C79D7"/>
    <w:rsid w:val="001E3936"/>
    <w:rsid w:val="001E60DB"/>
    <w:rsid w:val="002054AD"/>
    <w:rsid w:val="00225690"/>
    <w:rsid w:val="00293B21"/>
    <w:rsid w:val="002B00C5"/>
    <w:rsid w:val="00323113"/>
    <w:rsid w:val="00340394"/>
    <w:rsid w:val="0034476F"/>
    <w:rsid w:val="00347FE5"/>
    <w:rsid w:val="00382581"/>
    <w:rsid w:val="00420B99"/>
    <w:rsid w:val="00421269"/>
    <w:rsid w:val="0043295D"/>
    <w:rsid w:val="004C3A0B"/>
    <w:rsid w:val="004C5EAB"/>
    <w:rsid w:val="005153CD"/>
    <w:rsid w:val="00576DD5"/>
    <w:rsid w:val="005A6912"/>
    <w:rsid w:val="005C4128"/>
    <w:rsid w:val="005C47AF"/>
    <w:rsid w:val="005F5B3B"/>
    <w:rsid w:val="00641BE7"/>
    <w:rsid w:val="0068709A"/>
    <w:rsid w:val="006B727F"/>
    <w:rsid w:val="006D0BD5"/>
    <w:rsid w:val="006E5D24"/>
    <w:rsid w:val="006F1567"/>
    <w:rsid w:val="00733921"/>
    <w:rsid w:val="007879C6"/>
    <w:rsid w:val="007C283E"/>
    <w:rsid w:val="007F3DA8"/>
    <w:rsid w:val="00800FC8"/>
    <w:rsid w:val="008162EB"/>
    <w:rsid w:val="0084120E"/>
    <w:rsid w:val="008D4003"/>
    <w:rsid w:val="008D574E"/>
    <w:rsid w:val="008E7516"/>
    <w:rsid w:val="008F626F"/>
    <w:rsid w:val="009555EA"/>
    <w:rsid w:val="00957C35"/>
    <w:rsid w:val="0097434D"/>
    <w:rsid w:val="00976CE4"/>
    <w:rsid w:val="00996744"/>
    <w:rsid w:val="009A29BB"/>
    <w:rsid w:val="009D271B"/>
    <w:rsid w:val="009D6347"/>
    <w:rsid w:val="00A959D2"/>
    <w:rsid w:val="00AC61E2"/>
    <w:rsid w:val="00AD5085"/>
    <w:rsid w:val="00B00909"/>
    <w:rsid w:val="00B20FD2"/>
    <w:rsid w:val="00B55169"/>
    <w:rsid w:val="00B6289C"/>
    <w:rsid w:val="00B847C1"/>
    <w:rsid w:val="00BA5EAA"/>
    <w:rsid w:val="00BF3AFD"/>
    <w:rsid w:val="00BF4CE1"/>
    <w:rsid w:val="00C00983"/>
    <w:rsid w:val="00C0769C"/>
    <w:rsid w:val="00C50952"/>
    <w:rsid w:val="00C527A9"/>
    <w:rsid w:val="00CA2E28"/>
    <w:rsid w:val="00CF4295"/>
    <w:rsid w:val="00D017DF"/>
    <w:rsid w:val="00D23768"/>
    <w:rsid w:val="00D302FE"/>
    <w:rsid w:val="00D63ADC"/>
    <w:rsid w:val="00DE2FB4"/>
    <w:rsid w:val="00E24B37"/>
    <w:rsid w:val="00E36077"/>
    <w:rsid w:val="00E67FD6"/>
    <w:rsid w:val="00EB6A8B"/>
    <w:rsid w:val="00EC327C"/>
    <w:rsid w:val="00EC4BC8"/>
    <w:rsid w:val="00EF0757"/>
    <w:rsid w:val="00F201C4"/>
    <w:rsid w:val="00F34DBE"/>
    <w:rsid w:val="00F404B9"/>
    <w:rsid w:val="00F70A28"/>
    <w:rsid w:val="00FB730A"/>
    <w:rsid w:val="00FC1FA6"/>
    <w:rsid w:val="00FE6C1E"/>
    <w:rsid w:val="00FF16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3E7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095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952"/>
    <w:rPr>
      <w:rFonts w:ascii="Tahoma" w:hAnsi="Tahoma" w:cs="Tahoma"/>
      <w:sz w:val="16"/>
      <w:szCs w:val="16"/>
    </w:rPr>
  </w:style>
  <w:style w:type="character" w:customStyle="1" w:styleId="Heading1Char">
    <w:name w:val="Heading 1 Char"/>
    <w:basedOn w:val="DefaultParagraphFont"/>
    <w:link w:val="Heading1"/>
    <w:uiPriority w:val="9"/>
    <w:rsid w:val="00C50952"/>
    <w:rPr>
      <w:rFonts w:asciiTheme="majorHAnsi" w:eastAsiaTheme="majorEastAsia" w:hAnsiTheme="majorHAnsi" w:cstheme="majorBidi"/>
      <w:b/>
      <w:bCs/>
      <w:color w:val="365F91" w:themeColor="accent1" w:themeShade="BF"/>
      <w:sz w:val="28"/>
      <w:szCs w:val="28"/>
      <w:lang w:val="en-US" w:eastAsia="ja-JP"/>
    </w:rPr>
  </w:style>
  <w:style w:type="paragraph" w:styleId="Header">
    <w:name w:val="header"/>
    <w:basedOn w:val="Normal"/>
    <w:link w:val="HeaderChar"/>
    <w:uiPriority w:val="99"/>
    <w:unhideWhenUsed/>
    <w:rsid w:val="00CF4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95"/>
  </w:style>
  <w:style w:type="paragraph" w:styleId="Footer">
    <w:name w:val="footer"/>
    <w:basedOn w:val="Normal"/>
    <w:link w:val="FooterChar"/>
    <w:uiPriority w:val="99"/>
    <w:unhideWhenUsed/>
    <w:rsid w:val="00CF4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95"/>
  </w:style>
  <w:style w:type="paragraph" w:styleId="ListParagraph">
    <w:name w:val="List Paragraph"/>
    <w:basedOn w:val="Normal"/>
    <w:uiPriority w:val="34"/>
    <w:qFormat/>
    <w:rsid w:val="00996744"/>
    <w:pPr>
      <w:ind w:left="720"/>
      <w:contextualSpacing/>
    </w:pPr>
  </w:style>
  <w:style w:type="character" w:styleId="Hyperlink">
    <w:name w:val="Hyperlink"/>
    <w:basedOn w:val="DefaultParagraphFont"/>
    <w:uiPriority w:val="99"/>
    <w:unhideWhenUsed/>
    <w:rsid w:val="00F201C4"/>
    <w:rPr>
      <w:color w:val="0000FF" w:themeColor="hyperlink"/>
      <w:u w:val="single"/>
    </w:rPr>
  </w:style>
  <w:style w:type="table" w:styleId="TableGrid">
    <w:name w:val="Table Grid"/>
    <w:basedOn w:val="TableNormal"/>
    <w:uiPriority w:val="59"/>
    <w:rsid w:val="00FC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F626F"/>
  </w:style>
  <w:style w:type="character" w:styleId="CommentReference">
    <w:name w:val="annotation reference"/>
    <w:basedOn w:val="DefaultParagraphFont"/>
    <w:uiPriority w:val="99"/>
    <w:semiHidden/>
    <w:unhideWhenUsed/>
    <w:rsid w:val="00FF1668"/>
    <w:rPr>
      <w:sz w:val="18"/>
      <w:szCs w:val="18"/>
    </w:rPr>
  </w:style>
  <w:style w:type="paragraph" w:styleId="CommentText">
    <w:name w:val="annotation text"/>
    <w:basedOn w:val="Normal"/>
    <w:link w:val="CommentTextChar"/>
    <w:uiPriority w:val="99"/>
    <w:semiHidden/>
    <w:unhideWhenUsed/>
    <w:rsid w:val="00FF1668"/>
    <w:pPr>
      <w:spacing w:line="240" w:lineRule="auto"/>
    </w:pPr>
    <w:rPr>
      <w:sz w:val="24"/>
      <w:szCs w:val="24"/>
    </w:rPr>
  </w:style>
  <w:style w:type="character" w:customStyle="1" w:styleId="CommentTextChar">
    <w:name w:val="Comment Text Char"/>
    <w:basedOn w:val="DefaultParagraphFont"/>
    <w:link w:val="CommentText"/>
    <w:uiPriority w:val="99"/>
    <w:semiHidden/>
    <w:rsid w:val="00FF1668"/>
    <w:rPr>
      <w:sz w:val="24"/>
      <w:szCs w:val="24"/>
    </w:rPr>
  </w:style>
  <w:style w:type="paragraph" w:styleId="CommentSubject">
    <w:name w:val="annotation subject"/>
    <w:basedOn w:val="CommentText"/>
    <w:next w:val="CommentText"/>
    <w:link w:val="CommentSubjectChar"/>
    <w:uiPriority w:val="99"/>
    <w:semiHidden/>
    <w:unhideWhenUsed/>
    <w:rsid w:val="00FF1668"/>
    <w:rPr>
      <w:b/>
      <w:bCs/>
      <w:sz w:val="20"/>
      <w:szCs w:val="20"/>
    </w:rPr>
  </w:style>
  <w:style w:type="character" w:customStyle="1" w:styleId="CommentSubjectChar">
    <w:name w:val="Comment Subject Char"/>
    <w:basedOn w:val="CommentTextChar"/>
    <w:link w:val="CommentSubject"/>
    <w:uiPriority w:val="99"/>
    <w:semiHidden/>
    <w:rsid w:val="00FF1668"/>
    <w:rPr>
      <w:b/>
      <w:bCs/>
      <w:sz w:val="20"/>
      <w:szCs w:val="20"/>
    </w:rPr>
  </w:style>
  <w:style w:type="character" w:customStyle="1" w:styleId="bold">
    <w:name w:val="bold"/>
    <w:basedOn w:val="DefaultParagraphFont"/>
    <w:rsid w:val="00F70A28"/>
  </w:style>
  <w:style w:type="character" w:styleId="FollowedHyperlink">
    <w:name w:val="FollowedHyperlink"/>
    <w:basedOn w:val="DefaultParagraphFont"/>
    <w:uiPriority w:val="99"/>
    <w:semiHidden/>
    <w:unhideWhenUsed/>
    <w:rsid w:val="005C4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4283">
      <w:bodyDiv w:val="1"/>
      <w:marLeft w:val="0"/>
      <w:marRight w:val="0"/>
      <w:marTop w:val="0"/>
      <w:marBottom w:val="0"/>
      <w:divBdr>
        <w:top w:val="none" w:sz="0" w:space="0" w:color="auto"/>
        <w:left w:val="none" w:sz="0" w:space="0" w:color="auto"/>
        <w:bottom w:val="none" w:sz="0" w:space="0" w:color="auto"/>
        <w:right w:val="none" w:sz="0" w:space="0" w:color="auto"/>
      </w:divBdr>
      <w:divsChild>
        <w:div w:id="301815560">
          <w:marLeft w:val="0"/>
          <w:marRight w:val="0"/>
          <w:marTop w:val="0"/>
          <w:marBottom w:val="0"/>
          <w:divBdr>
            <w:top w:val="none" w:sz="0" w:space="0" w:color="auto"/>
            <w:left w:val="none" w:sz="0" w:space="0" w:color="auto"/>
            <w:bottom w:val="none" w:sz="0" w:space="0" w:color="auto"/>
            <w:right w:val="none" w:sz="0" w:space="0" w:color="auto"/>
          </w:divBdr>
        </w:div>
        <w:div w:id="1664431413">
          <w:marLeft w:val="0"/>
          <w:marRight w:val="0"/>
          <w:marTop w:val="0"/>
          <w:marBottom w:val="0"/>
          <w:divBdr>
            <w:top w:val="none" w:sz="0" w:space="0" w:color="auto"/>
            <w:left w:val="none" w:sz="0" w:space="0" w:color="auto"/>
            <w:bottom w:val="none" w:sz="0" w:space="0" w:color="auto"/>
            <w:right w:val="none" w:sz="0" w:space="0" w:color="auto"/>
          </w:divBdr>
        </w:div>
        <w:div w:id="1478916846">
          <w:marLeft w:val="0"/>
          <w:marRight w:val="0"/>
          <w:marTop w:val="0"/>
          <w:marBottom w:val="0"/>
          <w:divBdr>
            <w:top w:val="none" w:sz="0" w:space="0" w:color="auto"/>
            <w:left w:val="none" w:sz="0" w:space="0" w:color="auto"/>
            <w:bottom w:val="none" w:sz="0" w:space="0" w:color="auto"/>
            <w:right w:val="none" w:sz="0" w:space="0" w:color="auto"/>
          </w:divBdr>
        </w:div>
        <w:div w:id="920215409">
          <w:marLeft w:val="0"/>
          <w:marRight w:val="0"/>
          <w:marTop w:val="0"/>
          <w:marBottom w:val="0"/>
          <w:divBdr>
            <w:top w:val="none" w:sz="0" w:space="0" w:color="auto"/>
            <w:left w:val="none" w:sz="0" w:space="0" w:color="auto"/>
            <w:bottom w:val="none" w:sz="0" w:space="0" w:color="auto"/>
            <w:right w:val="none" w:sz="0" w:space="0" w:color="auto"/>
          </w:divBdr>
        </w:div>
        <w:div w:id="167604081">
          <w:marLeft w:val="0"/>
          <w:marRight w:val="0"/>
          <w:marTop w:val="0"/>
          <w:marBottom w:val="0"/>
          <w:divBdr>
            <w:top w:val="none" w:sz="0" w:space="0" w:color="auto"/>
            <w:left w:val="none" w:sz="0" w:space="0" w:color="auto"/>
            <w:bottom w:val="none" w:sz="0" w:space="0" w:color="auto"/>
            <w:right w:val="none" w:sz="0" w:space="0" w:color="auto"/>
          </w:divBdr>
        </w:div>
        <w:div w:id="1832133605">
          <w:marLeft w:val="0"/>
          <w:marRight w:val="0"/>
          <w:marTop w:val="0"/>
          <w:marBottom w:val="0"/>
          <w:divBdr>
            <w:top w:val="none" w:sz="0" w:space="0" w:color="auto"/>
            <w:left w:val="none" w:sz="0" w:space="0" w:color="auto"/>
            <w:bottom w:val="none" w:sz="0" w:space="0" w:color="auto"/>
            <w:right w:val="none" w:sz="0" w:space="0" w:color="auto"/>
          </w:divBdr>
        </w:div>
        <w:div w:id="606162289">
          <w:marLeft w:val="0"/>
          <w:marRight w:val="0"/>
          <w:marTop w:val="0"/>
          <w:marBottom w:val="0"/>
          <w:divBdr>
            <w:top w:val="none" w:sz="0" w:space="0" w:color="auto"/>
            <w:left w:val="none" w:sz="0" w:space="0" w:color="auto"/>
            <w:bottom w:val="none" w:sz="0" w:space="0" w:color="auto"/>
            <w:right w:val="none" w:sz="0" w:space="0" w:color="auto"/>
          </w:divBdr>
        </w:div>
        <w:div w:id="2079934305">
          <w:marLeft w:val="0"/>
          <w:marRight w:val="0"/>
          <w:marTop w:val="0"/>
          <w:marBottom w:val="0"/>
          <w:divBdr>
            <w:top w:val="none" w:sz="0" w:space="0" w:color="auto"/>
            <w:left w:val="none" w:sz="0" w:space="0" w:color="auto"/>
            <w:bottom w:val="none" w:sz="0" w:space="0" w:color="auto"/>
            <w:right w:val="none" w:sz="0" w:space="0" w:color="auto"/>
          </w:divBdr>
        </w:div>
        <w:div w:id="2050832147">
          <w:marLeft w:val="0"/>
          <w:marRight w:val="0"/>
          <w:marTop w:val="0"/>
          <w:marBottom w:val="0"/>
          <w:divBdr>
            <w:top w:val="none" w:sz="0" w:space="0" w:color="auto"/>
            <w:left w:val="none" w:sz="0" w:space="0" w:color="auto"/>
            <w:bottom w:val="none" w:sz="0" w:space="0" w:color="auto"/>
            <w:right w:val="none" w:sz="0" w:space="0" w:color="auto"/>
          </w:divBdr>
        </w:div>
        <w:div w:id="150393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go.galegroup.com/ps/i.do?id=GALE%7CA62201541&amp;v=2.1&amp;u=learn&amp;it=r&amp;p=AONE&amp;sw=w&amp;asid=d82dd4ebad063723d9a922bedc8ff9c6" TargetMode="External"/><Relationship Id="rId26" Type="http://schemas.openxmlformats.org/officeDocument/2006/relationships/hyperlink" Target="http://www.nature.com.ezproxy.auckland.ac.nz/scientificamerican/journal/v289/n5/full/scientificamerican1103-46.html" TargetMode="External"/><Relationship Id="rId39" Type="http://schemas.openxmlformats.org/officeDocument/2006/relationships/hyperlink" Target="http://www.nature.com.ezproxy.auckland.ac.nz/scitable/knowledge/library/the-transition-to-modern-behavior-86614339" TargetMode="External"/><Relationship Id="rId3" Type="http://schemas.openxmlformats.org/officeDocument/2006/relationships/settings" Target="settings.xml"/><Relationship Id="rId21" Type="http://schemas.openxmlformats.org/officeDocument/2006/relationships/hyperlink" Target="http://www.nature.com.ezproxy.auckland.ac.nz/scitable/topicpage/mendelian-genetics-patterns-of-inheritance-and-single-966" TargetMode="External"/><Relationship Id="rId34" Type="http://schemas.openxmlformats.org/officeDocument/2006/relationships/hyperlink" Target="http://www.nature.com.ezproxy.auckland.ac.nz/scitable/knowledge/library/overview-of-hominin-evolution-89010983" TargetMode="External"/><Relationship Id="rId42" Type="http://schemas.openxmlformats.org/officeDocument/2006/relationships/hyperlink" Target="http://www.nature.com.ezproxy.auckland.ac.nz/scientificamerican/journal/v302/n2/pdf/scientificamerican0210-42.pdf" TargetMode="External"/><Relationship Id="rId47" Type="http://schemas.openxmlformats.org/officeDocument/2006/relationships/hyperlink" Target="http://www.nature.com.ezproxy.auckland.ac.nz/scientificamerican/journal/v279/n5/pdf/scientificamerican1198-86.pdf"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handresearch.com/news/primatology-palm-reading-primate-hands-family-tree.htm" TargetMode="External"/><Relationship Id="rId17" Type="http://schemas.openxmlformats.org/officeDocument/2006/relationships/hyperlink" Target="http://onlinelibrary.wiley.com.ezproxy.auckland.ac.nz/doi/10.1111/j.1548-1360.2010.01071.x/full" TargetMode="External"/><Relationship Id="rId25" Type="http://schemas.openxmlformats.org/officeDocument/2006/relationships/hyperlink" Target="http://www.sciencedirect.com.ezproxy.auckland.ac.nz/science/article/pii/S1095643303000485" TargetMode="External"/><Relationship Id="rId33" Type="http://schemas.openxmlformats.org/officeDocument/2006/relationships/hyperlink" Target="http://www.biologia.uniba.it/Darwin/14-comportamento/Science-pdf.pdf" TargetMode="External"/><Relationship Id="rId38" Type="http://schemas.openxmlformats.org/officeDocument/2006/relationships/hyperlink" Target="http://www.nature.com.ezproxy.auckland.ac.nz/scitable/topicpage/the-molecular-clock-and-estimating-species-divergence-41971" TargetMode="External"/><Relationship Id="rId46" Type="http://schemas.openxmlformats.org/officeDocument/2006/relationships/hyperlink" Target="http://link.springer.com.ezproxy.auckland.ac.nz/chapter/10.1007/978-3-642-02725-3_22" TargetMode="External"/><Relationship Id="rId2" Type="http://schemas.openxmlformats.org/officeDocument/2006/relationships/styles" Target="styles.xml"/><Relationship Id="rId16" Type="http://schemas.openxmlformats.org/officeDocument/2006/relationships/hyperlink" Target="http://www.library.auckland.ac.nz/services/student-learning/ele/language-learning-groups" TargetMode="External"/><Relationship Id="rId20" Type="http://schemas.openxmlformats.org/officeDocument/2006/relationships/hyperlink" Target="http://www.jstor.org.ezproxy.auckland.ac.nz/stable/4607934?seq=1" TargetMode="External"/><Relationship Id="rId29" Type="http://schemas.openxmlformats.org/officeDocument/2006/relationships/hyperlink" Target="http://www.nature.com.ezproxy.auckland.ac.nz/scitable/knowledge/library/what-happened-to-the-neanderthals-68245020" TargetMode="External"/><Relationship Id="rId41" Type="http://schemas.openxmlformats.org/officeDocument/2006/relationships/hyperlink" Target="http://www.nature.com.ezproxy.auckland.ac.nz/nrg/journal/v11/n2/full/nrg273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ndresearch.com/news/primatology-palm-reading-primate-hands-family-tree.htm" TargetMode="External"/><Relationship Id="rId24" Type="http://schemas.openxmlformats.org/officeDocument/2006/relationships/hyperlink" Target="http://ezproxy.auckland.ac.nz/login?url=http://search.proquest.com/docview/206004691?accountid=8424" TargetMode="External"/><Relationship Id="rId32" Type="http://schemas.openxmlformats.org/officeDocument/2006/relationships/hyperlink" Target="http://www.nature.com.ezproxy.auckland.ac.nz/scitable/knowledge/library/primate-cognition-59751723" TargetMode="External"/><Relationship Id="rId37" Type="http://schemas.openxmlformats.org/officeDocument/2006/relationships/hyperlink" Target="http://www.nature.com.ezproxy.auckland.ac.nz/scitable/topicpage/human-evolutionary-tree-417" TargetMode="External"/><Relationship Id="rId40" Type="http://schemas.openxmlformats.org/officeDocument/2006/relationships/hyperlink" Target="http://www.nature.com.ezproxy.auckland.ac.nz/scitable/topicpage/natural-selection-uncovering-mechanisms-of-evolutionary-adaptation-34539" TargetMode="External"/><Relationship Id="rId45" Type="http://schemas.openxmlformats.org/officeDocument/2006/relationships/hyperlink" Target="http://www.nature.com.ezproxy.auckland.ac.nz/scitable/topicpage/evolutionary-adaptation-in-the-human-lineage-12397" TargetMode="External"/><Relationship Id="rId5" Type="http://schemas.openxmlformats.org/officeDocument/2006/relationships/footnotes" Target="footnotes.xml"/><Relationship Id="rId15" Type="http://schemas.openxmlformats.org/officeDocument/2006/relationships/hyperlink" Target="http://www.library.auckland.ac.nz/services/student-learning/ele/language-advice" TargetMode="External"/><Relationship Id="rId23" Type="http://schemas.openxmlformats.org/officeDocument/2006/relationships/hyperlink" Target="http://www.jstor.org.ezproxy.auckland.ac.nz/stable/2173079" TargetMode="External"/><Relationship Id="rId28" Type="http://schemas.openxmlformats.org/officeDocument/2006/relationships/hyperlink" Target="http://www.sciencedirect.com.ezproxy.auckland.ac.nz/science/article/pii/S0378512211002337" TargetMode="External"/><Relationship Id="rId36" Type="http://schemas.openxmlformats.org/officeDocument/2006/relationships/hyperlink" Target="http://www.nature.com.ezproxy.auckland.ac.nz/scientificamerican/journal/v13/n2s/pdf/scientificamerican0503-62sp.pdf"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nature.com.ezproxy.auckland.ac.nz/scientificamerican/journal/v300/n1/full/scientificamerican0109-38.html" TargetMode="External"/><Relationship Id="rId31" Type="http://schemas.openxmlformats.org/officeDocument/2006/relationships/hyperlink" Target="http://www.nature.com.ezproxy.auckland.ac.nz/scitable/knowledge/library/using-genetics-to-understand-primate-social-systems-71223219" TargetMode="External"/><Relationship Id="rId44" Type="http://schemas.openxmlformats.org/officeDocument/2006/relationships/hyperlink" Target="http://www.nature.com.ezproxy.auckland.ac.nz/scientificamerican/journal/v296/n6/pdf/scientificamerican0607-40.pdf" TargetMode="External"/><Relationship Id="rId4" Type="http://schemas.openxmlformats.org/officeDocument/2006/relationships/webSettings" Target="webSettings.xml"/><Relationship Id="rId9" Type="http://schemas.openxmlformats.org/officeDocument/2006/relationships/hyperlink" Target="mailto:n.malone@auckland.ac.nz" TargetMode="External"/><Relationship Id="rId14" Type="http://schemas.openxmlformats.org/officeDocument/2006/relationships/hyperlink" Target="http://www.library.auckland.ac.nz/student-learing/" TargetMode="External"/><Relationship Id="rId22" Type="http://schemas.openxmlformats.org/officeDocument/2006/relationships/hyperlink" Target="http://www.nature.com.ezproxy.auckland.ac.nz/scitable/topicpage/genetic-mutation-1127" TargetMode="External"/><Relationship Id="rId27" Type="http://schemas.openxmlformats.org/officeDocument/2006/relationships/hyperlink" Target="javascript:void(0);" TargetMode="External"/><Relationship Id="rId30" Type="http://schemas.openxmlformats.org/officeDocument/2006/relationships/hyperlink" Target="http://www.nature.com.ezproxy.auckland.ac.nz/scitable/knowledge/library/macroevolution-examples-from-the-primate-world-96679683" TargetMode="External"/><Relationship Id="rId35" Type="http://schemas.openxmlformats.org/officeDocument/2006/relationships/hyperlink" Target="http://www.nature.com.ezproxy.auckland.ac.nz/scitable/knowledge/library/homo-erectus-a-bigger-smarter-97879043" TargetMode="External"/><Relationship Id="rId43" Type="http://schemas.openxmlformats.org/officeDocument/2006/relationships/hyperlink" Target="http://abs.sagepub.com.ezproxy.auckland.ac.nz/content/40/2/123" TargetMode="External"/><Relationship Id="rId48" Type="http://schemas.openxmlformats.org/officeDocument/2006/relationships/hyperlink" Target="http://www.anthropology.si.edu/writteninbone/WritteninBone.pdf" TargetMode="External"/><Relationship Id="rId8" Type="http://schemas.openxmlformats.org/officeDocument/2006/relationships/hyperlink" Target="mailto:n.malone@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Wade</dc:creator>
  <cp:lastModifiedBy>Judith Littleton</cp:lastModifiedBy>
  <cp:revision>5</cp:revision>
  <dcterms:created xsi:type="dcterms:W3CDTF">2017-06-07T01:54:00Z</dcterms:created>
  <dcterms:modified xsi:type="dcterms:W3CDTF">2017-06-07T22:58:00Z</dcterms:modified>
</cp:coreProperties>
</file>