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14" w:rsidRPr="001040C9" w:rsidRDefault="00577B14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>ASIAN</w:t>
      </w:r>
      <w:r w:rsidR="004D1604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>701</w:t>
      </w:r>
      <w:r w:rsidR="00240482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 AB East Asia: Civilisation, Tradition and Globalisation</w:t>
      </w:r>
    </w:p>
    <w:p w:rsidR="00240482" w:rsidRPr="001040C9" w:rsidRDefault="00240482" w:rsidP="002F419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0482" w:rsidRPr="001040C9" w:rsidRDefault="00240482" w:rsidP="002F419D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1040C9">
        <w:rPr>
          <w:rFonts w:asciiTheme="majorHAnsi" w:hAnsiTheme="majorHAnsi"/>
          <w:sz w:val="24"/>
          <w:szCs w:val="24"/>
        </w:rPr>
        <w:t>Co-ordinator:  Dr Rumi Sakamoto</w:t>
      </w:r>
    </w:p>
    <w:p w:rsidR="00F6234F" w:rsidRPr="001040C9" w:rsidRDefault="00C2580B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40C9">
        <w:rPr>
          <w:rFonts w:asciiTheme="majorHAnsi" w:hAnsiTheme="majorHAnsi"/>
          <w:sz w:val="24"/>
          <w:szCs w:val="24"/>
        </w:rPr>
        <w:t>Lec</w:t>
      </w:r>
      <w:r w:rsidR="00D061CF">
        <w:rPr>
          <w:rFonts w:asciiTheme="majorHAnsi" w:hAnsiTheme="majorHAnsi"/>
          <w:sz w:val="24"/>
          <w:szCs w:val="24"/>
        </w:rPr>
        <w:t>ture time and l</w:t>
      </w:r>
      <w:r w:rsidR="00B23CCF">
        <w:rPr>
          <w:rFonts w:asciiTheme="majorHAnsi" w:hAnsiTheme="majorHAnsi"/>
          <w:sz w:val="24"/>
          <w:szCs w:val="24"/>
        </w:rPr>
        <w:t>ocation: please check SSO</w:t>
      </w:r>
    </w:p>
    <w:p w:rsidR="00240482" w:rsidRDefault="00240482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40C9">
        <w:rPr>
          <w:rFonts w:asciiTheme="majorHAnsi" w:hAnsiTheme="majorHAnsi"/>
          <w:sz w:val="24"/>
          <w:szCs w:val="24"/>
        </w:rPr>
        <w:t>Phone:</w:t>
      </w:r>
      <w:r w:rsidRPr="001040C9">
        <w:rPr>
          <w:rFonts w:asciiTheme="majorHAnsi" w:hAnsiTheme="majorHAnsi"/>
          <w:sz w:val="24"/>
          <w:szCs w:val="24"/>
        </w:rPr>
        <w:tab/>
        <w:t xml:space="preserve">373 7599 </w:t>
      </w:r>
      <w:proofErr w:type="spellStart"/>
      <w:r w:rsidRPr="001040C9">
        <w:rPr>
          <w:rFonts w:asciiTheme="majorHAnsi" w:hAnsiTheme="majorHAnsi"/>
          <w:sz w:val="24"/>
          <w:szCs w:val="24"/>
        </w:rPr>
        <w:t>ext</w:t>
      </w:r>
      <w:proofErr w:type="spellEnd"/>
      <w:r w:rsidRPr="001040C9">
        <w:rPr>
          <w:rFonts w:asciiTheme="majorHAnsi" w:hAnsiTheme="majorHAnsi"/>
          <w:sz w:val="24"/>
          <w:szCs w:val="24"/>
        </w:rPr>
        <w:t xml:space="preserve"> 84600</w:t>
      </w:r>
    </w:p>
    <w:p w:rsidR="00D061CF" w:rsidRPr="001040C9" w:rsidRDefault="00D061CF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Office: 417. 435 (Arts 2, 4</w:t>
      </w:r>
      <w:r w:rsidRPr="00D061C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floor)</w:t>
      </w:r>
    </w:p>
    <w:p w:rsidR="00240482" w:rsidRPr="001040C9" w:rsidRDefault="00240482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40C9">
        <w:rPr>
          <w:rFonts w:asciiTheme="majorHAnsi" w:hAnsiTheme="majorHAnsi"/>
          <w:sz w:val="24"/>
          <w:szCs w:val="24"/>
        </w:rPr>
        <w:t xml:space="preserve">Email: </w:t>
      </w:r>
      <w:r w:rsidRPr="001040C9">
        <w:rPr>
          <w:rFonts w:asciiTheme="majorHAnsi" w:hAnsiTheme="majorHAnsi"/>
          <w:sz w:val="24"/>
          <w:szCs w:val="24"/>
        </w:rPr>
        <w:tab/>
        <w:t>r.sakamoto@auckland.ac.nz</w:t>
      </w:r>
    </w:p>
    <w:p w:rsidR="00240482" w:rsidRDefault="00D061CF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Hours: TBA</w:t>
      </w:r>
    </w:p>
    <w:p w:rsidR="00D061CF" w:rsidRPr="001040C9" w:rsidRDefault="00D061CF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0482" w:rsidRPr="001040C9" w:rsidRDefault="00240482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0482" w:rsidRPr="001040C9" w:rsidRDefault="00240482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40C9">
        <w:rPr>
          <w:rFonts w:asciiTheme="majorHAnsi" w:hAnsiTheme="majorHAnsi"/>
          <w:b/>
          <w:sz w:val="24"/>
          <w:szCs w:val="24"/>
        </w:rPr>
        <w:t>Teaching staff</w:t>
      </w:r>
      <w:r w:rsidRPr="001040C9">
        <w:rPr>
          <w:rFonts w:asciiTheme="majorHAnsi" w:hAnsiTheme="majorHAnsi"/>
          <w:sz w:val="24"/>
          <w:szCs w:val="24"/>
        </w:rPr>
        <w:t xml:space="preserve"> (alphabetical</w:t>
      </w:r>
      <w:r w:rsidR="000508D6">
        <w:rPr>
          <w:rFonts w:asciiTheme="majorHAnsi" w:hAnsiTheme="majorHAnsi"/>
          <w:sz w:val="24"/>
          <w:szCs w:val="24"/>
        </w:rPr>
        <w:t xml:space="preserve"> order</w:t>
      </w:r>
      <w:r w:rsidRPr="001040C9">
        <w:rPr>
          <w:rFonts w:asciiTheme="majorHAnsi" w:hAnsiTheme="majorHAnsi"/>
          <w:sz w:val="24"/>
          <w:szCs w:val="24"/>
        </w:rPr>
        <w:t>)</w:t>
      </w:r>
    </w:p>
    <w:p w:rsidR="00240482" w:rsidRPr="001040C9" w:rsidRDefault="00240482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6746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  <w:sectPr w:rsidR="00D66746" w:rsidSect="00CD4C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7B7D" w:rsidRDefault="00117B7D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73B1F" w:rsidRPr="008C3A0A" w:rsidRDefault="00173B1F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>Hilary Chung</w:t>
      </w:r>
    </w:p>
    <w:p w:rsidR="00D66746" w:rsidRDefault="004D1604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 xml:space="preserve">Paul </w:t>
      </w:r>
      <w:r w:rsidR="00D66746" w:rsidRPr="008C3A0A">
        <w:rPr>
          <w:rFonts w:asciiTheme="majorHAnsi" w:hAnsiTheme="majorHAnsi"/>
          <w:sz w:val="24"/>
          <w:szCs w:val="24"/>
        </w:rPr>
        <w:t>Clark</w:t>
      </w:r>
    </w:p>
    <w:p w:rsidR="004E5587" w:rsidRPr="008C3A0A" w:rsidRDefault="004E5587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Wayne Lawrence</w:t>
      </w:r>
    </w:p>
    <w:p w:rsidR="008C3A0A" w:rsidRPr="008C3A0A" w:rsidRDefault="008C3A0A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>Lawrence Marceau</w:t>
      </w:r>
    </w:p>
    <w:p w:rsidR="004D1604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 xml:space="preserve">Mark Mullins                              </w:t>
      </w:r>
      <w:r w:rsidR="004D1604" w:rsidRPr="008C3A0A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D66746" w:rsidRPr="008C3A0A" w:rsidRDefault="00D66746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 xml:space="preserve">Stephen Noakes                           </w:t>
      </w:r>
    </w:p>
    <w:p w:rsidR="00D66746" w:rsidRPr="008C3A0A" w:rsidRDefault="00D66746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>Rumi Sak</w:t>
      </w:r>
      <w:r w:rsidR="000508D6" w:rsidRPr="008C3A0A">
        <w:rPr>
          <w:rFonts w:asciiTheme="majorHAnsi" w:hAnsiTheme="majorHAnsi"/>
          <w:sz w:val="24"/>
          <w:szCs w:val="24"/>
        </w:rPr>
        <w:t>a</w:t>
      </w:r>
      <w:r w:rsidRPr="008C3A0A">
        <w:rPr>
          <w:rFonts w:asciiTheme="majorHAnsi" w:hAnsiTheme="majorHAnsi"/>
          <w:sz w:val="24"/>
          <w:szCs w:val="24"/>
        </w:rPr>
        <w:t>moto</w:t>
      </w:r>
    </w:p>
    <w:p w:rsidR="00D66746" w:rsidRPr="008C3A0A" w:rsidRDefault="00D66746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</w:rPr>
        <w:t>Changzoo Song</w:t>
      </w:r>
    </w:p>
    <w:p w:rsidR="00D66746" w:rsidRPr="008C3A0A" w:rsidRDefault="00D66746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6746" w:rsidRPr="008C3A0A" w:rsidRDefault="00173B1F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C3A0A"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 w:rsidRPr="008C3A0A">
        <w:rPr>
          <w:rFonts w:asciiTheme="majorHAnsi" w:hAnsiTheme="majorHAnsi"/>
          <w:sz w:val="24"/>
          <w:szCs w:val="24"/>
        </w:rPr>
        <w:t xml:space="preserve"> 84603</w:t>
      </w:r>
    </w:p>
    <w:p w:rsidR="004E5587" w:rsidRDefault="00D66746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C3A0A"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 w:rsidRPr="008C3A0A">
        <w:rPr>
          <w:rFonts w:asciiTheme="majorHAnsi" w:hAnsiTheme="majorHAnsi"/>
          <w:sz w:val="24"/>
          <w:szCs w:val="24"/>
        </w:rPr>
        <w:t xml:space="preserve"> 87536</w:t>
      </w:r>
    </w:p>
    <w:p w:rsidR="00D66746" w:rsidRPr="008C3A0A" w:rsidRDefault="004E5587" w:rsidP="00D6674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87511</w:t>
      </w:r>
      <w:r w:rsidR="00D66746" w:rsidRPr="008C3A0A">
        <w:rPr>
          <w:rFonts w:asciiTheme="majorHAnsi" w:hAnsiTheme="majorHAnsi"/>
          <w:sz w:val="24"/>
          <w:szCs w:val="24"/>
        </w:rPr>
        <w:t xml:space="preserve">        </w:t>
      </w:r>
    </w:p>
    <w:p w:rsidR="008C3A0A" w:rsidRPr="008C3A0A" w:rsidRDefault="008C3A0A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C3A0A"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 w:rsidRPr="008C3A0A">
        <w:rPr>
          <w:rFonts w:asciiTheme="majorHAnsi" w:hAnsiTheme="majorHAnsi"/>
          <w:sz w:val="24"/>
          <w:szCs w:val="24"/>
        </w:rPr>
        <w:t xml:space="preserve"> 86317</w:t>
      </w:r>
    </w:p>
    <w:p w:rsidR="002F4C28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C3A0A"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 w:rsidRPr="008C3A0A">
        <w:rPr>
          <w:rFonts w:asciiTheme="majorHAnsi" w:hAnsiTheme="majorHAnsi"/>
          <w:sz w:val="24"/>
          <w:szCs w:val="24"/>
        </w:rPr>
        <w:t xml:space="preserve"> 87391 </w:t>
      </w:r>
    </w:p>
    <w:p w:rsidR="00D66746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  <w:r w:rsidRPr="008C3A0A">
        <w:rPr>
          <w:rFonts w:asciiTheme="majorHAnsi" w:hAnsiTheme="majorHAnsi"/>
          <w:sz w:val="24"/>
          <w:szCs w:val="24"/>
          <w:lang w:val="it-IT"/>
        </w:rPr>
        <w:t>ext 8</w:t>
      </w:r>
      <w:r w:rsidR="00191571" w:rsidRPr="008C3A0A">
        <w:rPr>
          <w:rFonts w:asciiTheme="majorHAnsi" w:hAnsiTheme="majorHAnsi"/>
          <w:sz w:val="24"/>
          <w:szCs w:val="24"/>
          <w:lang w:val="it-IT"/>
        </w:rPr>
        <w:t>3510</w:t>
      </w:r>
    </w:p>
    <w:p w:rsidR="00D66746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3A0A">
        <w:rPr>
          <w:rFonts w:asciiTheme="majorHAnsi" w:hAnsiTheme="majorHAnsi"/>
          <w:sz w:val="24"/>
          <w:szCs w:val="24"/>
          <w:lang w:val="it-IT"/>
        </w:rPr>
        <w:t xml:space="preserve">ext </w:t>
      </w:r>
      <w:r w:rsidRPr="008C3A0A">
        <w:rPr>
          <w:rFonts w:asciiTheme="majorHAnsi" w:hAnsiTheme="majorHAnsi"/>
          <w:sz w:val="24"/>
          <w:szCs w:val="24"/>
        </w:rPr>
        <w:t>84600</w:t>
      </w:r>
    </w:p>
    <w:p w:rsidR="00D66746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C3A0A">
        <w:rPr>
          <w:rFonts w:asciiTheme="majorHAnsi" w:hAnsiTheme="majorHAnsi"/>
          <w:sz w:val="24"/>
          <w:szCs w:val="24"/>
        </w:rPr>
        <w:t>ext</w:t>
      </w:r>
      <w:proofErr w:type="spellEnd"/>
      <w:proofErr w:type="gramEnd"/>
      <w:r w:rsidRPr="008C3A0A">
        <w:rPr>
          <w:rFonts w:asciiTheme="majorHAnsi" w:hAnsiTheme="majorHAnsi"/>
          <w:sz w:val="24"/>
          <w:szCs w:val="24"/>
        </w:rPr>
        <w:t xml:space="preserve"> </w:t>
      </w:r>
      <w:r w:rsidR="00191571" w:rsidRPr="008C3A0A">
        <w:rPr>
          <w:rFonts w:asciiTheme="majorHAnsi" w:hAnsiTheme="majorHAnsi"/>
          <w:sz w:val="24"/>
          <w:szCs w:val="24"/>
        </w:rPr>
        <w:t>84604</w:t>
      </w:r>
    </w:p>
    <w:p w:rsidR="00D66746" w:rsidRPr="008C3A0A" w:rsidRDefault="00D66746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61CF" w:rsidRPr="00D061CF" w:rsidRDefault="00173B1F" w:rsidP="00117B7D">
      <w:pPr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r w:rsidRPr="00D061CF">
        <w:rPr>
          <w:rFonts w:asciiTheme="majorHAnsi" w:hAnsiTheme="majorHAnsi"/>
          <w:sz w:val="24"/>
          <w:szCs w:val="24"/>
          <w:lang w:val="it-IT"/>
        </w:rPr>
        <w:t>h.chung@auckland.ac.nz</w:t>
      </w:r>
    </w:p>
    <w:p w:rsidR="004E5587" w:rsidRPr="00D061CF" w:rsidRDefault="0005317D" w:rsidP="00821A55">
      <w:pPr>
        <w:tabs>
          <w:tab w:val="left" w:pos="2880"/>
        </w:tabs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hyperlink r:id="rId5" w:history="1">
        <w:r w:rsidR="00821A55" w:rsidRPr="00D061C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lang w:val="it-IT"/>
          </w:rPr>
          <w:t>paul.clark@auckland.ac.nz</w:t>
        </w:r>
      </w:hyperlink>
    </w:p>
    <w:p w:rsidR="004E5587" w:rsidRDefault="004E5587" w:rsidP="00117B7D">
      <w:pPr>
        <w:spacing w:after="0" w:line="240" w:lineRule="auto"/>
        <w:ind w:right="-583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wp.lawrence@auckland.ac.nz</w:t>
      </w:r>
    </w:p>
    <w:p w:rsidR="008C3A0A" w:rsidRPr="00D061CF" w:rsidRDefault="008C3A0A" w:rsidP="00117B7D">
      <w:pPr>
        <w:spacing w:after="0" w:line="240" w:lineRule="auto"/>
        <w:ind w:right="-583"/>
        <w:rPr>
          <w:rFonts w:asciiTheme="majorHAnsi" w:hAnsiTheme="majorHAnsi"/>
          <w:lang w:val="it-IT"/>
        </w:rPr>
      </w:pPr>
      <w:r w:rsidRPr="00D061CF">
        <w:rPr>
          <w:rFonts w:asciiTheme="majorHAnsi" w:hAnsiTheme="majorHAnsi"/>
          <w:lang w:val="it-IT"/>
        </w:rPr>
        <w:t>l.marceau@auckland.ac.nz</w:t>
      </w:r>
    </w:p>
    <w:p w:rsidR="00B50BA5" w:rsidRPr="00D061CF" w:rsidRDefault="0005317D" w:rsidP="00117B7D">
      <w:pPr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hyperlink r:id="rId6" w:history="1">
        <w:r w:rsidR="00B50BA5" w:rsidRPr="00D061C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it-IT"/>
          </w:rPr>
          <w:t>m.mullins@auckland.ac.nz</w:t>
        </w:r>
      </w:hyperlink>
    </w:p>
    <w:p w:rsidR="00B50BA5" w:rsidRPr="00D061CF" w:rsidRDefault="0005317D" w:rsidP="00117B7D">
      <w:pPr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hyperlink r:id="rId7" w:history="1">
        <w:r w:rsidR="00B50BA5" w:rsidRPr="00D061C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it-IT"/>
          </w:rPr>
          <w:t>s.noakes@auckland.ac.nz</w:t>
        </w:r>
      </w:hyperlink>
    </w:p>
    <w:p w:rsidR="00D66746" w:rsidRPr="00D061CF" w:rsidRDefault="0005317D" w:rsidP="00117B7D">
      <w:pPr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hyperlink r:id="rId8" w:history="1">
        <w:r w:rsidR="00240482" w:rsidRPr="00D061C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lang w:val="it-IT"/>
          </w:rPr>
          <w:t>r.sakamoto@auckland.ac.nz</w:t>
        </w:r>
      </w:hyperlink>
      <w:r w:rsidR="00B50BA5" w:rsidRPr="00D061CF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240482" w:rsidRPr="00D061CF" w:rsidRDefault="0005317D" w:rsidP="00117B7D">
      <w:pPr>
        <w:tabs>
          <w:tab w:val="left" w:pos="2880"/>
        </w:tabs>
        <w:spacing w:after="0" w:line="240" w:lineRule="auto"/>
        <w:ind w:right="-583"/>
        <w:rPr>
          <w:rFonts w:asciiTheme="majorHAnsi" w:hAnsiTheme="majorHAnsi"/>
          <w:sz w:val="24"/>
          <w:szCs w:val="24"/>
          <w:lang w:val="it-IT"/>
        </w:rPr>
      </w:pPr>
      <w:hyperlink r:id="rId9" w:history="1">
        <w:r w:rsidR="00240482" w:rsidRPr="00D061C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lang w:val="it-IT"/>
          </w:rPr>
          <w:t>ch.song@auckland.ac.nz</w:t>
        </w:r>
      </w:hyperlink>
    </w:p>
    <w:p w:rsidR="00D66746" w:rsidRPr="00D66746" w:rsidRDefault="00D66746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it-IT"/>
        </w:rPr>
        <w:sectPr w:rsidR="00D66746" w:rsidRPr="00D66746" w:rsidSect="00D6674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F419D" w:rsidRPr="001040C9" w:rsidRDefault="002F419D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>Course Description</w:t>
      </w:r>
      <w:r w:rsidR="00821A5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2F419D" w:rsidRPr="001040C9" w:rsidRDefault="002C330C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This is a core course for Asian Studies, which introduces students </w:t>
      </w:r>
      <w:r w:rsidR="004D1604" w:rsidRPr="001040C9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>n interdisciplinary study of East Asia through different approaches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. It a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ims to equip students with critical analytical skills for area studies, with particular reference to East Asia. 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It 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 xml:space="preserve">is also designed 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to give students an opportunity to consider East Asia as a historically, geographically, culturally 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>and politically connected region. It will expose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 xml:space="preserve"> students to issues concerning regions and cultures beyond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 xml:space="preserve"> their immediate research interests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>, which may be limited to a single nation-state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>Throughout the year w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>e will have a number of guest lecturers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>,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 who will </w:t>
      </w:r>
      <w:r w:rsidR="00CB7EF9" w:rsidRPr="001040C9">
        <w:rPr>
          <w:rFonts w:asciiTheme="majorHAnsi" w:eastAsia="Times New Roman" w:hAnsiTheme="majorHAnsi" w:cs="Times New Roman"/>
          <w:sz w:val="24"/>
          <w:szCs w:val="24"/>
        </w:rPr>
        <w:t>present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 their own research and engage in discussio</w:t>
      </w:r>
      <w:r w:rsidR="00CF68E5" w:rsidRPr="001040C9">
        <w:rPr>
          <w:rFonts w:asciiTheme="majorHAnsi" w:eastAsia="Times New Roman" w:hAnsiTheme="majorHAnsi" w:cs="Times New Roman"/>
          <w:sz w:val="24"/>
          <w:szCs w:val="24"/>
        </w:rPr>
        <w:t xml:space="preserve">n with students. In most weeks, 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>students present weekly reading</w:t>
      </w:r>
      <w:r w:rsidR="004D1604" w:rsidRPr="001040C9">
        <w:rPr>
          <w:rFonts w:asciiTheme="majorHAnsi" w:eastAsia="Times New Roman" w:hAnsiTheme="majorHAnsi" w:cs="Times New Roman"/>
          <w:sz w:val="24"/>
          <w:szCs w:val="24"/>
        </w:rPr>
        <w:t>s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 and lead seminars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>W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>e will also dedicate some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time</w:t>
      </w:r>
      <w:r w:rsidR="00CB7EF9" w:rsidRPr="001040C9">
        <w:rPr>
          <w:rFonts w:asciiTheme="majorHAnsi" w:eastAsia="Times New Roman" w:hAnsiTheme="majorHAnsi" w:cs="Times New Roman"/>
          <w:sz w:val="24"/>
          <w:szCs w:val="24"/>
        </w:rPr>
        <w:t xml:space="preserve"> to 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>formulating individual</w:t>
      </w:r>
      <w:r w:rsidR="00CB7EF9" w:rsidRPr="001040C9">
        <w:rPr>
          <w:rFonts w:asciiTheme="majorHAnsi" w:eastAsia="Times New Roman" w:hAnsiTheme="majorHAnsi" w:cs="Times New Roman"/>
          <w:sz w:val="24"/>
          <w:szCs w:val="24"/>
        </w:rPr>
        <w:t xml:space="preserve"> research questions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 xml:space="preserve"> and designing individual research</w:t>
      </w:r>
      <w:r w:rsidR="00CB7EF9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 xml:space="preserve">though 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presentation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>s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 xml:space="preserve"> of your research essay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outline and feedback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 xml:space="preserve"> from the others in class</w:t>
      </w:r>
      <w:r w:rsidR="002F419D" w:rsidRPr="001040C9">
        <w:rPr>
          <w:rFonts w:asciiTheme="majorHAnsi" w:eastAsia="Times New Roman" w:hAnsiTheme="majorHAnsi" w:cs="Times New Roman"/>
          <w:sz w:val="24"/>
          <w:szCs w:val="24"/>
        </w:rPr>
        <w:t>.</w:t>
      </w:r>
      <w:r w:rsidR="00CB7EF9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7224C">
        <w:rPr>
          <w:rFonts w:asciiTheme="majorHAnsi" w:eastAsia="Times New Roman" w:hAnsiTheme="majorHAnsi" w:cs="Times New Roman"/>
          <w:sz w:val="24"/>
          <w:szCs w:val="24"/>
        </w:rPr>
        <w:t>T</w:t>
      </w:r>
      <w:r w:rsidR="009A448E">
        <w:rPr>
          <w:rFonts w:asciiTheme="majorHAnsi" w:eastAsia="Times New Roman" w:hAnsiTheme="majorHAnsi" w:cs="Times New Roman"/>
          <w:sz w:val="24"/>
          <w:szCs w:val="24"/>
        </w:rPr>
        <w:t>his</w:t>
      </w:r>
      <w:r w:rsidR="00AB06DF">
        <w:rPr>
          <w:rFonts w:asciiTheme="majorHAnsi" w:eastAsia="Times New Roman" w:hAnsiTheme="majorHAnsi" w:cs="Times New Roman"/>
          <w:sz w:val="24"/>
          <w:szCs w:val="24"/>
        </w:rPr>
        <w:t xml:space="preserve"> course</w:t>
      </w:r>
      <w:r w:rsidR="009A448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>support</w:t>
      </w:r>
      <w:r w:rsidR="009A448E">
        <w:rPr>
          <w:rFonts w:asciiTheme="majorHAnsi" w:eastAsia="Times New Roman" w:hAnsiTheme="majorHAnsi" w:cs="Times New Roman"/>
          <w:sz w:val="24"/>
          <w:szCs w:val="24"/>
        </w:rPr>
        <w:t>s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 your major </w:t>
      </w:r>
      <w:r w:rsidR="009A448E">
        <w:rPr>
          <w:rFonts w:asciiTheme="majorHAnsi" w:eastAsia="Times New Roman" w:hAnsiTheme="majorHAnsi" w:cs="Times New Roman"/>
          <w:sz w:val="24"/>
          <w:szCs w:val="24"/>
        </w:rPr>
        <w:t>research</w:t>
      </w:r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 that you are undertaking such as </w:t>
      </w:r>
      <w:proofErr w:type="gramStart"/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>BA(</w:t>
      </w:r>
      <w:proofErr w:type="gramEnd"/>
      <w:r w:rsidR="00480F2E" w:rsidRPr="001040C9">
        <w:rPr>
          <w:rFonts w:asciiTheme="majorHAnsi" w:eastAsia="Times New Roman" w:hAnsiTheme="majorHAnsi" w:cs="Times New Roman"/>
          <w:sz w:val="24"/>
          <w:szCs w:val="24"/>
        </w:rPr>
        <w:t xml:space="preserve">Hons) dissertations and MA </w:t>
      </w:r>
      <w:r w:rsidR="0057224C">
        <w:rPr>
          <w:rFonts w:asciiTheme="majorHAnsi" w:eastAsia="Times New Roman" w:hAnsiTheme="majorHAnsi" w:cs="Times New Roman"/>
          <w:sz w:val="24"/>
          <w:szCs w:val="24"/>
        </w:rPr>
        <w:t xml:space="preserve">thesis </w:t>
      </w:r>
      <w:r w:rsidR="004F39EA">
        <w:rPr>
          <w:rFonts w:asciiTheme="majorHAnsi" w:eastAsia="Times New Roman" w:hAnsiTheme="majorHAnsi" w:cs="Times New Roman"/>
          <w:sz w:val="24"/>
          <w:szCs w:val="24"/>
        </w:rPr>
        <w:t xml:space="preserve">proposal </w:t>
      </w:r>
      <w:r w:rsidR="0057224C">
        <w:rPr>
          <w:rFonts w:asciiTheme="majorHAnsi" w:eastAsia="Times New Roman" w:hAnsiTheme="majorHAnsi" w:cs="Times New Roman"/>
          <w:sz w:val="24"/>
          <w:szCs w:val="24"/>
        </w:rPr>
        <w:t>by providing you with an opportunity to discuss and present your materials outside immediate supervision and share your research with other students.</w:t>
      </w:r>
    </w:p>
    <w:p w:rsidR="002F419D" w:rsidRPr="001040C9" w:rsidRDefault="002F419D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>Assessments</w:t>
      </w:r>
    </w:p>
    <w:p w:rsidR="00E86692" w:rsidRDefault="00E86692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100% Coursework:</w:t>
      </w:r>
    </w:p>
    <w:p w:rsidR="00295448" w:rsidRPr="00295448" w:rsidRDefault="00295448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5448">
        <w:rPr>
          <w:rFonts w:asciiTheme="majorHAnsi" w:eastAsia="Times New Roman" w:hAnsiTheme="majorHAnsi" w:cs="Times New Roman"/>
          <w:b/>
          <w:sz w:val="24"/>
          <w:szCs w:val="24"/>
        </w:rPr>
        <w:t>ASIAN701A</w:t>
      </w:r>
    </w:p>
    <w:p w:rsidR="002F419D" w:rsidRPr="001040C9" w:rsidRDefault="00D97B2F" w:rsidP="002F419D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Participation</w:t>
      </w:r>
      <w:r w:rsidR="00E86692" w:rsidRPr="001040C9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10%</w:t>
      </w:r>
    </w:p>
    <w:p w:rsidR="00D97B2F" w:rsidRPr="001040C9" w:rsidRDefault="001B6FA9" w:rsidP="002F419D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Class presentation: </w:t>
      </w:r>
      <w:r w:rsidR="00295448">
        <w:rPr>
          <w:rFonts w:asciiTheme="majorHAnsi" w:eastAsia="Times New Roman" w:hAnsiTheme="majorHAnsi" w:cs="Times New Roman"/>
          <w:sz w:val="24"/>
          <w:szCs w:val="24"/>
        </w:rPr>
        <w:t>2</w:t>
      </w:r>
      <w:r w:rsidR="00203040" w:rsidRPr="001040C9">
        <w:rPr>
          <w:rFonts w:asciiTheme="majorHAnsi" w:eastAsia="Times New Roman" w:hAnsiTheme="majorHAnsi" w:cs="Times New Roman"/>
          <w:sz w:val="24"/>
          <w:szCs w:val="24"/>
        </w:rPr>
        <w:t>0</w:t>
      </w:r>
      <w:r w:rsidR="00D97B2F" w:rsidRPr="001040C9">
        <w:rPr>
          <w:rFonts w:asciiTheme="majorHAnsi" w:eastAsia="Times New Roman" w:hAnsiTheme="majorHAnsi" w:cs="Times New Roman"/>
          <w:sz w:val="24"/>
          <w:szCs w:val="24"/>
        </w:rPr>
        <w:t>%</w:t>
      </w:r>
      <w:r w:rsidR="000077B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203040" w:rsidRPr="001040C9" w:rsidRDefault="008A74B1" w:rsidP="002F419D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Essay (3,0</w:t>
      </w:r>
      <w:r w:rsidR="000077B4">
        <w:rPr>
          <w:rFonts w:asciiTheme="majorHAnsi" w:eastAsia="Times New Roman" w:hAnsiTheme="majorHAnsi" w:cs="Times New Roman"/>
          <w:sz w:val="24"/>
          <w:szCs w:val="24"/>
        </w:rPr>
        <w:t>00 words)</w:t>
      </w:r>
      <w:r>
        <w:rPr>
          <w:rFonts w:asciiTheme="majorHAnsi" w:eastAsia="Times New Roman" w:hAnsiTheme="majorHAnsi" w:cs="Times New Roman"/>
          <w:sz w:val="24"/>
          <w:szCs w:val="24"/>
        </w:rPr>
        <w:t>: 40</w:t>
      </w:r>
      <w:r w:rsidR="00203040" w:rsidRPr="001040C9">
        <w:rPr>
          <w:rFonts w:asciiTheme="majorHAnsi" w:eastAsia="Times New Roman" w:hAnsiTheme="majorHAnsi" w:cs="Times New Roman"/>
          <w:sz w:val="24"/>
          <w:szCs w:val="24"/>
        </w:rPr>
        <w:t xml:space="preserve">% 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</w:rPr>
        <w:t>Due 4pm Friday 14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  <w:vertAlign w:val="superscript"/>
        </w:rPr>
        <w:t>th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</w:rPr>
        <w:t xml:space="preserve"> April</w:t>
      </w:r>
    </w:p>
    <w:p w:rsidR="00295448" w:rsidRPr="001040C9" w:rsidRDefault="00295448" w:rsidP="00295448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</w:t>
      </w:r>
      <w:r w:rsidR="008A74B1">
        <w:rPr>
          <w:rFonts w:asciiTheme="majorHAnsi" w:eastAsia="Times New Roman" w:hAnsiTheme="majorHAnsi" w:cs="Times New Roman"/>
          <w:sz w:val="24"/>
          <w:szCs w:val="24"/>
        </w:rPr>
        <w:t>ritical review (2,000 words): 30</w:t>
      </w:r>
      <w:r>
        <w:rPr>
          <w:rFonts w:asciiTheme="majorHAnsi" w:eastAsia="Times New Roman" w:hAnsiTheme="majorHAnsi" w:cs="Times New Roman"/>
          <w:sz w:val="24"/>
          <w:szCs w:val="24"/>
        </w:rPr>
        <w:t>%</w:t>
      </w:r>
      <w:r w:rsidR="003C639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</w:rPr>
        <w:t>Due 4pm Friday 2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  <w:vertAlign w:val="superscript"/>
        </w:rPr>
        <w:t>nd</w:t>
      </w:r>
      <w:r w:rsidR="003C6390" w:rsidRPr="003C6390">
        <w:rPr>
          <w:rFonts w:asciiTheme="majorHAnsi" w:eastAsia="Times New Roman" w:hAnsiTheme="majorHAnsi" w:cs="Times New Roman"/>
          <w:b/>
          <w:sz w:val="24"/>
          <w:szCs w:val="24"/>
        </w:rPr>
        <w:t xml:space="preserve"> June</w:t>
      </w:r>
    </w:p>
    <w:p w:rsidR="00F80F96" w:rsidRPr="001040C9" w:rsidRDefault="00203040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1. </w:t>
      </w:r>
      <w:r w:rsidR="007770A5">
        <w:rPr>
          <w:rFonts w:asciiTheme="majorHAnsi" w:eastAsia="Times New Roman" w:hAnsiTheme="majorHAnsi" w:cs="Times New Roman"/>
          <w:b/>
          <w:sz w:val="24"/>
          <w:szCs w:val="24"/>
        </w:rPr>
        <w:t xml:space="preserve">Participation. </w:t>
      </w:r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>Includes c</w:t>
      </w:r>
      <w:r w:rsidR="000C57DF">
        <w:rPr>
          <w:rFonts w:asciiTheme="majorHAnsi" w:eastAsia="Times New Roman" w:hAnsiTheme="majorHAnsi" w:cs="Times New Roman"/>
          <w:b/>
          <w:sz w:val="24"/>
          <w:szCs w:val="24"/>
        </w:rPr>
        <w:t>lass presentations</w:t>
      </w:r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 xml:space="preserve"> and dis</w:t>
      </w:r>
      <w:bookmarkStart w:id="0" w:name="_GoBack"/>
      <w:bookmarkEnd w:id="0"/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>cussion</w:t>
      </w:r>
      <w:r w:rsidR="007770A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="00F80F96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770A5">
        <w:rPr>
          <w:rFonts w:asciiTheme="majorHAnsi" w:eastAsia="Times New Roman" w:hAnsiTheme="majorHAnsi" w:cs="Times New Roman"/>
          <w:b/>
          <w:sz w:val="24"/>
          <w:szCs w:val="24"/>
        </w:rPr>
        <w:t>E</w:t>
      </w:r>
      <w:r w:rsidR="00E86692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ach student </w:t>
      </w:r>
      <w:r w:rsidR="007770A5">
        <w:rPr>
          <w:rFonts w:asciiTheme="majorHAnsi" w:eastAsia="Times New Roman" w:hAnsiTheme="majorHAnsi" w:cs="Times New Roman"/>
          <w:b/>
          <w:sz w:val="24"/>
          <w:szCs w:val="24"/>
        </w:rPr>
        <w:t>also prepares</w:t>
      </w:r>
      <w:r w:rsidR="00F80F96" w:rsidRPr="001040C9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F80F96" w:rsidRPr="001040C9" w:rsidRDefault="00F80F96" w:rsidP="002F419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O</w:t>
      </w:r>
      <w:r w:rsidR="00DA7455" w:rsidRPr="001040C9">
        <w:rPr>
          <w:rFonts w:asciiTheme="majorHAnsi" w:eastAsia="Times New Roman" w:hAnsiTheme="majorHAnsi" w:cs="Times New Roman"/>
          <w:sz w:val="24"/>
          <w:szCs w:val="24"/>
        </w:rPr>
        <w:t>ne-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paragraph summary (around 50-100 words</w:t>
      </w:r>
      <w:r w:rsidR="003D4ED5" w:rsidRPr="001040C9">
        <w:rPr>
          <w:rFonts w:asciiTheme="majorHAnsi" w:eastAsia="Times New Roman" w:hAnsiTheme="majorHAnsi" w:cs="Times New Roman"/>
          <w:sz w:val="24"/>
          <w:szCs w:val="24"/>
        </w:rPr>
        <w:t>) of</w:t>
      </w:r>
      <w:r w:rsidR="004D1604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A7455" w:rsidRPr="001040C9">
        <w:rPr>
          <w:rFonts w:asciiTheme="majorHAnsi" w:eastAsia="Times New Roman" w:hAnsiTheme="majorHAnsi" w:cs="Times New Roman"/>
          <w:sz w:val="24"/>
          <w:szCs w:val="24"/>
        </w:rPr>
        <w:t xml:space="preserve">the main 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>point of the weekly reading</w:t>
      </w:r>
      <w:r w:rsidR="004D1604" w:rsidRPr="001040C9">
        <w:rPr>
          <w:rFonts w:asciiTheme="majorHAnsi" w:eastAsia="Times New Roman" w:hAnsiTheme="majorHAnsi" w:cs="Times New Roman"/>
          <w:sz w:val="24"/>
          <w:szCs w:val="24"/>
        </w:rPr>
        <w:t>s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>.</w:t>
      </w:r>
      <w:r w:rsidR="009A448E">
        <w:rPr>
          <w:rFonts w:asciiTheme="majorHAnsi" w:eastAsia="Times New Roman" w:hAnsiTheme="majorHAnsi" w:cs="Times New Roman"/>
          <w:sz w:val="24"/>
          <w:szCs w:val="24"/>
        </w:rPr>
        <w:t xml:space="preserve"> Please focus on</w:t>
      </w:r>
      <w:r w:rsidR="003D4ED5" w:rsidRPr="001040C9">
        <w:rPr>
          <w:rFonts w:asciiTheme="majorHAnsi" w:eastAsia="Times New Roman" w:hAnsiTheme="majorHAnsi" w:cs="Times New Roman"/>
          <w:sz w:val="24"/>
          <w:szCs w:val="24"/>
        </w:rPr>
        <w:t xml:space="preserve"> the </w:t>
      </w:r>
      <w:r w:rsidR="00E7056C" w:rsidRPr="001040C9">
        <w:rPr>
          <w:rFonts w:asciiTheme="majorHAnsi" w:eastAsia="Times New Roman" w:hAnsiTheme="majorHAnsi" w:cs="Times New Roman"/>
          <w:sz w:val="24"/>
          <w:szCs w:val="24"/>
        </w:rPr>
        <w:t xml:space="preserve">topic and </w:t>
      </w:r>
      <w:r w:rsidR="003D4ED5" w:rsidRPr="001040C9">
        <w:rPr>
          <w:rFonts w:asciiTheme="majorHAnsi" w:eastAsia="Times New Roman" w:hAnsiTheme="majorHAnsi" w:cs="Times New Roman"/>
          <w:sz w:val="24"/>
          <w:szCs w:val="24"/>
        </w:rPr>
        <w:t>the main argument.</w:t>
      </w:r>
    </w:p>
    <w:p w:rsidR="00F80F96" w:rsidRPr="001040C9" w:rsidRDefault="00F80F96" w:rsidP="002F419D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80F96" w:rsidRDefault="00F80F96" w:rsidP="002F419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T</w:t>
      </w:r>
      <w:r w:rsidR="003946A7">
        <w:rPr>
          <w:rFonts w:asciiTheme="majorHAnsi" w:eastAsia="Times New Roman" w:hAnsiTheme="majorHAnsi" w:cs="Times New Roman"/>
          <w:sz w:val="24"/>
          <w:szCs w:val="24"/>
        </w:rPr>
        <w:t>wo discussion questions (no</w:t>
      </w:r>
      <w:r w:rsidR="00DA7455" w:rsidRPr="001040C9">
        <w:rPr>
          <w:rFonts w:asciiTheme="majorHAnsi" w:eastAsia="Times New Roman" w:hAnsiTheme="majorHAnsi" w:cs="Times New Roman"/>
          <w:sz w:val="24"/>
          <w:szCs w:val="24"/>
        </w:rPr>
        <w:t xml:space="preserve"> yes-no question please!) generated from the readings</w:t>
      </w:r>
      <w:r w:rsidR="001B6FA9" w:rsidRPr="001040C9">
        <w:rPr>
          <w:rFonts w:asciiTheme="majorHAnsi" w:eastAsia="Times New Roman" w:hAnsiTheme="majorHAnsi" w:cs="Times New Roman"/>
          <w:sz w:val="24"/>
          <w:szCs w:val="24"/>
        </w:rPr>
        <w:t xml:space="preserve"> to stimulate class discussion.</w:t>
      </w:r>
    </w:p>
    <w:p w:rsidR="005318FC" w:rsidRPr="005318FC" w:rsidRDefault="005318FC" w:rsidP="005318FC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C57DF" w:rsidRPr="009F7096" w:rsidRDefault="007974FE" w:rsidP="009F7096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Please </w:t>
      </w:r>
      <w:r w:rsidRPr="003946A7">
        <w:rPr>
          <w:rFonts w:asciiTheme="majorHAnsi" w:eastAsia="Times New Roman" w:hAnsiTheme="majorHAnsi" w:cs="Times New Roman"/>
          <w:b/>
          <w:sz w:val="24"/>
          <w:szCs w:val="24"/>
        </w:rPr>
        <w:t>type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both</w:t>
      </w:r>
      <w:r w:rsidR="004D1604" w:rsidRPr="001040C9">
        <w:rPr>
          <w:rFonts w:asciiTheme="majorHAnsi" w:eastAsia="Times New Roman" w:hAnsiTheme="majorHAnsi" w:cs="Times New Roman"/>
          <w:sz w:val="24"/>
          <w:szCs w:val="24"/>
        </w:rPr>
        <w:t xml:space="preserve"> summary and discussion questions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on a single A4 sheet and submit at the end of the class. Please include the date, your name and ID, the author and the title of the article.</w:t>
      </w:r>
      <w:r w:rsidR="00E86692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764EF" w:rsidRPr="009F7096">
        <w:rPr>
          <w:rFonts w:asciiTheme="majorHAnsi" w:eastAsia="Times New Roman" w:hAnsiTheme="majorHAnsi" w:cs="Times New Roman"/>
          <w:b/>
          <w:sz w:val="24"/>
          <w:szCs w:val="24"/>
        </w:rPr>
        <w:t>If you fail to submit summary and/or discussion questions, your participation mark will be reduced.</w:t>
      </w:r>
    </w:p>
    <w:p w:rsidR="00F80F96" w:rsidRPr="001040C9" w:rsidRDefault="00203040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2. </w:t>
      </w:r>
      <w:r w:rsidR="00295448">
        <w:rPr>
          <w:rFonts w:asciiTheme="majorHAnsi" w:eastAsia="Times New Roman" w:hAnsiTheme="majorHAnsi" w:cs="Times New Roman"/>
          <w:b/>
          <w:sz w:val="24"/>
          <w:szCs w:val="24"/>
        </w:rPr>
        <w:t>C</w:t>
      </w:r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>lass presentation. A student will lead a</w:t>
      </w:r>
      <w:r w:rsidR="00EC27D0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 seminar</w:t>
      </w:r>
      <w:r w:rsidR="00C67556">
        <w:rPr>
          <w:rFonts w:asciiTheme="majorHAnsi" w:eastAsia="Times New Roman" w:hAnsiTheme="majorHAnsi" w:cs="Times New Roman"/>
          <w:b/>
          <w:sz w:val="24"/>
          <w:szCs w:val="24"/>
        </w:rPr>
        <w:t xml:space="preserve"> in </w:t>
      </w:r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 xml:space="preserve">the second hour of each guest lecturer session. The presenter </w:t>
      </w:r>
      <w:r w:rsidR="00E86692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presents the week’s </w:t>
      </w: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assigned </w:t>
      </w:r>
      <w:r w:rsidR="00E86692"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reading and leads a discussion. </w:t>
      </w:r>
      <w:r w:rsidR="009F7096">
        <w:rPr>
          <w:rFonts w:asciiTheme="majorHAnsi" w:eastAsia="Times New Roman" w:hAnsiTheme="majorHAnsi" w:cs="Times New Roman"/>
          <w:b/>
          <w:sz w:val="24"/>
          <w:szCs w:val="24"/>
        </w:rPr>
        <w:t>For your presentation please prepare</w:t>
      </w:r>
      <w:r w:rsidR="00F80F96" w:rsidRPr="001040C9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974FE" w:rsidRPr="001040C9" w:rsidRDefault="00E86692" w:rsidP="002F419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A</w:t>
      </w:r>
      <w:r w:rsidR="00F80F96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A5C9A" w:rsidRPr="001040C9">
        <w:rPr>
          <w:rFonts w:asciiTheme="majorHAnsi" w:eastAsia="Times New Roman" w:hAnsiTheme="majorHAnsi" w:cs="Times New Roman"/>
          <w:sz w:val="24"/>
          <w:szCs w:val="24"/>
        </w:rPr>
        <w:t>20-minute</w:t>
      </w:r>
      <w:r w:rsidR="00DA7455" w:rsidRPr="001040C9">
        <w:rPr>
          <w:rFonts w:asciiTheme="majorHAnsi" w:eastAsia="Times New Roman" w:hAnsiTheme="majorHAnsi" w:cs="Times New Roman"/>
          <w:sz w:val="24"/>
          <w:szCs w:val="24"/>
        </w:rPr>
        <w:t xml:space="preserve"> presentation of a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>n assigned article/chapter. You need to s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 xml:space="preserve">ummarise </w:t>
      </w:r>
      <w:r w:rsidR="00FA5C9A" w:rsidRPr="001040C9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>main point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>s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DA7455" w:rsidRPr="001040C9">
        <w:rPr>
          <w:rFonts w:asciiTheme="majorHAnsi" w:eastAsia="Times New Roman" w:hAnsiTheme="majorHAnsi" w:cs="Times New Roman"/>
          <w:b/>
          <w:sz w:val="24"/>
          <w:szCs w:val="24"/>
        </w:rPr>
        <w:t>offer your perspectives</w:t>
      </w:r>
      <w:r w:rsidR="00C67556" w:rsidRPr="009F7096">
        <w:rPr>
          <w:rFonts w:asciiTheme="majorHAnsi" w:eastAsia="Times New Roman" w:hAnsiTheme="majorHAnsi" w:cs="Times New Roman"/>
          <w:sz w:val="24"/>
          <w:szCs w:val="24"/>
        </w:rPr>
        <w:t>, taking into consideration guest lecture that precedes your session</w:t>
      </w:r>
      <w:r w:rsidR="007974FE" w:rsidRPr="009F7096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>Y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 xml:space="preserve">ou may refer to a few other </w:t>
      </w:r>
      <w:r w:rsidR="00FA5C9A" w:rsidRPr="001040C9">
        <w:rPr>
          <w:rFonts w:asciiTheme="majorHAnsi" w:eastAsia="Times New Roman" w:hAnsiTheme="majorHAnsi" w:cs="Times New Roman"/>
          <w:sz w:val="24"/>
          <w:szCs w:val="24"/>
        </w:rPr>
        <w:t>writings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 xml:space="preserve"> to su</w:t>
      </w:r>
      <w:r w:rsidR="00203040" w:rsidRPr="001040C9">
        <w:rPr>
          <w:rFonts w:asciiTheme="majorHAnsi" w:eastAsia="Times New Roman" w:hAnsiTheme="majorHAnsi" w:cs="Times New Roman"/>
          <w:sz w:val="24"/>
          <w:szCs w:val="24"/>
        </w:rPr>
        <w:t>pplement your reading</w:t>
      </w:r>
      <w:r w:rsidR="00FA5C9A" w:rsidRPr="001040C9">
        <w:rPr>
          <w:rFonts w:asciiTheme="majorHAnsi" w:eastAsia="Times New Roman" w:hAnsiTheme="majorHAnsi" w:cs="Times New Roman"/>
          <w:sz w:val="24"/>
          <w:szCs w:val="24"/>
        </w:rPr>
        <w:t>s</w:t>
      </w:r>
      <w:r w:rsidR="00203040" w:rsidRPr="001040C9">
        <w:rPr>
          <w:rFonts w:asciiTheme="majorHAnsi" w:eastAsia="Times New Roman" w:hAnsiTheme="majorHAnsi" w:cs="Times New Roman"/>
          <w:sz w:val="24"/>
          <w:szCs w:val="24"/>
        </w:rPr>
        <w:t xml:space="preserve"> if you choose to do so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>. The focus</w:t>
      </w:r>
      <w:r w:rsidR="00203040" w:rsidRPr="001040C9">
        <w:rPr>
          <w:rFonts w:asciiTheme="majorHAnsi" w:eastAsia="Times New Roman" w:hAnsiTheme="majorHAnsi" w:cs="Times New Roman"/>
          <w:sz w:val="24"/>
          <w:szCs w:val="24"/>
        </w:rPr>
        <w:t>, however,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 xml:space="preserve"> should be on the 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 xml:space="preserve">assigned </w:t>
      </w:r>
      <w:r w:rsidR="00E61C4A" w:rsidRPr="001040C9">
        <w:rPr>
          <w:rFonts w:asciiTheme="majorHAnsi" w:eastAsia="Times New Roman" w:hAnsiTheme="majorHAnsi" w:cs="Times New Roman"/>
          <w:sz w:val="24"/>
          <w:szCs w:val="24"/>
        </w:rPr>
        <w:t>readi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>ng itself and your critical engagement with it.</w:t>
      </w:r>
    </w:p>
    <w:p w:rsidR="007974FE" w:rsidRPr="001040C9" w:rsidRDefault="007974FE" w:rsidP="002F419D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974FE" w:rsidRPr="001040C9" w:rsidRDefault="009C3E3F" w:rsidP="002F419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Please </w:t>
      </w:r>
      <w:r w:rsidR="007974FE" w:rsidRPr="001040C9">
        <w:rPr>
          <w:rFonts w:asciiTheme="majorHAnsi" w:eastAsia="Times New Roman" w:hAnsiTheme="majorHAnsi" w:cs="Times New Roman"/>
          <w:sz w:val="24"/>
          <w:szCs w:val="24"/>
        </w:rPr>
        <w:t xml:space="preserve">submit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 copy </w:t>
      </w:r>
      <w:r w:rsidR="00D51FA0">
        <w:rPr>
          <w:rFonts w:asciiTheme="majorHAnsi" w:eastAsia="Times New Roman" w:hAnsiTheme="majorHAnsi" w:cs="Times New Roman"/>
          <w:sz w:val="24"/>
          <w:szCs w:val="24"/>
        </w:rPr>
        <w:t xml:space="preserve">of your PPT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at the end of your presentation, </w:t>
      </w:r>
      <w:r w:rsidR="002C330C" w:rsidRPr="001040C9">
        <w:rPr>
          <w:rFonts w:asciiTheme="majorHAnsi" w:eastAsia="Times New Roman" w:hAnsiTheme="majorHAnsi" w:cs="Times New Roman"/>
          <w:sz w:val="24"/>
          <w:szCs w:val="24"/>
        </w:rPr>
        <w:t>printed as a ‘handout’ (6 slides per sheet).</w:t>
      </w:r>
    </w:p>
    <w:p w:rsidR="00E61C4A" w:rsidRPr="001040C9" w:rsidRDefault="009F7096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Marks will be determined in consultation with the guest lecture</w:t>
      </w:r>
      <w:r w:rsidR="00D51FA0">
        <w:rPr>
          <w:rFonts w:asciiTheme="majorHAnsi" w:eastAsia="Times New Roman" w:hAnsiTheme="majorHAnsi" w:cs="Times New Roman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of the week. </w:t>
      </w:r>
      <w:r w:rsidR="00D51FA0">
        <w:rPr>
          <w:rFonts w:asciiTheme="majorHAnsi" w:eastAsia="Times New Roman" w:hAnsiTheme="majorHAnsi" w:cs="Times New Roman"/>
          <w:sz w:val="24"/>
          <w:szCs w:val="24"/>
        </w:rPr>
        <w:t>If you do more than one presentation, t</w:t>
      </w:r>
      <w:r w:rsidR="00E86692" w:rsidRPr="001040C9">
        <w:rPr>
          <w:rFonts w:asciiTheme="majorHAnsi" w:eastAsia="Times New Roman" w:hAnsiTheme="majorHAnsi" w:cs="Times New Roman"/>
          <w:sz w:val="24"/>
          <w:szCs w:val="24"/>
        </w:rPr>
        <w:t xml:space="preserve">he </w:t>
      </w:r>
      <w:r w:rsidR="00D97B2F" w:rsidRPr="001040C9">
        <w:rPr>
          <w:rFonts w:asciiTheme="majorHAnsi" w:eastAsia="Times New Roman" w:hAnsiTheme="majorHAnsi" w:cs="Times New Roman"/>
          <w:sz w:val="24"/>
          <w:szCs w:val="24"/>
        </w:rPr>
        <w:t>best mark out of all your presentations</w:t>
      </w:r>
      <w:r w:rsidR="00D51FA0">
        <w:rPr>
          <w:rFonts w:asciiTheme="majorHAnsi" w:eastAsia="Times New Roman" w:hAnsiTheme="majorHAnsi" w:cs="Times New Roman"/>
          <w:sz w:val="24"/>
          <w:szCs w:val="24"/>
        </w:rPr>
        <w:t xml:space="preserve"> will become your formal mark</w:t>
      </w:r>
    </w:p>
    <w:p w:rsidR="00F0466A" w:rsidRDefault="00C66788" w:rsidP="00F0466A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3. </w:t>
      </w:r>
      <w:r w:rsidR="00D51FA0">
        <w:rPr>
          <w:rFonts w:asciiTheme="majorHAnsi" w:eastAsia="Times New Roman" w:hAnsiTheme="majorHAnsi" w:cs="Times New Roman"/>
          <w:b/>
          <w:sz w:val="24"/>
          <w:szCs w:val="24"/>
        </w:rPr>
        <w:t xml:space="preserve">Essay </w:t>
      </w:r>
      <w:r w:rsidR="008A74B1">
        <w:rPr>
          <w:rFonts w:asciiTheme="majorHAnsi" w:eastAsia="Times New Roman" w:hAnsiTheme="majorHAnsi" w:cs="Times New Roman"/>
          <w:b/>
          <w:sz w:val="24"/>
          <w:szCs w:val="24"/>
        </w:rPr>
        <w:t>(3,0</w:t>
      </w:r>
      <w:r w:rsidR="00764028" w:rsidRPr="001040C9">
        <w:rPr>
          <w:rFonts w:asciiTheme="majorHAnsi" w:eastAsia="Times New Roman" w:hAnsiTheme="majorHAnsi" w:cs="Times New Roman"/>
          <w:b/>
          <w:sz w:val="24"/>
          <w:szCs w:val="24"/>
        </w:rPr>
        <w:t>00 words)</w:t>
      </w:r>
      <w:r w:rsidR="008A74B1">
        <w:rPr>
          <w:rFonts w:asciiTheme="majorHAnsi" w:eastAsia="Times New Roman" w:hAnsiTheme="majorHAnsi" w:cs="Times New Roman"/>
          <w:b/>
          <w:sz w:val="24"/>
          <w:szCs w:val="24"/>
        </w:rPr>
        <w:t xml:space="preserve">: </w:t>
      </w:r>
    </w:p>
    <w:p w:rsidR="005F3112" w:rsidRPr="001040C9" w:rsidRDefault="005F3112" w:rsidP="00F0466A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What is Orientalism, and in what ways and to what extent is it relevant to Asian Studies</w:t>
      </w:r>
      <w:r>
        <w:rPr>
          <w:rFonts w:asciiTheme="majorHAnsi" w:hAnsiTheme="majorHAnsi"/>
          <w:b/>
          <w:sz w:val="24"/>
          <w:szCs w:val="24"/>
        </w:rPr>
        <w:t xml:space="preserve"> today</w:t>
      </w:r>
      <w:r>
        <w:rPr>
          <w:rFonts w:asciiTheme="majorHAnsi" w:hAnsiTheme="majorHAnsi"/>
          <w:b/>
          <w:sz w:val="24"/>
          <w:szCs w:val="24"/>
        </w:rPr>
        <w:t>?</w:t>
      </w:r>
      <w:r>
        <w:rPr>
          <w:rFonts w:asciiTheme="majorHAnsi" w:hAnsiTheme="majorHAnsi"/>
          <w:b/>
          <w:sz w:val="24"/>
          <w:szCs w:val="24"/>
        </w:rPr>
        <w:t>”</w:t>
      </w:r>
    </w:p>
    <w:p w:rsidR="00295448" w:rsidRDefault="00D51FA0" w:rsidP="00017388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4. Critical review</w:t>
      </w:r>
      <w:r w:rsidR="0029544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8A74B1">
        <w:rPr>
          <w:rFonts w:asciiTheme="majorHAnsi" w:eastAsia="Times New Roman" w:hAnsiTheme="majorHAnsi" w:cs="Times New Roman"/>
          <w:b/>
          <w:sz w:val="24"/>
          <w:szCs w:val="24"/>
        </w:rPr>
        <w:t>(2,0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00 words): choose an academic journal article in the field relevant to your discipline/area</w:t>
      </w:r>
      <w:r w:rsidR="008A74B1">
        <w:rPr>
          <w:rFonts w:asciiTheme="majorHAnsi" w:eastAsia="Times New Roman" w:hAnsiTheme="majorHAnsi" w:cs="Times New Roman"/>
          <w:b/>
          <w:sz w:val="24"/>
          <w:szCs w:val="24"/>
        </w:rPr>
        <w:t>/research you are thinking of doing in ASIAN701B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, and write a critical review.  Consider:</w:t>
      </w:r>
    </w:p>
    <w:p w:rsidR="00D51FA0" w:rsidRDefault="00D51FA0" w:rsidP="00D51FA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51FA0">
        <w:rPr>
          <w:rFonts w:asciiTheme="majorHAnsi" w:eastAsia="Times New Roman" w:hAnsiTheme="majorHAnsi" w:cs="Times New Roman"/>
          <w:sz w:val="24"/>
          <w:szCs w:val="24"/>
        </w:rPr>
        <w:t>What is the research question?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51FA0">
        <w:rPr>
          <w:rFonts w:asciiTheme="majorHAnsi" w:eastAsia="Times New Roman" w:hAnsiTheme="majorHAnsi" w:cs="Times New Roman"/>
          <w:sz w:val="24"/>
          <w:szCs w:val="24"/>
        </w:rPr>
        <w:t>What is the objective?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51FA0">
        <w:rPr>
          <w:rFonts w:asciiTheme="majorHAnsi" w:eastAsia="Times New Roman" w:hAnsiTheme="majorHAnsi" w:cs="Times New Roman"/>
          <w:sz w:val="24"/>
          <w:szCs w:val="24"/>
        </w:rPr>
        <w:t xml:space="preserve">What methods are used to answer the research question? </w:t>
      </w:r>
      <w:r>
        <w:rPr>
          <w:rFonts w:asciiTheme="majorHAnsi" w:eastAsia="Times New Roman" w:hAnsiTheme="majorHAnsi" w:cs="Times New Roman"/>
          <w:sz w:val="24"/>
          <w:szCs w:val="24"/>
        </w:rPr>
        <w:t>Are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 xml:space="preserve"> they appropriate?</w:t>
      </w:r>
    </w:p>
    <w:p w:rsid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51FA0">
        <w:rPr>
          <w:rFonts w:asciiTheme="majorHAnsi" w:eastAsia="Times New Roman" w:hAnsiTheme="majorHAnsi" w:cs="Times New Roman"/>
          <w:sz w:val="24"/>
          <w:szCs w:val="24"/>
        </w:rPr>
        <w:t>How is the data interpreted?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What is the main argument?</w:t>
      </w:r>
      <w:r w:rsidR="008A74B1">
        <w:rPr>
          <w:rFonts w:asciiTheme="majorHAnsi" w:eastAsia="Times New Roman" w:hAnsiTheme="majorHAnsi" w:cs="Times New Roman"/>
          <w:sz w:val="24"/>
          <w:szCs w:val="24"/>
        </w:rPr>
        <w:t xml:space="preserve"> How does it engage with other research on the same topic?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Does it provide 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>sufficient/appropriate evidence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to support the argument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8A74B1" w:rsidRPr="008A74B1" w:rsidRDefault="00D51FA0" w:rsidP="008A74B1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are the s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>trength and weakness/limitation?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 xml:space="preserve"> original contribution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does it make</w:t>
      </w:r>
      <w:r w:rsidRPr="00D51FA0">
        <w:rPr>
          <w:rFonts w:asciiTheme="majorHAnsi" w:eastAsia="Times New Roman" w:hAnsiTheme="majorHAnsi" w:cs="Times New Roman"/>
          <w:sz w:val="24"/>
          <w:szCs w:val="24"/>
        </w:rPr>
        <w:t>, and how important is it?</w:t>
      </w:r>
    </w:p>
    <w:p w:rsidR="00D51FA0" w:rsidRPr="00D51FA0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51FA0">
        <w:rPr>
          <w:rFonts w:asciiTheme="majorHAnsi" w:eastAsia="Times New Roman" w:hAnsiTheme="majorHAnsi" w:cs="Times New Roman"/>
          <w:sz w:val="24"/>
          <w:szCs w:val="24"/>
        </w:rPr>
        <w:t>How is this article related to your research topic/field?</w:t>
      </w:r>
    </w:p>
    <w:p w:rsidR="00D51FA0" w:rsidRPr="00D51FA0" w:rsidRDefault="00D51FA0" w:rsidP="00D51FA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D7408" w:rsidRPr="00295448" w:rsidRDefault="005D7408" w:rsidP="005D7408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ASIAN701B</w:t>
      </w:r>
    </w:p>
    <w:p w:rsidR="005D7408" w:rsidRPr="001040C9" w:rsidRDefault="005D7408" w:rsidP="005D7408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Participation: 10%</w:t>
      </w:r>
    </w:p>
    <w:p w:rsidR="005D7408" w:rsidRPr="001040C9" w:rsidRDefault="005D7408" w:rsidP="005D7408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Research essay proposal (2,000</w:t>
      </w:r>
      <w:r w:rsidR="00E80186">
        <w:rPr>
          <w:rFonts w:asciiTheme="majorHAnsi" w:eastAsia="Times New Roman" w:hAnsiTheme="majorHAnsi" w:cs="Times New Roman"/>
          <w:sz w:val="24"/>
          <w:szCs w:val="24"/>
        </w:rPr>
        <w:t xml:space="preserve"> words): 3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0% </w:t>
      </w:r>
    </w:p>
    <w:p w:rsidR="005D7408" w:rsidRPr="001040C9" w:rsidRDefault="00E80186" w:rsidP="005D7408">
      <w:pPr>
        <w:spacing w:before="100" w:beforeAutospacing="1"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Research essay (4,000 words): 6</w:t>
      </w:r>
      <w:r w:rsidR="005D7408">
        <w:rPr>
          <w:rFonts w:asciiTheme="majorHAnsi" w:eastAsia="Times New Roman" w:hAnsiTheme="majorHAnsi" w:cs="Times New Roman"/>
          <w:sz w:val="24"/>
          <w:szCs w:val="24"/>
        </w:rPr>
        <w:t>0%</w:t>
      </w:r>
    </w:p>
    <w:p w:rsidR="005D7408" w:rsidRPr="001040C9" w:rsidRDefault="005D7408" w:rsidP="005D7408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1.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Participation. Includes class presentations and discussion. </w:t>
      </w: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E</w:t>
      </w: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 xml:space="preserve">ach student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also prepares</w:t>
      </w:r>
      <w:r w:rsidRPr="001040C9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5D7408" w:rsidRPr="001040C9" w:rsidRDefault="005D7408" w:rsidP="005D7408">
      <w:pPr>
        <w:pStyle w:val="ListParagraph"/>
        <w:numPr>
          <w:ilvl w:val="0"/>
          <w:numId w:val="25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One-paragraph summary (around 50-100 words) of the main point of the weekly readings.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Please focus on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the topic and gist of the main argument.</w:t>
      </w:r>
    </w:p>
    <w:p w:rsidR="005D7408" w:rsidRPr="001040C9" w:rsidRDefault="005D7408" w:rsidP="005D7408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D7408" w:rsidRDefault="005D7408" w:rsidP="005D7408">
      <w:pPr>
        <w:pStyle w:val="ListParagraph"/>
        <w:numPr>
          <w:ilvl w:val="0"/>
          <w:numId w:val="25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sz w:val="24"/>
          <w:szCs w:val="24"/>
        </w:rPr>
        <w:t>wo discussion questions (no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yes-no question please!) generated from the readings to stimulate class discussion.</w:t>
      </w:r>
    </w:p>
    <w:p w:rsidR="005D7408" w:rsidRPr="005318FC" w:rsidRDefault="005D7408" w:rsidP="005D7408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5D7408" w:rsidRDefault="005D7408" w:rsidP="005D7408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Please </w:t>
      </w:r>
      <w:r w:rsidRPr="003946A7">
        <w:rPr>
          <w:rFonts w:asciiTheme="majorHAnsi" w:eastAsia="Times New Roman" w:hAnsiTheme="majorHAnsi" w:cs="Times New Roman"/>
          <w:b/>
          <w:sz w:val="24"/>
          <w:szCs w:val="24"/>
        </w:rPr>
        <w:t>type</w:t>
      </w: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 both summary and discussion questions on a single A4 sheet and submit at the end of the class. Please include the date, your name and ID, the author and the title of the article. </w:t>
      </w:r>
      <w:r w:rsidRPr="009F7096">
        <w:rPr>
          <w:rFonts w:asciiTheme="majorHAnsi" w:eastAsia="Times New Roman" w:hAnsiTheme="majorHAnsi" w:cs="Times New Roman"/>
          <w:b/>
          <w:sz w:val="24"/>
          <w:szCs w:val="24"/>
        </w:rPr>
        <w:t>If you fail to submit summary and/or discussion questions, your participation mark will be reduced.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5D7408" w:rsidRDefault="005D7408" w:rsidP="005D7408">
      <w:pPr>
        <w:pStyle w:val="ListParagraph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7455" w:rsidRPr="005D7408" w:rsidRDefault="005D7408" w:rsidP="005D7408">
      <w:pPr>
        <w:pStyle w:val="ListParagraph"/>
        <w:spacing w:before="100" w:beforeAutospacing="1"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2. Proposal </w:t>
      </w:r>
      <w:r w:rsidR="00DA7455" w:rsidRPr="001040C9">
        <w:rPr>
          <w:rFonts w:asciiTheme="majorHAnsi" w:eastAsia="Times New Roman" w:hAnsiTheme="majorHAnsi" w:cs="Times New Roman"/>
          <w:b/>
          <w:sz w:val="24"/>
          <w:szCs w:val="24"/>
        </w:rPr>
        <w:t>with tentative introduction and bibliography</w:t>
      </w:r>
      <w:r w:rsidR="000C57DF">
        <w:rPr>
          <w:rFonts w:asciiTheme="majorHAnsi" w:eastAsia="Times New Roman" w:hAnsiTheme="majorHAnsi" w:cs="Times New Roman"/>
          <w:b/>
          <w:sz w:val="24"/>
          <w:szCs w:val="24"/>
        </w:rPr>
        <w:t xml:space="preserve"> (1,5</w:t>
      </w:r>
      <w:r w:rsidR="003367BB" w:rsidRPr="001040C9">
        <w:rPr>
          <w:rFonts w:asciiTheme="majorHAnsi" w:eastAsia="Times New Roman" w:hAnsiTheme="majorHAnsi" w:cs="Times New Roman"/>
          <w:b/>
          <w:sz w:val="24"/>
          <w:szCs w:val="24"/>
        </w:rPr>
        <w:t>00 words proposal plus a bibliography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; total 2000 words</w:t>
      </w:r>
      <w:r w:rsidR="003367BB" w:rsidRPr="001040C9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p w:rsidR="00DA7455" w:rsidRPr="001040C9" w:rsidRDefault="005F3112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3. Research Essay (4</w:t>
      </w:r>
      <w:r w:rsidR="005D7408">
        <w:rPr>
          <w:rFonts w:asciiTheme="majorHAnsi" w:eastAsia="Times New Roman" w:hAnsiTheme="majorHAnsi" w:cs="Times New Roman"/>
          <w:b/>
          <w:sz w:val="24"/>
          <w:szCs w:val="24"/>
        </w:rPr>
        <w:t>,000 words)</w:t>
      </w:r>
    </w:p>
    <w:p w:rsidR="00DA7455" w:rsidRPr="001040C9" w:rsidRDefault="00183FE6" w:rsidP="002F419D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Students to formulate their own question in consultation with the course </w:t>
      </w:r>
      <w:r w:rsidR="00AF0376" w:rsidRPr="001040C9">
        <w:rPr>
          <w:rFonts w:asciiTheme="majorHAnsi" w:eastAsia="Times New Roman" w:hAnsiTheme="majorHAnsi" w:cs="Times New Roman"/>
          <w:sz w:val="24"/>
          <w:szCs w:val="24"/>
        </w:rPr>
        <w:t>instructor</w:t>
      </w:r>
      <w:r w:rsidR="003367BB" w:rsidRPr="001040C9">
        <w:rPr>
          <w:rFonts w:asciiTheme="majorHAnsi" w:eastAsia="Times New Roman" w:hAnsiTheme="majorHAnsi" w:cs="Times New Roman"/>
          <w:sz w:val="24"/>
          <w:szCs w:val="24"/>
        </w:rPr>
        <w:t>.</w:t>
      </w:r>
      <w:r w:rsidR="00056E38" w:rsidRPr="001040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F0376" w:rsidRPr="001040C9">
        <w:rPr>
          <w:rFonts w:asciiTheme="majorHAnsi" w:eastAsia="Times New Roman" w:hAnsiTheme="majorHAnsi" w:cs="Times New Roman"/>
          <w:sz w:val="24"/>
          <w:szCs w:val="24"/>
        </w:rPr>
        <w:t>It must demonstrate:</w:t>
      </w:r>
    </w:p>
    <w:p w:rsidR="00AF0376" w:rsidRPr="001040C9" w:rsidRDefault="00AF0376" w:rsidP="00AF037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Knowledge of relevant literature</w:t>
      </w:r>
    </w:p>
    <w:p w:rsidR="00AF0376" w:rsidRPr="001040C9" w:rsidRDefault="00C52558" w:rsidP="00AF037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Ability to create a sustained</w:t>
      </w:r>
      <w:r w:rsidR="00AF0376" w:rsidRPr="001040C9">
        <w:rPr>
          <w:rFonts w:asciiTheme="majorHAnsi" w:eastAsia="Times New Roman" w:hAnsiTheme="majorHAnsi" w:cs="Times New Roman"/>
          <w:sz w:val="24"/>
          <w:szCs w:val="24"/>
        </w:rPr>
        <w:t xml:space="preserve"> argument supported with effective use of evidence.</w:t>
      </w:r>
    </w:p>
    <w:p w:rsidR="00C52558" w:rsidRPr="001040C9" w:rsidRDefault="00AF0376" w:rsidP="00C52558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 xml:space="preserve">Critical thinking </w:t>
      </w:r>
    </w:p>
    <w:p w:rsidR="00C52558" w:rsidRPr="001040C9" w:rsidRDefault="00C52558" w:rsidP="00C52558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Analysis and interpretation at a level of sophistication expected of PG students</w:t>
      </w:r>
    </w:p>
    <w:p w:rsidR="00AF0376" w:rsidRPr="001040C9" w:rsidRDefault="00AF0376" w:rsidP="00C52558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Confident, scholarly style of writing, including meticulous references and bibliography</w:t>
      </w:r>
    </w:p>
    <w:p w:rsidR="00AF0376" w:rsidRPr="001040C9" w:rsidRDefault="00AF0376" w:rsidP="00AF037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Ability to handle resources in original Asian languages</w:t>
      </w:r>
    </w:p>
    <w:p w:rsidR="00C52558" w:rsidRPr="001040C9" w:rsidRDefault="00C52558" w:rsidP="00AF037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40C9">
        <w:rPr>
          <w:rFonts w:asciiTheme="majorHAnsi" w:eastAsia="Times New Roman" w:hAnsiTheme="majorHAnsi" w:cs="Times New Roman"/>
          <w:sz w:val="24"/>
          <w:szCs w:val="24"/>
        </w:rPr>
        <w:t>Choice of theory and methodology adequate for the topic</w:t>
      </w:r>
    </w:p>
    <w:p w:rsidR="00DA7455" w:rsidRPr="001040C9" w:rsidRDefault="00DA7455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D4C32" w:rsidRPr="001040C9" w:rsidRDefault="00BB6447" w:rsidP="002F419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40C9">
        <w:rPr>
          <w:rFonts w:asciiTheme="majorHAnsi" w:hAnsiTheme="majorHAnsi"/>
          <w:b/>
          <w:sz w:val="24"/>
          <w:szCs w:val="24"/>
        </w:rPr>
        <w:t>Class schedule</w:t>
      </w:r>
    </w:p>
    <w:p w:rsidR="00BB6447" w:rsidRPr="001040C9" w:rsidRDefault="00BB6447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78"/>
        <w:gridCol w:w="7844"/>
      </w:tblGrid>
      <w:tr w:rsidR="00F63CFC" w:rsidRPr="001040C9" w:rsidTr="007A46D1">
        <w:trPr>
          <w:trHeight w:val="292"/>
        </w:trPr>
        <w:tc>
          <w:tcPr>
            <w:tcW w:w="1390" w:type="dxa"/>
          </w:tcPr>
          <w:p w:rsidR="00F63CFC" w:rsidRPr="00B4443F" w:rsidRDefault="00F63CFC" w:rsidP="002F41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443F">
              <w:rPr>
                <w:rFonts w:asciiTheme="majorHAnsi" w:hAnsiTheme="majorHAnsi"/>
                <w:b/>
                <w:sz w:val="24"/>
                <w:szCs w:val="24"/>
              </w:rPr>
              <w:t>Week/Date</w:t>
            </w:r>
          </w:p>
        </w:tc>
        <w:tc>
          <w:tcPr>
            <w:tcW w:w="7932" w:type="dxa"/>
          </w:tcPr>
          <w:p w:rsidR="00F63CFC" w:rsidRPr="00B4443F" w:rsidRDefault="00295448" w:rsidP="00F63CFC">
            <w:pPr>
              <w:ind w:right="-466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ASIAN701A (Sem1, </w:t>
            </w:r>
            <w:r w:rsidR="00CF61A0" w:rsidRPr="00B4443F">
              <w:rPr>
                <w:rFonts w:asciiTheme="majorHAnsi" w:hAnsiTheme="majorHAnsi"/>
                <w:b/>
                <w:sz w:val="24"/>
                <w:szCs w:val="24"/>
              </w:rPr>
              <w:t>Tue 10-12</w:t>
            </w:r>
            <w:r w:rsidR="007A15FA" w:rsidRPr="00B4443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F63CFC" w:rsidRPr="001040C9" w:rsidTr="007A46D1">
        <w:trPr>
          <w:trHeight w:val="292"/>
        </w:trPr>
        <w:tc>
          <w:tcPr>
            <w:tcW w:w="1390" w:type="dxa"/>
          </w:tcPr>
          <w:p w:rsidR="00CF61A0" w:rsidRDefault="00F63CFC" w:rsidP="002F419D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1</w:t>
            </w:r>
          </w:p>
          <w:p w:rsidR="00F63CFC" w:rsidRDefault="00CF61A0" w:rsidP="002F41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D23AA2">
              <w:rPr>
                <w:rFonts w:asciiTheme="majorHAnsi" w:hAnsiTheme="majorHAnsi"/>
                <w:sz w:val="24"/>
                <w:szCs w:val="24"/>
              </w:rPr>
              <w:t>March</w:t>
            </w:r>
          </w:p>
          <w:p w:rsidR="007A15FA" w:rsidRPr="007A15FA" w:rsidRDefault="007A15FA" w:rsidP="002F4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F6234F" w:rsidRPr="001040C9" w:rsidRDefault="00F63CFC" w:rsidP="002F419D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Introduction</w:t>
            </w:r>
          </w:p>
          <w:p w:rsidR="00F6234F" w:rsidRPr="001040C9" w:rsidRDefault="00F6234F" w:rsidP="008A1B6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Presentation allocation</w:t>
            </w:r>
            <w:r w:rsidR="00397FE1">
              <w:rPr>
                <w:rFonts w:asciiTheme="majorHAnsi" w:hAnsiTheme="majorHAnsi"/>
                <w:sz w:val="24"/>
                <w:szCs w:val="24"/>
              </w:rPr>
              <w:t xml:space="preserve"> for next week onwards</w:t>
            </w:r>
          </w:p>
          <w:p w:rsidR="00564B57" w:rsidRPr="001040C9" w:rsidRDefault="00564B57" w:rsidP="008A1B6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Asian Studies and Orientalism</w:t>
            </w:r>
          </w:p>
          <w:p w:rsidR="008A1B6F" w:rsidRPr="001040C9" w:rsidRDefault="00BD3807" w:rsidP="008A1B6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research essay topic</w:t>
            </w:r>
          </w:p>
          <w:p w:rsidR="00F6234F" w:rsidRPr="001040C9" w:rsidRDefault="00F6234F" w:rsidP="00F623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Reading:</w:t>
            </w:r>
          </w:p>
          <w:p w:rsidR="00F63CFC" w:rsidRPr="008C6D63" w:rsidRDefault="00F6234F" w:rsidP="008C6D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8C6D63">
              <w:rPr>
                <w:rFonts w:asciiTheme="majorHAnsi" w:hAnsiTheme="majorHAnsi"/>
                <w:sz w:val="24"/>
                <w:szCs w:val="24"/>
              </w:rPr>
              <w:t xml:space="preserve">Edward Said, ‘From Orientalism’ (excerpt from his </w:t>
            </w:r>
            <w:r w:rsidRPr="008C6D63">
              <w:rPr>
                <w:rFonts w:asciiTheme="majorHAnsi" w:hAnsiTheme="majorHAnsi"/>
                <w:i/>
                <w:sz w:val="24"/>
                <w:szCs w:val="24"/>
              </w:rPr>
              <w:t>Orientalism</w:t>
            </w:r>
            <w:r w:rsidRPr="008C6D63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835C1" w:rsidRPr="001040C9" w:rsidRDefault="008A1B6F" w:rsidP="00F6234F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your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</w:p>
        </w:tc>
      </w:tr>
      <w:tr w:rsidR="00C86726" w:rsidRPr="001040C9" w:rsidTr="007A46D1">
        <w:trPr>
          <w:trHeight w:val="292"/>
        </w:trPr>
        <w:tc>
          <w:tcPr>
            <w:tcW w:w="1390" w:type="dxa"/>
          </w:tcPr>
          <w:p w:rsidR="00C86726" w:rsidRPr="001040C9" w:rsidRDefault="00C86726" w:rsidP="00C86726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2</w:t>
            </w:r>
          </w:p>
          <w:p w:rsidR="00C86726" w:rsidRDefault="00CF61A0" w:rsidP="00C867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86726">
              <w:rPr>
                <w:rFonts w:asciiTheme="majorHAnsi" w:hAnsiTheme="majorHAnsi"/>
                <w:sz w:val="24"/>
                <w:szCs w:val="24"/>
              </w:rPr>
              <w:t xml:space="preserve"> March</w:t>
            </w:r>
          </w:p>
          <w:p w:rsidR="007A15FA" w:rsidRPr="007A15FA" w:rsidRDefault="007A15FA" w:rsidP="00C867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C86726" w:rsidRDefault="0087722A" w:rsidP="002F41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 o</w:t>
            </w:r>
            <w:r w:rsidR="00C86726">
              <w:rPr>
                <w:rFonts w:asciiTheme="majorHAnsi" w:hAnsiTheme="majorHAnsi"/>
                <w:sz w:val="24"/>
                <w:szCs w:val="24"/>
              </w:rPr>
              <w:t>rientalism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Japan/East Asia</w:t>
            </w:r>
          </w:p>
          <w:p w:rsidR="00C86726" w:rsidRPr="0087722A" w:rsidRDefault="00C86726" w:rsidP="002F41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7722A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="0087722A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8772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7722A" w:rsidRPr="008D227D" w:rsidRDefault="0087722A" w:rsidP="0087722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227D">
              <w:rPr>
                <w:rFonts w:asciiTheme="majorHAnsi" w:hAnsiTheme="majorHAnsi"/>
              </w:rPr>
              <w:t>Artur</w:t>
            </w:r>
            <w:proofErr w:type="spellEnd"/>
            <w:r w:rsidRPr="008D227D">
              <w:rPr>
                <w:rFonts w:asciiTheme="majorHAnsi" w:hAnsiTheme="majorHAnsi"/>
              </w:rPr>
              <w:t xml:space="preserve"> Lozano-Mendez,</w:t>
            </w:r>
            <w:r>
              <w:rPr>
                <w:rFonts w:asciiTheme="majorHAnsi" w:hAnsiTheme="majorHAnsi"/>
              </w:rPr>
              <w:t xml:space="preserve"> 2010. ‘</w:t>
            </w:r>
            <w:r w:rsidRPr="008D227D">
              <w:rPr>
                <w:rFonts w:asciiTheme="majorHAnsi" w:hAnsiTheme="majorHAnsi"/>
              </w:rPr>
              <w:t>Techno-Orientalism in East-Asian Contexts: Reiteratio</w:t>
            </w:r>
            <w:r>
              <w:rPr>
                <w:rFonts w:asciiTheme="majorHAnsi" w:hAnsiTheme="majorHAnsi"/>
              </w:rPr>
              <w:t xml:space="preserve">n, Diversification, </w:t>
            </w:r>
            <w:proofErr w:type="gramStart"/>
            <w:r>
              <w:rPr>
                <w:rFonts w:asciiTheme="majorHAnsi" w:hAnsiTheme="majorHAnsi"/>
              </w:rPr>
              <w:t>Adaptation</w:t>
            </w:r>
            <w:proofErr w:type="gramEnd"/>
            <w:r>
              <w:rPr>
                <w:rFonts w:asciiTheme="majorHAnsi" w:hAnsiTheme="majorHAnsi"/>
              </w:rPr>
              <w:t>.’ in</w:t>
            </w:r>
            <w:r w:rsidRPr="008D227D">
              <w:rPr>
                <w:rFonts w:asciiTheme="majorHAnsi" w:hAnsiTheme="majorHAnsi"/>
              </w:rPr>
              <w:t xml:space="preserve"> </w:t>
            </w:r>
            <w:r w:rsidRPr="008D227D">
              <w:rPr>
                <w:rFonts w:asciiTheme="majorHAnsi" w:hAnsiTheme="majorHAnsi"/>
                <w:i/>
              </w:rPr>
              <w:t>Counterpoints: Edward Said’s Legacy.</w:t>
            </w:r>
            <w:r w:rsidRPr="008D227D">
              <w:rPr>
                <w:rFonts w:asciiTheme="majorHAnsi" w:hAnsiTheme="majorHAnsi"/>
              </w:rPr>
              <w:t xml:space="preserve"> Edited by </w:t>
            </w:r>
            <w:proofErr w:type="spellStart"/>
            <w:r w:rsidRPr="008D227D">
              <w:rPr>
                <w:rFonts w:asciiTheme="majorHAnsi" w:hAnsiTheme="majorHAnsi"/>
              </w:rPr>
              <w:t>Telmissany</w:t>
            </w:r>
            <w:proofErr w:type="spellEnd"/>
            <w:r w:rsidRPr="008D227D">
              <w:rPr>
                <w:rFonts w:asciiTheme="majorHAnsi" w:hAnsiTheme="majorHAnsi"/>
              </w:rPr>
              <w:t>, May, and Stephanie Tara Schwartz. Cambridge, UK: Cambridge Scholars Publishing, pp</w:t>
            </w:r>
            <w:r>
              <w:rPr>
                <w:rFonts w:asciiTheme="majorHAnsi" w:hAnsiTheme="majorHAnsi"/>
              </w:rPr>
              <w:t xml:space="preserve">. 185-210: </w:t>
            </w:r>
            <w:r w:rsidRPr="00C67556">
              <w:rPr>
                <w:rFonts w:asciiTheme="majorHAnsi" w:hAnsiTheme="majorHAnsi"/>
                <w:b/>
                <w:sz w:val="24"/>
                <w:szCs w:val="24"/>
              </w:rPr>
              <w:t>student presentation</w:t>
            </w:r>
            <w:r w:rsidR="007A15FA">
              <w:rPr>
                <w:rFonts w:asciiTheme="majorHAnsi" w:hAnsiTheme="majorHAnsi"/>
                <w:b/>
                <w:sz w:val="24"/>
                <w:szCs w:val="24"/>
              </w:rPr>
              <w:t xml:space="preserve"> 15 min.</w:t>
            </w:r>
            <w:r w:rsidRPr="00A564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7556" w:rsidRPr="00A564D6">
              <w:rPr>
                <w:rFonts w:asciiTheme="majorHAnsi" w:hAnsiTheme="majorHAnsi"/>
                <w:sz w:val="24"/>
                <w:szCs w:val="24"/>
              </w:rPr>
              <w:t>(not graded</w:t>
            </w:r>
            <w:r w:rsidR="00C67556" w:rsidRPr="00A564D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but counts towards participation</w:t>
            </w:r>
            <w:r w:rsidR="00C67556" w:rsidRPr="00A564D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D227D" w:rsidRDefault="008C6D63" w:rsidP="008D227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8D227D">
              <w:rPr>
                <w:rFonts w:asciiTheme="majorHAnsi" w:hAnsiTheme="majorHAnsi"/>
                <w:sz w:val="24"/>
                <w:szCs w:val="24"/>
              </w:rPr>
              <w:t>Yoshiko Nozaki, ‘Critical Teaching about Asia: Orientalism, Postcolonial Perspectives and Cross-cultural Education</w:t>
            </w:r>
            <w:r w:rsidR="00B72B90" w:rsidRPr="008D227D">
              <w:rPr>
                <w:rFonts w:asciiTheme="majorHAnsi" w:hAnsiTheme="majorHAnsi"/>
                <w:sz w:val="24"/>
                <w:szCs w:val="24"/>
              </w:rPr>
              <w:t>.</w:t>
            </w:r>
            <w:r w:rsidRPr="008D227D">
              <w:rPr>
                <w:rFonts w:asciiTheme="majorHAnsi" w:hAnsiTheme="majorHAnsi"/>
                <w:sz w:val="24"/>
                <w:szCs w:val="24"/>
              </w:rPr>
              <w:t>’</w:t>
            </w:r>
            <w:r w:rsidR="00624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4897" w:rsidRPr="00C67556">
              <w:rPr>
                <w:rFonts w:asciiTheme="majorHAnsi" w:hAnsiTheme="majorHAnsi"/>
                <w:b/>
                <w:sz w:val="24"/>
                <w:szCs w:val="24"/>
              </w:rPr>
              <w:t>student presentation</w:t>
            </w:r>
            <w:r w:rsidR="007A15FA">
              <w:rPr>
                <w:rFonts w:asciiTheme="majorHAnsi" w:hAnsiTheme="majorHAnsi"/>
                <w:b/>
                <w:sz w:val="24"/>
                <w:szCs w:val="24"/>
              </w:rPr>
              <w:t xml:space="preserve"> 15 min.</w:t>
            </w:r>
            <w:r w:rsidR="00624897" w:rsidRPr="00C6755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67556" w:rsidRPr="00A564D6">
              <w:rPr>
                <w:rFonts w:asciiTheme="majorHAnsi" w:hAnsiTheme="majorHAnsi"/>
                <w:sz w:val="24"/>
                <w:szCs w:val="24"/>
              </w:rPr>
              <w:t>(not graded</w:t>
            </w:r>
            <w:r w:rsidR="00C67556" w:rsidRPr="00A564D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but counts towards participation</w:t>
            </w:r>
            <w:r w:rsidR="00C67556" w:rsidRPr="00A564D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7722A" w:rsidRDefault="0087722A" w:rsidP="0087722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87722A" w:rsidRDefault="007770A5" w:rsidP="008772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prepare your </w:t>
            </w:r>
            <w:r w:rsidR="0087722A" w:rsidRPr="007770A5">
              <w:rPr>
                <w:rFonts w:asciiTheme="majorHAnsi" w:hAnsiTheme="majorHAnsi"/>
                <w:b/>
                <w:sz w:val="24"/>
                <w:szCs w:val="24"/>
              </w:rPr>
              <w:t xml:space="preserve">summary and discussion questions </w:t>
            </w:r>
            <w:r>
              <w:rPr>
                <w:rFonts w:asciiTheme="majorHAnsi" w:hAnsiTheme="majorHAnsi"/>
                <w:sz w:val="24"/>
                <w:szCs w:val="24"/>
              </w:rPr>
              <w:t>for the piece you are not presenting.</w:t>
            </w:r>
            <w:r w:rsidR="009C3E3F">
              <w:rPr>
                <w:rFonts w:asciiTheme="majorHAnsi" w:hAnsiTheme="majorHAnsi"/>
                <w:sz w:val="24"/>
                <w:szCs w:val="24"/>
              </w:rPr>
              <w:t xml:space="preserve"> If you are presenting, submit PPT</w:t>
            </w:r>
            <w:r w:rsidR="005E4D6A">
              <w:rPr>
                <w:rFonts w:asciiTheme="majorHAnsi" w:hAnsiTheme="majorHAnsi"/>
                <w:sz w:val="24"/>
                <w:szCs w:val="24"/>
              </w:rPr>
              <w:t xml:space="preserve"> instead</w:t>
            </w:r>
            <w:r w:rsidR="009C3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092B" w:rsidRDefault="0049092B" w:rsidP="0087722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092B" w:rsidRPr="001040C9" w:rsidRDefault="0049092B" w:rsidP="008772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By the end of this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week you should be narrowing d</w:t>
            </w:r>
            <w:r w:rsidR="00BD3807">
              <w:rPr>
                <w:rFonts w:asciiTheme="majorHAnsi" w:hAnsiTheme="majorHAnsi"/>
                <w:sz w:val="24"/>
                <w:szCs w:val="24"/>
              </w:rPr>
              <w:t>own the topic for your research essay</w:t>
            </w:r>
          </w:p>
          <w:p w:rsidR="008C6D63" w:rsidRPr="0087722A" w:rsidRDefault="008C6D63" w:rsidP="008772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FC" w:rsidRPr="001040C9" w:rsidTr="007A46D1">
        <w:trPr>
          <w:trHeight w:val="276"/>
        </w:trPr>
        <w:tc>
          <w:tcPr>
            <w:tcW w:w="1390" w:type="dxa"/>
          </w:tcPr>
          <w:p w:rsidR="00C86726" w:rsidRPr="001040C9" w:rsidRDefault="00C86726" w:rsidP="00C86726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3</w:t>
            </w:r>
          </w:p>
          <w:p w:rsidR="00F63CFC" w:rsidRDefault="00CF61A0" w:rsidP="00C867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C86726">
              <w:rPr>
                <w:rFonts w:asciiTheme="majorHAnsi" w:hAnsiTheme="majorHAnsi"/>
                <w:sz w:val="24"/>
                <w:szCs w:val="24"/>
              </w:rPr>
              <w:t xml:space="preserve"> March</w:t>
            </w:r>
          </w:p>
          <w:p w:rsidR="007A15FA" w:rsidRPr="007A15FA" w:rsidRDefault="007A15FA" w:rsidP="00C867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417AE8" w:rsidRPr="001040C9" w:rsidRDefault="00417AE8" w:rsidP="00417AE8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Asian Studies and the ‘crisis of area studies’</w:t>
            </w:r>
          </w:p>
          <w:p w:rsidR="00417AE8" w:rsidRPr="001040C9" w:rsidRDefault="00417AE8" w:rsidP="00417AE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7AE8" w:rsidRPr="001040C9" w:rsidRDefault="00417AE8" w:rsidP="00417A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Readings:</w:t>
            </w:r>
          </w:p>
          <w:p w:rsidR="00417AE8" w:rsidRPr="00C67556" w:rsidRDefault="00417AE8" w:rsidP="00A564D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C67556">
              <w:rPr>
                <w:rFonts w:asciiTheme="majorHAnsi" w:hAnsiTheme="majorHAnsi"/>
                <w:sz w:val="24"/>
                <w:szCs w:val="24"/>
              </w:rPr>
              <w:t xml:space="preserve">Lucian </w:t>
            </w:r>
            <w:proofErr w:type="spellStart"/>
            <w:r w:rsidRPr="00C67556">
              <w:rPr>
                <w:rFonts w:asciiTheme="majorHAnsi" w:hAnsiTheme="majorHAnsi"/>
                <w:sz w:val="24"/>
                <w:szCs w:val="24"/>
              </w:rPr>
              <w:t>Pye</w:t>
            </w:r>
            <w:proofErr w:type="spellEnd"/>
            <w:r w:rsidRPr="00C67556">
              <w:rPr>
                <w:rFonts w:asciiTheme="majorHAnsi" w:hAnsiTheme="majorHAnsi"/>
                <w:sz w:val="24"/>
                <w:szCs w:val="24"/>
              </w:rPr>
              <w:t>, ‘Asia Studies and the Discipline’ (2001)</w:t>
            </w:r>
            <w:r w:rsidR="00C675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7556" w:rsidRPr="00C67556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  <w:r w:rsidR="00C675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67556">
              <w:rPr>
                <w:rFonts w:asciiTheme="majorHAnsi" w:hAnsiTheme="majorHAnsi"/>
                <w:sz w:val="24"/>
                <w:szCs w:val="24"/>
              </w:rPr>
              <w:t>Tessa Morris Suzuki, ‘Anti-area studies’ (2000)</w:t>
            </w:r>
            <w:r w:rsidR="003946A7" w:rsidRPr="00C6755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3946A7" w:rsidRPr="00C67556">
              <w:rPr>
                <w:rFonts w:asciiTheme="majorHAnsi" w:hAnsiTheme="majorHAnsi"/>
                <w:b/>
                <w:sz w:val="24"/>
                <w:szCs w:val="24"/>
              </w:rPr>
              <w:t>student presentation</w:t>
            </w:r>
            <w:r w:rsidR="003946A7" w:rsidRPr="007A15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A15FA" w:rsidRPr="007A15FA">
              <w:rPr>
                <w:rFonts w:asciiTheme="majorHAnsi" w:hAnsiTheme="majorHAnsi"/>
                <w:b/>
                <w:sz w:val="24"/>
                <w:szCs w:val="24"/>
              </w:rPr>
              <w:t xml:space="preserve"> 15 min. </w:t>
            </w:r>
            <w:r w:rsidR="003946A7" w:rsidRPr="00C67556">
              <w:rPr>
                <w:rFonts w:asciiTheme="majorHAnsi" w:hAnsiTheme="majorHAnsi"/>
                <w:sz w:val="24"/>
                <w:szCs w:val="24"/>
              </w:rPr>
              <w:t>(not graded</w:t>
            </w:r>
            <w:r w:rsidR="00E64BBE" w:rsidRPr="00C6755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but counts towards participation</w:t>
            </w:r>
            <w:r w:rsidR="003946A7" w:rsidRPr="00C6755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67556" w:rsidRPr="00A564D6" w:rsidRDefault="00C67556" w:rsidP="00C6755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17AE8" w:rsidRPr="00A564D6" w:rsidRDefault="00417AE8" w:rsidP="00A564D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564D6">
              <w:rPr>
                <w:rFonts w:asciiTheme="majorHAnsi" w:hAnsiTheme="majorHAnsi"/>
                <w:sz w:val="24"/>
                <w:szCs w:val="24"/>
              </w:rPr>
              <w:t>Terrence Wesley-Smith and Jon Goss, ‘Introduction</w:t>
            </w:r>
            <w:r w:rsidR="003946A7" w:rsidRPr="00A564D6">
              <w:rPr>
                <w:rFonts w:asciiTheme="majorHAnsi" w:hAnsiTheme="majorHAnsi"/>
                <w:sz w:val="24"/>
                <w:szCs w:val="24"/>
              </w:rPr>
              <w:t xml:space="preserve">: Remaking Area </w:t>
            </w:r>
            <w:r w:rsidR="00F408C8" w:rsidRPr="00A564D6">
              <w:rPr>
                <w:rFonts w:asciiTheme="majorHAnsi" w:hAnsiTheme="majorHAnsi"/>
                <w:sz w:val="24"/>
                <w:szCs w:val="24"/>
              </w:rPr>
              <w:t xml:space="preserve">Studies’ (2010): </w:t>
            </w:r>
            <w:r w:rsidR="00F408C8" w:rsidRPr="00C67556">
              <w:rPr>
                <w:rFonts w:asciiTheme="majorHAnsi" w:hAnsiTheme="majorHAnsi"/>
                <w:b/>
                <w:sz w:val="24"/>
                <w:szCs w:val="24"/>
              </w:rPr>
              <w:t>student presen</w:t>
            </w:r>
            <w:r w:rsidR="003946A7" w:rsidRPr="00C67556">
              <w:rPr>
                <w:rFonts w:asciiTheme="majorHAnsi" w:hAnsiTheme="majorHAnsi"/>
                <w:b/>
                <w:sz w:val="24"/>
                <w:szCs w:val="24"/>
              </w:rPr>
              <w:t>tation</w:t>
            </w:r>
            <w:r w:rsidR="007A15FA">
              <w:rPr>
                <w:rFonts w:asciiTheme="majorHAnsi" w:hAnsiTheme="majorHAnsi"/>
                <w:b/>
                <w:sz w:val="24"/>
                <w:szCs w:val="24"/>
              </w:rPr>
              <w:t xml:space="preserve"> 15 min</w:t>
            </w:r>
            <w:r w:rsidR="003946A7" w:rsidRPr="00A564D6">
              <w:rPr>
                <w:rFonts w:asciiTheme="majorHAnsi" w:hAnsiTheme="majorHAnsi"/>
                <w:sz w:val="24"/>
                <w:szCs w:val="24"/>
              </w:rPr>
              <w:t xml:space="preserve"> (not graded</w:t>
            </w:r>
            <w:r w:rsidR="00E64BBE" w:rsidRPr="00A564D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but counts towards participation</w:t>
            </w:r>
            <w:r w:rsidR="003946A7" w:rsidRPr="00A564D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946A7" w:rsidRPr="001040C9" w:rsidRDefault="003946A7" w:rsidP="008A1B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70A5" w:rsidRDefault="007770A5" w:rsidP="00777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prepare your </w:t>
            </w:r>
            <w:r w:rsidRPr="007770A5">
              <w:rPr>
                <w:rFonts w:asciiTheme="majorHAnsi" w:hAnsiTheme="majorHAnsi"/>
                <w:b/>
                <w:sz w:val="24"/>
                <w:szCs w:val="24"/>
              </w:rPr>
              <w:t xml:space="preserve">summary and discussion questions </w:t>
            </w:r>
            <w:r>
              <w:rPr>
                <w:rFonts w:asciiTheme="majorHAnsi" w:hAnsiTheme="majorHAnsi"/>
                <w:sz w:val="24"/>
                <w:szCs w:val="24"/>
              </w:rPr>
              <w:t>for the piece you are not presenting.</w:t>
            </w:r>
            <w:r w:rsidR="009C3E3F">
              <w:rPr>
                <w:rFonts w:asciiTheme="majorHAnsi" w:hAnsiTheme="majorHAnsi"/>
                <w:sz w:val="24"/>
                <w:szCs w:val="24"/>
              </w:rPr>
              <w:t xml:space="preserve"> If you are presenting, submit PPT.</w:t>
            </w:r>
          </w:p>
          <w:p w:rsidR="008A1B6F" w:rsidRPr="001040C9" w:rsidRDefault="008A1B6F" w:rsidP="007206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CFC" w:rsidRPr="001040C9" w:rsidRDefault="00F63CFC" w:rsidP="00BD38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FC" w:rsidRPr="001040C9" w:rsidTr="007A46D1">
        <w:trPr>
          <w:trHeight w:val="292"/>
        </w:trPr>
        <w:tc>
          <w:tcPr>
            <w:tcW w:w="1390" w:type="dxa"/>
          </w:tcPr>
          <w:p w:rsidR="0049092B" w:rsidRPr="001040C9" w:rsidRDefault="0049092B" w:rsidP="0049092B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4</w:t>
            </w:r>
          </w:p>
          <w:p w:rsidR="00F63CFC" w:rsidRDefault="00CF61A0" w:rsidP="004909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r w:rsidR="0049092B">
              <w:rPr>
                <w:rFonts w:asciiTheme="majorHAnsi" w:hAnsiTheme="majorHAnsi"/>
                <w:sz w:val="24"/>
                <w:szCs w:val="24"/>
              </w:rPr>
              <w:t>March</w:t>
            </w:r>
          </w:p>
          <w:p w:rsidR="00CA6D1F" w:rsidRPr="00CA6D1F" w:rsidRDefault="00CA6D1F" w:rsidP="0049092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417AE8" w:rsidRPr="001040C9" w:rsidRDefault="00417AE8" w:rsidP="00417AE8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Researching in Asian Studies</w:t>
            </w:r>
          </w:p>
          <w:p w:rsidR="00564B57" w:rsidRPr="001040C9" w:rsidRDefault="00564B57" w:rsidP="00417AE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7AE8" w:rsidRPr="001040C9" w:rsidRDefault="00417AE8" w:rsidP="00417A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Combining discipline and area </w:t>
            </w:r>
          </w:p>
          <w:p w:rsidR="00417AE8" w:rsidRPr="001040C9" w:rsidRDefault="00417AE8" w:rsidP="00417A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Comparative and transnational research</w:t>
            </w:r>
          </w:p>
          <w:p w:rsidR="00417AE8" w:rsidRPr="001040C9" w:rsidRDefault="00417AE8" w:rsidP="00417A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Finding </w:t>
            </w:r>
            <w:r w:rsidR="00AA31B6">
              <w:rPr>
                <w:rFonts w:asciiTheme="majorHAnsi" w:hAnsiTheme="majorHAnsi"/>
                <w:sz w:val="24"/>
                <w:szCs w:val="24"/>
              </w:rPr>
              <w:t>a question that’s worth asking and neither too big nor too small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7AE8" w:rsidRPr="001040C9" w:rsidRDefault="00417AE8" w:rsidP="00417A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lastRenderedPageBreak/>
              <w:t>Importance of defining terms and concepts</w:t>
            </w:r>
          </w:p>
          <w:p w:rsidR="008736BE" w:rsidRPr="001040C9" w:rsidRDefault="008736BE" w:rsidP="008736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Types of literature: primary sources, secondary literature, method literature, theory literature, related literature </w:t>
            </w:r>
          </w:p>
          <w:p w:rsidR="00417AE8" w:rsidRPr="001040C9" w:rsidRDefault="008736BE" w:rsidP="00417A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L</w:t>
            </w:r>
            <w:r w:rsidR="00417AE8" w:rsidRPr="001040C9">
              <w:rPr>
                <w:rFonts w:asciiTheme="majorHAnsi" w:hAnsiTheme="majorHAnsi"/>
                <w:sz w:val="24"/>
                <w:szCs w:val="24"/>
              </w:rPr>
              <w:t>iterature review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(I</w:t>
            </w:r>
            <w:r w:rsidR="007206FC" w:rsidRPr="001040C9">
              <w:rPr>
                <w:rFonts w:asciiTheme="majorHAnsi" w:hAnsiTheme="majorHAnsi"/>
                <w:sz w:val="24"/>
                <w:szCs w:val="24"/>
              </w:rPr>
              <w:t>dentify topic, approach and argument for each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article</w:t>
            </w:r>
            <w:r w:rsidR="007206FC" w:rsidRPr="001040C9">
              <w:rPr>
                <w:rFonts w:asciiTheme="majorHAnsi" w:hAnsiTheme="majorHAnsi"/>
                <w:sz w:val="24"/>
                <w:szCs w:val="24"/>
              </w:rPr>
              <w:t>: use abstract and intro)</w:t>
            </w:r>
          </w:p>
          <w:p w:rsidR="0033590B" w:rsidRPr="001040C9" w:rsidRDefault="0033590B" w:rsidP="00AE7DC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7206FC" w:rsidRPr="001040C9" w:rsidRDefault="007206FC" w:rsidP="007206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Reading:</w:t>
            </w:r>
          </w:p>
          <w:p w:rsidR="007206FC" w:rsidRPr="001040C9" w:rsidRDefault="00014185" w:rsidP="007206FC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Howard Becker, ‘Terrorized by the literature’ in </w:t>
            </w:r>
            <w:r w:rsidRPr="00943228">
              <w:rPr>
                <w:rFonts w:asciiTheme="majorHAnsi" w:hAnsiTheme="majorHAnsi"/>
                <w:i/>
                <w:sz w:val="24"/>
                <w:szCs w:val="24"/>
              </w:rPr>
              <w:t>Writing for Social Scientists</w:t>
            </w:r>
          </w:p>
          <w:p w:rsidR="00F408C8" w:rsidRDefault="00F408C8" w:rsidP="007206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3807" w:rsidRDefault="007770A5" w:rsidP="00BD38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  <w:r w:rsidR="008A1B6F" w:rsidRPr="001040C9">
              <w:rPr>
                <w:rFonts w:asciiTheme="majorHAnsi" w:hAnsiTheme="majorHAnsi"/>
                <w:sz w:val="24"/>
                <w:szCs w:val="24"/>
              </w:rPr>
              <w:t xml:space="preserve"> summary/discussion questions</w:t>
            </w:r>
            <w:r w:rsidR="00F408C8">
              <w:rPr>
                <w:rFonts w:asciiTheme="majorHAnsi" w:hAnsiTheme="majorHAnsi"/>
                <w:sz w:val="24"/>
                <w:szCs w:val="24"/>
              </w:rPr>
              <w:t xml:space="preserve"> needed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this week</w:t>
            </w:r>
            <w:r w:rsidR="008A1B6F" w:rsidRPr="001040C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BD3807" w:rsidRDefault="00BD3807" w:rsidP="00BD38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3807" w:rsidRPr="001040C9" w:rsidRDefault="00BD3807" w:rsidP="00BD3807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You are required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finalise the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for your research essay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by today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D3807">
              <w:rPr>
                <w:rFonts w:asciiTheme="majorHAnsi" w:hAnsiTheme="majorHAnsi"/>
                <w:sz w:val="24"/>
                <w:szCs w:val="24"/>
              </w:rPr>
              <w:t>Start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reading and explore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potential journal articles for your critical review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17AE8" w:rsidRPr="001040C9" w:rsidRDefault="00417AE8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FC" w:rsidRPr="001040C9" w:rsidTr="007A46D1">
        <w:trPr>
          <w:trHeight w:val="292"/>
        </w:trPr>
        <w:tc>
          <w:tcPr>
            <w:tcW w:w="1390" w:type="dxa"/>
          </w:tcPr>
          <w:p w:rsidR="0049092B" w:rsidRPr="001040C9" w:rsidRDefault="0049092B" w:rsidP="0049092B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lastRenderedPageBreak/>
              <w:t>Week 5</w:t>
            </w:r>
          </w:p>
          <w:p w:rsidR="00F63CFC" w:rsidRPr="001040C9" w:rsidRDefault="00CF61A0" w:rsidP="00CF61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April</w:t>
            </w:r>
            <w:r w:rsidR="004909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</w:tcPr>
          <w:p w:rsidR="001D34B3" w:rsidRDefault="001D34B3" w:rsidP="001D34B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Chinese Literature</w:t>
            </w:r>
          </w:p>
          <w:p w:rsidR="001D34B3" w:rsidRDefault="001D34B3" w:rsidP="001D34B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Hilary Chung</w:t>
            </w:r>
          </w:p>
          <w:p w:rsidR="001D34B3" w:rsidRDefault="001D34B3" w:rsidP="001D34B3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B73724">
              <w:rPr>
                <w:rFonts w:asciiTheme="majorHAnsi" w:hAnsiTheme="majorHAnsi"/>
                <w:b/>
                <w:sz w:val="24"/>
                <w:szCs w:val="24"/>
              </w:rPr>
              <w:t>Reading: TBA</w:t>
            </w:r>
          </w:p>
          <w:p w:rsidR="001D34B3" w:rsidRDefault="001D34B3" w:rsidP="001D34B3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34B3" w:rsidRDefault="001D34B3" w:rsidP="001D34B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73724">
              <w:rPr>
                <w:rFonts w:asciiTheme="majorHAnsi" w:hAnsiTheme="majorHAnsi"/>
                <w:sz w:val="24"/>
                <w:szCs w:val="24"/>
              </w:rPr>
              <w:t>Student presentation (graded)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  <w:p w:rsidR="00CA6D1F" w:rsidRPr="00CA6D1F" w:rsidRDefault="00CA6D1F" w:rsidP="008C3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FC" w:rsidRPr="001040C9" w:rsidTr="007A46D1">
        <w:trPr>
          <w:trHeight w:val="276"/>
        </w:trPr>
        <w:tc>
          <w:tcPr>
            <w:tcW w:w="1390" w:type="dxa"/>
          </w:tcPr>
          <w:p w:rsidR="0049092B" w:rsidRDefault="0049092B" w:rsidP="004909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6</w:t>
            </w:r>
          </w:p>
          <w:p w:rsidR="0049092B" w:rsidRPr="001040C9" w:rsidRDefault="00CF61A0" w:rsidP="004909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49092B">
              <w:rPr>
                <w:rFonts w:asciiTheme="majorHAnsi" w:hAnsiTheme="majorHAnsi"/>
                <w:sz w:val="24"/>
                <w:szCs w:val="24"/>
              </w:rPr>
              <w:t xml:space="preserve"> April</w:t>
            </w:r>
          </w:p>
          <w:p w:rsidR="00F63CFC" w:rsidRPr="00CA6D1F" w:rsidRDefault="00F63CFC" w:rsidP="00101D5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Japanese Literature 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Lawrence Marceau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TBA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(graded)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Pr="00B73724" w:rsidRDefault="001D34B3" w:rsidP="001D34B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  <w:p w:rsidR="009A222D" w:rsidRDefault="009A222D" w:rsidP="009A222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222D" w:rsidRPr="009A222D" w:rsidRDefault="005F3112" w:rsidP="009A22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1D34B3">
              <w:rPr>
                <w:rFonts w:asciiTheme="majorHAnsi" w:hAnsiTheme="majorHAnsi"/>
                <w:b/>
                <w:sz w:val="24"/>
                <w:szCs w:val="24"/>
              </w:rPr>
              <w:t xml:space="preserve">ssay </w:t>
            </w:r>
            <w:r w:rsidR="00BD3807">
              <w:rPr>
                <w:rFonts w:asciiTheme="majorHAnsi" w:hAnsiTheme="majorHAnsi"/>
                <w:b/>
                <w:sz w:val="24"/>
                <w:szCs w:val="24"/>
              </w:rPr>
              <w:t>due this week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. Hard copy to Rumi’s pigeon hole, e-copy to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Turnitin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via CANVAS</w:t>
            </w:r>
            <w:r w:rsidR="003C6390">
              <w:rPr>
                <w:rFonts w:asciiTheme="majorHAnsi" w:hAnsiTheme="majorHAnsi"/>
                <w:b/>
                <w:sz w:val="24"/>
                <w:szCs w:val="24"/>
              </w:rPr>
              <w:t xml:space="preserve"> by Friday 4pm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CA18D7" w:rsidRPr="001040C9" w:rsidRDefault="00CA18D7" w:rsidP="003266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0" w:rsidRPr="001040C9" w:rsidTr="00CF61A0">
        <w:trPr>
          <w:trHeight w:val="276"/>
        </w:trPr>
        <w:tc>
          <w:tcPr>
            <w:tcW w:w="1390" w:type="dxa"/>
            <w:shd w:val="clear" w:color="auto" w:fill="C6D9F1" w:themeFill="text2" w:themeFillTint="33"/>
          </w:tcPr>
          <w:p w:rsidR="00CF61A0" w:rsidRPr="00CF61A0" w:rsidRDefault="00CF61A0" w:rsidP="004909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F61A0">
              <w:rPr>
                <w:rFonts w:asciiTheme="majorHAnsi" w:hAnsiTheme="majorHAnsi"/>
                <w:b/>
                <w:sz w:val="24"/>
                <w:szCs w:val="24"/>
              </w:rPr>
              <w:t>14-29 April</w:t>
            </w:r>
          </w:p>
        </w:tc>
        <w:tc>
          <w:tcPr>
            <w:tcW w:w="7932" w:type="dxa"/>
            <w:shd w:val="clear" w:color="auto" w:fill="C6D9F1" w:themeFill="text2" w:themeFillTint="33"/>
          </w:tcPr>
          <w:p w:rsidR="00BD3807" w:rsidRPr="00CF61A0" w:rsidRDefault="00CF61A0" w:rsidP="005F5D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F61A0">
              <w:rPr>
                <w:rFonts w:asciiTheme="majorHAnsi" w:hAnsiTheme="majorHAnsi"/>
                <w:b/>
                <w:sz w:val="24"/>
                <w:szCs w:val="24"/>
              </w:rPr>
              <w:t>Mid semester break</w:t>
            </w:r>
            <w:r w:rsidR="00BD3807">
              <w:rPr>
                <w:rFonts w:asciiTheme="majorHAnsi" w:hAnsiTheme="majorHAnsi"/>
                <w:b/>
                <w:sz w:val="24"/>
                <w:szCs w:val="24"/>
              </w:rPr>
              <w:t>: finalise the article for critical review (on a topic relevant to your research essay for Asian701B: presentation on 16</w:t>
            </w:r>
            <w:r w:rsidR="00BD3807" w:rsidRPr="00BD380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BD3807">
              <w:rPr>
                <w:rFonts w:asciiTheme="majorHAnsi" w:hAnsiTheme="majorHAnsi"/>
                <w:b/>
                <w:sz w:val="24"/>
                <w:szCs w:val="24"/>
              </w:rPr>
              <w:t xml:space="preserve"> May)</w:t>
            </w:r>
            <w:r w:rsidR="000D1A8F">
              <w:rPr>
                <w:rFonts w:asciiTheme="majorHAnsi" w:hAnsiTheme="majorHAnsi"/>
                <w:b/>
                <w:sz w:val="24"/>
                <w:szCs w:val="24"/>
              </w:rPr>
              <w:t>; also choose another ‘model’ journal article in your field/on a relevant topic to use in Week 12.</w:t>
            </w:r>
          </w:p>
        </w:tc>
      </w:tr>
      <w:tr w:rsidR="002F308E" w:rsidRPr="001040C9" w:rsidTr="007A46D1">
        <w:trPr>
          <w:trHeight w:val="292"/>
        </w:trPr>
        <w:tc>
          <w:tcPr>
            <w:tcW w:w="1390" w:type="dxa"/>
          </w:tcPr>
          <w:p w:rsidR="00364657" w:rsidRDefault="00364657" w:rsidP="003646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7</w:t>
            </w:r>
          </w:p>
          <w:p w:rsidR="00364657" w:rsidRPr="001040C9" w:rsidRDefault="00CF61A0" w:rsidP="003646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May</w:t>
            </w:r>
          </w:p>
          <w:p w:rsidR="002F308E" w:rsidRPr="001040C9" w:rsidRDefault="002F308E" w:rsidP="004909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Korean Diaspora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Changzoo Song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tudent </w:t>
            </w:r>
            <w:r w:rsidRPr="00C55092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(graded)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 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  <w:p w:rsidR="00B73724" w:rsidRPr="00B73724" w:rsidRDefault="00B73724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308E" w:rsidRPr="001040C9" w:rsidTr="007A46D1">
        <w:trPr>
          <w:trHeight w:val="292"/>
        </w:trPr>
        <w:tc>
          <w:tcPr>
            <w:tcW w:w="1390" w:type="dxa"/>
          </w:tcPr>
          <w:p w:rsidR="007D1DC0" w:rsidRDefault="007D1DC0" w:rsidP="007D1D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Week 8</w:t>
            </w:r>
          </w:p>
          <w:p w:rsidR="002F308E" w:rsidRPr="00CA6D1F" w:rsidRDefault="00CF61A0" w:rsidP="003646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9May</w:t>
            </w:r>
          </w:p>
        </w:tc>
        <w:tc>
          <w:tcPr>
            <w:tcW w:w="7932" w:type="dxa"/>
          </w:tcPr>
          <w:p w:rsidR="001D34B3" w:rsidRDefault="004D10FE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Japanese L</w:t>
            </w:r>
            <w:r w:rsidR="001D34B3">
              <w:rPr>
                <w:rFonts w:asciiTheme="majorHAnsi" w:hAnsiTheme="majorHAnsi"/>
                <w:sz w:val="24"/>
                <w:szCs w:val="24"/>
              </w:rPr>
              <w:t>inguistics</w:t>
            </w:r>
          </w:p>
          <w:p w:rsidR="001D34B3" w:rsidRPr="001040C9" w:rsidRDefault="008E59DB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1D34B3">
              <w:rPr>
                <w:rFonts w:asciiTheme="majorHAnsi" w:hAnsiTheme="majorHAnsi"/>
                <w:sz w:val="24"/>
                <w:szCs w:val="24"/>
              </w:rPr>
              <w:t>Wayne Lawrence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 w:rsidRPr="00C55092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(graded)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08E" w:rsidRPr="001040C9" w:rsidRDefault="001D34B3" w:rsidP="001D34B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</w:tc>
      </w:tr>
      <w:tr w:rsidR="002F308E" w:rsidRPr="001040C9" w:rsidTr="007A46D1">
        <w:trPr>
          <w:trHeight w:val="276"/>
        </w:trPr>
        <w:tc>
          <w:tcPr>
            <w:tcW w:w="1390" w:type="dxa"/>
          </w:tcPr>
          <w:p w:rsidR="007D1DC0" w:rsidRDefault="007D1DC0" w:rsidP="007D1D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9</w:t>
            </w:r>
          </w:p>
          <w:p w:rsidR="007D1DC0" w:rsidRPr="001040C9" w:rsidRDefault="00CF61A0" w:rsidP="007D1D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7D1DC0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:rsidR="002F308E" w:rsidRPr="00CA6D1F" w:rsidRDefault="002F308E" w:rsidP="007D1D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2F308E" w:rsidRPr="001D34B3" w:rsidRDefault="001D34B3" w:rsidP="009A22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Critical review</w:t>
            </w:r>
            <w:r w:rsidRPr="001D34B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A222D" w:rsidRPr="001D34B3">
              <w:rPr>
                <w:rFonts w:asciiTheme="majorHAnsi" w:hAnsiTheme="majorHAnsi"/>
                <w:b/>
                <w:sz w:val="24"/>
                <w:szCs w:val="24"/>
              </w:rPr>
              <w:t>presentations and feedback</w:t>
            </w:r>
          </w:p>
        </w:tc>
      </w:tr>
      <w:tr w:rsidR="002F308E" w:rsidRPr="001040C9" w:rsidTr="007A46D1">
        <w:trPr>
          <w:trHeight w:val="292"/>
        </w:trPr>
        <w:tc>
          <w:tcPr>
            <w:tcW w:w="1390" w:type="dxa"/>
          </w:tcPr>
          <w:p w:rsidR="00CF61A0" w:rsidRDefault="007D1DC0" w:rsidP="007D1D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10</w:t>
            </w:r>
          </w:p>
          <w:p w:rsidR="007D1DC0" w:rsidRPr="001040C9" w:rsidRDefault="00CF61A0" w:rsidP="007D1D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7D1DC0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:rsidR="002F308E" w:rsidRPr="00CA6D1F" w:rsidRDefault="002F308E" w:rsidP="007D1D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1D34B3" w:rsidRDefault="008E59DB" w:rsidP="00B23C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Japanese R</w:t>
            </w:r>
            <w:r w:rsidR="001D34B3">
              <w:rPr>
                <w:rFonts w:asciiTheme="majorHAnsi" w:hAnsiTheme="majorHAnsi"/>
                <w:sz w:val="24"/>
                <w:szCs w:val="24"/>
              </w:rPr>
              <w:t>eligion</w:t>
            </w:r>
          </w:p>
          <w:p w:rsidR="002F308E" w:rsidRDefault="008E59DB" w:rsidP="00B23C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Professor </w:t>
            </w:r>
            <w:r w:rsidR="001D34B3">
              <w:rPr>
                <w:rFonts w:asciiTheme="majorHAnsi" w:hAnsiTheme="majorHAnsi"/>
                <w:sz w:val="24"/>
                <w:szCs w:val="24"/>
              </w:rPr>
              <w:t>Mark Mullins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Pr="001040C9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tudent </w:t>
            </w:r>
            <w:r w:rsidRPr="00C55092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(graded)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34B3" w:rsidRDefault="001D34B3" w:rsidP="001D34B3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  <w:p w:rsidR="001D34B3" w:rsidRPr="001040C9" w:rsidRDefault="001D34B3" w:rsidP="00B23C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308E" w:rsidRPr="001040C9" w:rsidTr="007A46D1">
        <w:trPr>
          <w:trHeight w:val="292"/>
        </w:trPr>
        <w:tc>
          <w:tcPr>
            <w:tcW w:w="1390" w:type="dxa"/>
          </w:tcPr>
          <w:p w:rsidR="00F53E48" w:rsidRDefault="00F53E48" w:rsidP="00F53E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11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53E48" w:rsidRPr="001040C9" w:rsidRDefault="00CF61A0" w:rsidP="00F53E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F53E48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:rsidR="002F308E" w:rsidRPr="001040C9" w:rsidRDefault="002F308E" w:rsidP="007D1D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053E57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Chinese Media</w:t>
            </w:r>
          </w:p>
          <w:p w:rsidR="00053E57" w:rsidRPr="001040C9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Professor Paul Clark</w:t>
            </w:r>
          </w:p>
          <w:p w:rsidR="00053E57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053E57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57" w:rsidRPr="001040C9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tudent </w:t>
            </w:r>
            <w:r w:rsidRPr="00C55092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(graded)</w:t>
            </w:r>
          </w:p>
          <w:p w:rsidR="00053E57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TBA</w:t>
            </w:r>
          </w:p>
          <w:p w:rsidR="00053E57" w:rsidRPr="001040C9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E5587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 xml:space="preserve">Please prepare </w:t>
            </w:r>
            <w:r w:rsidRPr="00397FE1">
              <w:rPr>
                <w:rFonts w:asciiTheme="majorHAnsi" w:hAnsiTheme="majorHAnsi"/>
                <w:b/>
                <w:sz w:val="24"/>
                <w:szCs w:val="24"/>
              </w:rPr>
              <w:t>summary and discussion questions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both readings (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unless you are presenting </w:t>
            </w:r>
            <w:r>
              <w:rPr>
                <w:rFonts w:asciiTheme="majorHAnsi" w:hAnsiTheme="majorHAnsi"/>
                <w:sz w:val="24"/>
                <w:szCs w:val="24"/>
              </w:rPr>
              <w:t>that piece – in which case submit your PPT instead).</w:t>
            </w:r>
          </w:p>
          <w:p w:rsidR="00053E57" w:rsidRPr="00661A9D" w:rsidRDefault="00053E57" w:rsidP="00053E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23D35" w:rsidRDefault="001D34B3" w:rsidP="001D3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Crit</w:t>
            </w:r>
            <w:r w:rsidR="004D10FE">
              <w:rPr>
                <w:rFonts w:asciiTheme="majorHAnsi" w:hAnsiTheme="majorHAnsi"/>
                <w:b/>
                <w:sz w:val="24"/>
                <w:szCs w:val="24"/>
              </w:rPr>
              <w:t xml:space="preserve">ical review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due thi</w:t>
            </w:r>
            <w:r w:rsidR="00BD3807">
              <w:rPr>
                <w:rFonts w:asciiTheme="majorHAnsi" w:hAnsiTheme="majorHAnsi"/>
                <w:b/>
                <w:sz w:val="24"/>
                <w:szCs w:val="24"/>
              </w:rPr>
              <w:t>s week. Hard copy in Rumi’s pigeon hole, e-</w:t>
            </w:r>
            <w:proofErr w:type="spellStart"/>
            <w:r w:rsidR="00BD3807">
              <w:rPr>
                <w:rFonts w:asciiTheme="majorHAnsi" w:hAnsiTheme="majorHAnsi"/>
                <w:b/>
                <w:sz w:val="24"/>
                <w:szCs w:val="24"/>
              </w:rPr>
              <w:t>cpy</w:t>
            </w:r>
            <w:proofErr w:type="spellEnd"/>
            <w:r w:rsidR="00BD3807">
              <w:rPr>
                <w:rFonts w:asciiTheme="majorHAnsi" w:hAnsiTheme="majorHAnsi"/>
                <w:b/>
                <w:sz w:val="24"/>
                <w:szCs w:val="24"/>
              </w:rPr>
              <w:t xml:space="preserve"> to </w:t>
            </w:r>
            <w:proofErr w:type="spellStart"/>
            <w:r w:rsidR="00BD3807">
              <w:rPr>
                <w:rFonts w:asciiTheme="majorHAnsi" w:hAnsiTheme="majorHAnsi"/>
                <w:b/>
                <w:sz w:val="24"/>
                <w:szCs w:val="24"/>
              </w:rPr>
              <w:t>Turnitin</w:t>
            </w:r>
            <w:proofErr w:type="spellEnd"/>
            <w:r w:rsidR="00BD3807">
              <w:rPr>
                <w:rFonts w:asciiTheme="majorHAnsi" w:hAnsiTheme="majorHAnsi"/>
                <w:b/>
                <w:sz w:val="24"/>
                <w:szCs w:val="24"/>
              </w:rPr>
              <w:t xml:space="preserve"> via CANVAS by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4pm Friday.</w:t>
            </w:r>
            <w:r w:rsidR="000D1A8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D1A8F" w:rsidRDefault="000D1A8F" w:rsidP="001D3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1A8F" w:rsidRPr="00C55092" w:rsidRDefault="000D1A8F" w:rsidP="001D3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Also circulate journal articles to use in Week 12 to everyone in class by the end of today.</w:t>
            </w:r>
          </w:p>
        </w:tc>
      </w:tr>
      <w:tr w:rsidR="002F308E" w:rsidRPr="001040C9" w:rsidTr="007A46D1">
        <w:trPr>
          <w:trHeight w:val="276"/>
        </w:trPr>
        <w:tc>
          <w:tcPr>
            <w:tcW w:w="1390" w:type="dxa"/>
          </w:tcPr>
          <w:p w:rsidR="002F308E" w:rsidRDefault="00F53E48" w:rsidP="00F53E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12</w:t>
            </w:r>
          </w:p>
          <w:p w:rsidR="00F53E48" w:rsidRDefault="00CF61A0" w:rsidP="00F53E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June</w:t>
            </w:r>
          </w:p>
          <w:p w:rsidR="00CA6D1F" w:rsidRPr="00CA6D1F" w:rsidRDefault="00CA6D1F" w:rsidP="00F53E4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2F308E" w:rsidRDefault="002F308E" w:rsidP="00B23CCF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Research essay workshop </w:t>
            </w:r>
          </w:p>
          <w:p w:rsidR="00D23D35" w:rsidRPr="001040C9" w:rsidRDefault="00D23D35" w:rsidP="00B23C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23D35" w:rsidRDefault="002F308E" w:rsidP="00D23D3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Analysing 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journal article </w:t>
            </w:r>
          </w:p>
          <w:p w:rsidR="00D23D35" w:rsidRPr="001040C9" w:rsidRDefault="00D23D35" w:rsidP="00D23D3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Analysing abstracts</w:t>
            </w:r>
          </w:p>
          <w:p w:rsidR="002F308E" w:rsidRPr="00B4443F" w:rsidRDefault="00D23D35" w:rsidP="00B444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Identifying topic, research question, sources.</w:t>
            </w:r>
          </w:p>
          <w:p w:rsidR="002F308E" w:rsidRPr="0002078D" w:rsidRDefault="002F308E" w:rsidP="00B23CCF">
            <w:pPr>
              <w:rPr>
                <w:rFonts w:asciiTheme="majorHAnsi" w:hAnsiTheme="majorHAnsi"/>
                <w:sz w:val="24"/>
                <w:szCs w:val="24"/>
              </w:rPr>
            </w:pPr>
            <w:r w:rsidRPr="00DB3340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>
              <w:rPr>
                <w:rFonts w:asciiTheme="majorHAnsi" w:hAnsiTheme="majorHAnsi"/>
                <w:sz w:val="24"/>
                <w:szCs w:val="24"/>
              </w:rPr>
              <w:t>: to be selected</w:t>
            </w:r>
            <w:r w:rsidR="00D23D35">
              <w:rPr>
                <w:rFonts w:asciiTheme="majorHAnsi" w:hAnsiTheme="majorHAnsi"/>
                <w:sz w:val="24"/>
                <w:szCs w:val="24"/>
              </w:rPr>
              <w:t xml:space="preserve"> by students and circulated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in advance. </w:t>
            </w:r>
            <w:r w:rsidR="001D34B3" w:rsidRPr="001D34B3">
              <w:rPr>
                <w:rFonts w:asciiTheme="majorHAnsi" w:hAnsiTheme="majorHAnsi"/>
                <w:b/>
                <w:sz w:val="24"/>
                <w:szCs w:val="24"/>
              </w:rPr>
              <w:t>Not</w:t>
            </w:r>
            <w:r w:rsidR="001D34B3">
              <w:rPr>
                <w:rFonts w:asciiTheme="majorHAnsi" w:hAnsiTheme="majorHAnsi"/>
                <w:sz w:val="24"/>
                <w:szCs w:val="24"/>
              </w:rPr>
              <w:t xml:space="preserve"> the same piece you used for the critical review. </w:t>
            </w:r>
            <w:r w:rsidRPr="00DB3340">
              <w:rPr>
                <w:rFonts w:asciiTheme="majorHAnsi" w:hAnsiTheme="majorHAnsi"/>
                <w:b/>
                <w:sz w:val="24"/>
                <w:szCs w:val="24"/>
              </w:rPr>
              <w:t xml:space="preserve">Be prepared to talk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about the article </w:t>
            </w:r>
            <w:r w:rsidR="00B4443F">
              <w:rPr>
                <w:rFonts w:asciiTheme="majorHAnsi" w:hAnsiTheme="majorHAnsi"/>
                <w:sz w:val="24"/>
                <w:szCs w:val="24"/>
              </w:rPr>
              <w:t xml:space="preserve">you have chosen. Read </w:t>
            </w:r>
            <w:r>
              <w:rPr>
                <w:rFonts w:asciiTheme="majorHAnsi" w:hAnsiTheme="majorHAnsi"/>
                <w:sz w:val="24"/>
                <w:szCs w:val="24"/>
              </w:rPr>
              <w:t>articles</w:t>
            </w:r>
            <w:r w:rsidR="00B4443F">
              <w:rPr>
                <w:rFonts w:asciiTheme="majorHAnsi" w:hAnsiTheme="majorHAnsi"/>
                <w:sz w:val="24"/>
                <w:szCs w:val="24"/>
              </w:rPr>
              <w:t xml:space="preserve"> chosen by the others</w:t>
            </w:r>
            <w:r>
              <w:rPr>
                <w:rFonts w:asciiTheme="majorHAnsi" w:hAnsiTheme="majorHAnsi"/>
                <w:sz w:val="24"/>
                <w:szCs w:val="24"/>
              </w:rPr>
              <w:t>, and compare them with yours.</w:t>
            </w:r>
          </w:p>
          <w:p w:rsidR="002F308E" w:rsidRPr="001040C9" w:rsidRDefault="002F308E" w:rsidP="00B23CC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3CFC" w:rsidRPr="001040C9" w:rsidRDefault="00F63CFC" w:rsidP="00F63C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4443F" w:rsidRPr="001040C9" w:rsidRDefault="00B4443F" w:rsidP="00B444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40C9">
        <w:rPr>
          <w:rFonts w:asciiTheme="majorHAnsi" w:hAnsiTheme="majorHAnsi"/>
          <w:b/>
          <w:sz w:val="24"/>
          <w:szCs w:val="24"/>
        </w:rPr>
        <w:t>Class schedule for the second semester</w:t>
      </w:r>
    </w:p>
    <w:p w:rsidR="00B4443F" w:rsidRPr="001040C9" w:rsidRDefault="00B4443F" w:rsidP="00B444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478"/>
        <w:gridCol w:w="7702"/>
      </w:tblGrid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B4443F" w:rsidRDefault="00B4443F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443F">
              <w:rPr>
                <w:rFonts w:asciiTheme="majorHAnsi" w:hAnsiTheme="majorHAnsi"/>
                <w:b/>
                <w:sz w:val="24"/>
                <w:szCs w:val="24"/>
              </w:rPr>
              <w:t>Week/Date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F" w:rsidRPr="00B4443F" w:rsidRDefault="00295448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ASIAN701B (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, </w:t>
            </w:r>
            <w:r w:rsidR="00B4443F" w:rsidRPr="00B4443F">
              <w:rPr>
                <w:rFonts w:asciiTheme="majorHAnsi" w:hAnsiTheme="majorHAnsi"/>
                <w:b/>
                <w:sz w:val="24"/>
                <w:szCs w:val="24"/>
              </w:rPr>
              <w:t>Tue 10-12)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1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Guest seminar by </w:t>
            </w:r>
            <w:r w:rsidR="008C2BF5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>
              <w:rPr>
                <w:rFonts w:asciiTheme="majorHAnsi" w:hAnsiTheme="majorHAnsi"/>
                <w:sz w:val="24"/>
                <w:szCs w:val="24"/>
              </w:rPr>
              <w:t>Stephen Noakes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95448" w:rsidRDefault="00295448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presentation (not graded but counts towards participation)</w:t>
            </w:r>
          </w:p>
          <w:p w:rsidR="004D10FE" w:rsidRPr="00CB54AA" w:rsidRDefault="004D10FE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43F" w:rsidRPr="001040C9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 2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FE" w:rsidRPr="005F2306" w:rsidRDefault="004D10FE" w:rsidP="004D10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Planning your research project: individual consultation (Please see me in my office; bring your topic for research essay</w:t>
            </w:r>
            <w:r w:rsidR="007F1434">
              <w:rPr>
                <w:rFonts w:asciiTheme="majorHAnsi" w:hAnsiTheme="majorHAnsi"/>
                <w:sz w:val="24"/>
                <w:szCs w:val="24"/>
              </w:rPr>
              <w:t xml:space="preserve">, your research questions </w:t>
            </w:r>
            <w:r>
              <w:rPr>
                <w:rFonts w:asciiTheme="majorHAnsi" w:hAnsiTheme="majorHAnsi"/>
                <w:sz w:val="24"/>
                <w:szCs w:val="24"/>
              </w:rPr>
              <w:t>and a reading list)</w:t>
            </w:r>
          </w:p>
          <w:p w:rsidR="00B4443F" w:rsidRPr="005F2306" w:rsidRDefault="00B4443F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Week3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FE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Pan-</w:t>
            </w:r>
            <w:proofErr w:type="spellStart"/>
            <w:r w:rsidRPr="001040C9">
              <w:rPr>
                <w:rFonts w:asciiTheme="majorHAnsi" w:hAnsiTheme="majorHAnsi"/>
                <w:sz w:val="24"/>
                <w:szCs w:val="24"/>
              </w:rPr>
              <w:t>Asianism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 historical perspectives #1</w:t>
            </w:r>
          </w:p>
          <w:p w:rsidR="004D10FE" w:rsidRPr="001040C9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0FE" w:rsidRPr="001040C9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797111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D10FE" w:rsidRPr="004D10FE" w:rsidRDefault="004D10FE" w:rsidP="004D10FE">
            <w:pPr>
              <w:pStyle w:val="ListParagraph"/>
              <w:numPr>
                <w:ilvl w:val="0"/>
                <w:numId w:val="20"/>
              </w:numPr>
              <w:rPr>
                <w:rStyle w:val="Emphasis"/>
                <w:rFonts w:asciiTheme="majorHAnsi" w:hAnsiTheme="maj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D60C9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Mark Selden, ‘East Asian Nationalism and its Enemies in Three Epochs’ </w:t>
            </w:r>
            <w:r w:rsidRPr="00CB54AA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Pr="00D60C96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FFFFF"/>
              </w:rPr>
              <w:t>Asia-Pacific Journal</w:t>
            </w:r>
            <w:r w:rsidRPr="00D60C9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0C96">
              <w:rPr>
                <w:rStyle w:val="Emphasis"/>
                <w:color w:val="000000"/>
                <w:shd w:val="clear" w:color="auto" w:fill="FFFFFF"/>
              </w:rPr>
              <w:t>Vol. 9-4-09, February 25, 2009.</w:t>
            </w:r>
          </w:p>
          <w:p w:rsidR="004D10FE" w:rsidRPr="00D60C96" w:rsidRDefault="004D10FE" w:rsidP="004D10FE">
            <w:pPr>
              <w:pStyle w:val="ListParagraph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4D10FE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5927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Student presentation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(not graded)</w:t>
            </w:r>
            <w:r w:rsidRPr="009B5927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4443F" w:rsidRPr="005F2306" w:rsidRDefault="007F1434" w:rsidP="004D10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Week4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FE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Pan-</w:t>
            </w:r>
            <w:proofErr w:type="spellStart"/>
            <w:r w:rsidRPr="001040C9">
              <w:rPr>
                <w:rFonts w:asciiTheme="majorHAnsi" w:hAnsiTheme="majorHAnsi"/>
                <w:sz w:val="24"/>
                <w:szCs w:val="24"/>
              </w:rPr>
              <w:t>Asianism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 historical perspectives #2</w:t>
            </w:r>
          </w:p>
          <w:p w:rsidR="004D10FE" w:rsidRPr="001040C9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0FE" w:rsidRPr="001E3C5C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3C5C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Reading:</w:t>
            </w:r>
          </w:p>
          <w:p w:rsidR="004D10FE" w:rsidRPr="00D60C96" w:rsidRDefault="004D10FE" w:rsidP="004D10F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Sven </w:t>
            </w:r>
            <w:proofErr w:type="spellStart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Saaler</w:t>
            </w:r>
            <w:proofErr w:type="spellEnd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and Christopher W. A. </w:t>
            </w:r>
            <w:proofErr w:type="spellStart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Szpilman</w:t>
            </w:r>
            <w:proofErr w:type="spellEnd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‘Pan-</w:t>
            </w:r>
            <w:proofErr w:type="spellStart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Asianism</w:t>
            </w:r>
            <w:proofErr w:type="spellEnd"/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as an Ideal of Asian Identity and Solidarity, 1850–Present,’ </w:t>
            </w:r>
            <w:proofErr w:type="gramStart"/>
            <w:r w:rsidRPr="00CB54AA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gramEnd"/>
            <w:r w:rsidRPr="00CB54AA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Asia-Pacific Journal</w:t>
            </w:r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Vol</w:t>
            </w: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54A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9, Issue 17 No 1, April 25, 2011. </w:t>
            </w:r>
          </w:p>
          <w:p w:rsidR="004D10FE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Student presentation (not graded):</w:t>
            </w:r>
          </w:p>
          <w:p w:rsidR="004D10FE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443F" w:rsidRPr="007F1434" w:rsidRDefault="007F1434" w:rsidP="00B4443F">
            <w:pPr>
              <w:pStyle w:val="Default"/>
              <w:rPr>
                <w:rFonts w:asciiTheme="majorHAnsi" w:hAnsiTheme="majorHAnsi"/>
                <w:b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</w:p>
        </w:tc>
      </w:tr>
      <w:tr w:rsidR="00B4443F" w:rsidRPr="001040C9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Week5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FE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797111">
              <w:rPr>
                <w:rFonts w:asciiTheme="majorHAnsi" w:hAnsiTheme="majorHAnsi"/>
                <w:b/>
                <w:sz w:val="24"/>
                <w:szCs w:val="24"/>
              </w:rPr>
              <w:t>Essay proposal presentation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feedback</w:t>
            </w:r>
          </w:p>
          <w:p w:rsidR="004D10FE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Ensure to include: Research question; </w:t>
            </w:r>
            <w:r w:rsidR="008C2BF5">
              <w:rPr>
                <w:rFonts w:asciiTheme="majorHAnsi" w:hAnsiTheme="majorHAnsi"/>
                <w:sz w:val="24"/>
                <w:szCs w:val="24"/>
              </w:rPr>
              <w:t xml:space="preserve">background to the proposed research; aims; research design (methods and theory); significance; tentative abstract; </w:t>
            </w:r>
            <w:r>
              <w:rPr>
                <w:rFonts w:asciiTheme="majorHAnsi" w:hAnsiTheme="majorHAnsi"/>
                <w:sz w:val="24"/>
                <w:szCs w:val="24"/>
              </w:rPr>
              <w:t>outline (think why you have chosen to org</w:t>
            </w:r>
            <w:r w:rsidR="008C2BF5">
              <w:rPr>
                <w:rFonts w:asciiTheme="majorHAnsi" w:hAnsiTheme="majorHAnsi"/>
                <w:sz w:val="24"/>
                <w:szCs w:val="24"/>
              </w:rPr>
              <w:t>an</w:t>
            </w:r>
            <w:r>
              <w:rPr>
                <w:rFonts w:asciiTheme="majorHAnsi" w:hAnsiTheme="majorHAnsi"/>
                <w:sz w:val="24"/>
                <w:szCs w:val="24"/>
              </w:rPr>
              <w:t>ise your material in the way you have); summary of each section; thesis/main argument; support/evidence</w:t>
            </w:r>
          </w:p>
          <w:p w:rsidR="00B4443F" w:rsidRPr="005F2306" w:rsidRDefault="007F1434" w:rsidP="004D10FE">
            <w:pPr>
              <w:pStyle w:val="Default"/>
              <w:rPr>
                <w:rFonts w:asciiTheme="majorHAnsi" w:hAnsiTheme="majorHAnsi"/>
                <w:b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  <w:r w:rsidRPr="005F2306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Week6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F5" w:rsidRDefault="008C2BF5" w:rsidP="008C2B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797111">
              <w:rPr>
                <w:rFonts w:asciiTheme="majorHAnsi" w:hAnsiTheme="majorHAnsi"/>
                <w:b/>
                <w:sz w:val="24"/>
                <w:szCs w:val="24"/>
              </w:rPr>
              <w:t>ssay proposal 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plus</w:t>
            </w:r>
            <w:r w:rsidRPr="00797111">
              <w:rPr>
                <w:rFonts w:asciiTheme="majorHAnsi" w:hAnsiTheme="majorHAnsi"/>
                <w:b/>
                <w:sz w:val="24"/>
                <w:szCs w:val="24"/>
              </w:rPr>
              <w:t xml:space="preserve"> draft introduction and bibliography)  due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this Friday 4pm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43F" w:rsidRPr="001040C9" w:rsidTr="008A5559">
        <w:trPr>
          <w:trHeight w:val="30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BREAK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BREAK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lastRenderedPageBreak/>
              <w:t>Week7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FE" w:rsidRDefault="004D10FE" w:rsidP="004D10F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Asian identities #1</w:t>
            </w:r>
          </w:p>
          <w:p w:rsidR="004D10FE" w:rsidRDefault="004D10FE" w:rsidP="004D10FE">
            <w:pPr>
              <w:rPr>
                <w:rFonts w:asciiTheme="majorHAnsi" w:hAnsiTheme="majorHAnsi"/>
                <w:b/>
              </w:rPr>
            </w:pPr>
          </w:p>
          <w:p w:rsidR="004D10FE" w:rsidRPr="009D5A20" w:rsidRDefault="004D10FE" w:rsidP="004D10FE">
            <w:pPr>
              <w:rPr>
                <w:rFonts w:asciiTheme="majorHAnsi" w:hAnsiTheme="majorHAnsi"/>
                <w:b/>
              </w:rPr>
            </w:pPr>
            <w:r w:rsidRPr="009D5A20">
              <w:rPr>
                <w:rFonts w:asciiTheme="majorHAnsi" w:hAnsiTheme="majorHAnsi"/>
                <w:b/>
              </w:rPr>
              <w:t>Reading:</w:t>
            </w:r>
          </w:p>
          <w:p w:rsidR="004D10FE" w:rsidRPr="001E3C5C" w:rsidRDefault="004D10FE" w:rsidP="004D10F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1E3C5C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Mark Berger, ‘The new Asian Renaissance and its discontent’ </w:t>
            </w:r>
            <w:r w:rsidRPr="001E3C5C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FFFFF"/>
              </w:rPr>
              <w:t>International Politics</w:t>
            </w:r>
            <w:r w:rsidRPr="001E3C5C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2003, 40 (195-221)</w:t>
            </w:r>
          </w:p>
          <w:p w:rsidR="004D10FE" w:rsidRPr="001E3C5C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1E3C5C">
              <w:rPr>
                <w:rFonts w:asciiTheme="majorHAnsi" w:hAnsiTheme="majorHAnsi"/>
                <w:b/>
                <w:sz w:val="24"/>
                <w:szCs w:val="24"/>
              </w:rPr>
              <w:t xml:space="preserve">Student presentation (not graded): </w:t>
            </w:r>
          </w:p>
          <w:p w:rsidR="004D10FE" w:rsidRPr="00A82F26" w:rsidRDefault="004D10FE" w:rsidP="004D10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ED76E8" w:rsidRDefault="007F1434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  <w:r w:rsidRPr="00ED76E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4443F" w:rsidRPr="001040C9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Week8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FE" w:rsidRDefault="004D10FE" w:rsidP="004D10F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Asian identities #2</w:t>
            </w:r>
          </w:p>
          <w:p w:rsidR="004D10FE" w:rsidRDefault="004D10FE" w:rsidP="004D10FE">
            <w:pPr>
              <w:rPr>
                <w:rFonts w:asciiTheme="majorHAnsi" w:hAnsiTheme="majorHAnsi"/>
              </w:rPr>
            </w:pPr>
          </w:p>
          <w:p w:rsidR="004D10FE" w:rsidRPr="001E3C5C" w:rsidRDefault="004D10FE" w:rsidP="004D10FE">
            <w:pPr>
              <w:rPr>
                <w:rFonts w:asciiTheme="majorHAnsi" w:hAnsiTheme="majorHAnsi"/>
                <w:b/>
              </w:rPr>
            </w:pPr>
            <w:r w:rsidRPr="001E3C5C">
              <w:rPr>
                <w:rFonts w:asciiTheme="majorHAnsi" w:hAnsiTheme="majorHAnsi"/>
                <w:b/>
              </w:rPr>
              <w:t>Reading:</w:t>
            </w:r>
          </w:p>
          <w:p w:rsidR="004D10FE" w:rsidRPr="001E3C5C" w:rsidRDefault="004D10FE" w:rsidP="004D10F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3C5C">
              <w:rPr>
                <w:rFonts w:asciiTheme="majorHAnsi" w:hAnsiTheme="majorHAnsi"/>
              </w:rPr>
              <w:t>Beng</w:t>
            </w:r>
            <w:proofErr w:type="spellEnd"/>
            <w:r w:rsidRPr="001E3C5C">
              <w:rPr>
                <w:rFonts w:asciiTheme="majorHAnsi" w:hAnsiTheme="majorHAnsi"/>
              </w:rPr>
              <w:t xml:space="preserve"> </w:t>
            </w:r>
            <w:proofErr w:type="spellStart"/>
            <w:r w:rsidRPr="001E3C5C">
              <w:rPr>
                <w:rFonts w:asciiTheme="majorHAnsi" w:hAnsiTheme="majorHAnsi"/>
              </w:rPr>
              <w:t>Huat</w:t>
            </w:r>
            <w:proofErr w:type="spellEnd"/>
            <w:r w:rsidRPr="001E3C5C">
              <w:rPr>
                <w:rFonts w:asciiTheme="majorHAnsi" w:hAnsiTheme="majorHAnsi"/>
              </w:rPr>
              <w:t xml:space="preserve"> Chua (2004), ‘Conceptualising an East Asian Popular Culture’ </w:t>
            </w:r>
            <w:r w:rsidRPr="001E3C5C">
              <w:rPr>
                <w:rFonts w:asciiTheme="majorHAnsi" w:hAnsiTheme="majorHAnsi"/>
                <w:i/>
              </w:rPr>
              <w:t>Inter-Asian Cultural Studies</w:t>
            </w:r>
            <w:r w:rsidRPr="001E3C5C">
              <w:rPr>
                <w:rFonts w:asciiTheme="majorHAnsi" w:hAnsiTheme="majorHAnsi"/>
              </w:rPr>
              <w:t xml:space="preserve">, Vol 5 No 2, pp. 200-221. </w:t>
            </w:r>
          </w:p>
          <w:p w:rsidR="004D10FE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3C5C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Student presentation (not graded):</w:t>
            </w:r>
          </w:p>
          <w:p w:rsidR="004D10FE" w:rsidRDefault="004D10FE" w:rsidP="004D10FE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443F" w:rsidRPr="00ED76E8" w:rsidRDefault="007F1434" w:rsidP="004D10FE">
            <w:pPr>
              <w:rPr>
                <w:rFonts w:asciiTheme="majorHAnsi" w:hAnsiTheme="majorHAnsi"/>
                <w:sz w:val="24"/>
                <w:szCs w:val="24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Week9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Collective memories of the Asia-Pacific War #1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A82F26" w:rsidRDefault="00B4443F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2F26">
              <w:rPr>
                <w:rFonts w:asciiTheme="majorHAnsi" w:hAnsiTheme="majorHAnsi"/>
                <w:b/>
                <w:sz w:val="24"/>
                <w:szCs w:val="24"/>
              </w:rPr>
              <w:t>Reading:</w:t>
            </w:r>
          </w:p>
          <w:p w:rsidR="00B4443F" w:rsidRDefault="00B4443F" w:rsidP="008A55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491D35">
              <w:rPr>
                <w:rFonts w:asciiTheme="majorHAnsi" w:hAnsiTheme="majorHAnsi"/>
                <w:sz w:val="24"/>
                <w:szCs w:val="24"/>
              </w:rPr>
              <w:t xml:space="preserve">Norma Field, ‘War and Apology: Japan, Asia, the Fiftieth and </w:t>
            </w:r>
            <w:proofErr w:type="gramStart"/>
            <w:r w:rsidRPr="00491D35">
              <w:rPr>
                <w:rFonts w:asciiTheme="majorHAnsi" w:hAnsiTheme="majorHAnsi"/>
                <w:sz w:val="24"/>
                <w:szCs w:val="24"/>
              </w:rPr>
              <w:t>After</w:t>
            </w:r>
            <w:proofErr w:type="gramEnd"/>
            <w:r w:rsidRPr="00491D35">
              <w:rPr>
                <w:rFonts w:asciiTheme="majorHAnsi" w:hAnsiTheme="majorHAnsi"/>
                <w:sz w:val="24"/>
                <w:szCs w:val="24"/>
              </w:rPr>
              <w:t>’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491D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1D35">
              <w:rPr>
                <w:rFonts w:asciiTheme="majorHAnsi" w:hAnsiTheme="majorHAnsi"/>
                <w:i/>
                <w:sz w:val="24"/>
                <w:szCs w:val="24"/>
              </w:rPr>
              <w:t>positions</w:t>
            </w:r>
            <w:r w:rsidRPr="00491D35">
              <w:rPr>
                <w:rFonts w:asciiTheme="majorHAnsi" w:hAnsiTheme="majorHAnsi"/>
                <w:sz w:val="24"/>
                <w:szCs w:val="24"/>
              </w:rPr>
              <w:t xml:space="preserve"> 5.1 Spring 1997, pp. 1-49.</w:t>
            </w:r>
          </w:p>
          <w:p w:rsidR="00B4443F" w:rsidRPr="00491D35" w:rsidRDefault="00B4443F" w:rsidP="008A555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491D35" w:rsidRDefault="00B4443F" w:rsidP="008A5559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1D3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Student presentation (not graded):</w:t>
            </w:r>
          </w:p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261166" w:rsidRDefault="007F1434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Week10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5F230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Collective memories of the Asia-Pacific War #2</w:t>
            </w:r>
          </w:p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1E3C5C" w:rsidRDefault="00B4443F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3C5C">
              <w:rPr>
                <w:rFonts w:asciiTheme="majorHAnsi" w:hAnsiTheme="majorHAnsi"/>
                <w:b/>
                <w:sz w:val="24"/>
                <w:szCs w:val="24"/>
              </w:rPr>
              <w:t>Reading:</w:t>
            </w:r>
          </w:p>
          <w:p w:rsidR="00B4443F" w:rsidRDefault="00B4443F" w:rsidP="008A55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491D35">
              <w:rPr>
                <w:rFonts w:asciiTheme="majorHAnsi" w:hAnsiTheme="majorHAnsi"/>
                <w:sz w:val="24"/>
                <w:szCs w:val="24"/>
              </w:rPr>
              <w:t xml:space="preserve">Karl </w:t>
            </w:r>
            <w:proofErr w:type="spellStart"/>
            <w:r w:rsidRPr="00491D35">
              <w:rPr>
                <w:rFonts w:asciiTheme="majorHAnsi" w:hAnsiTheme="majorHAnsi"/>
                <w:sz w:val="24"/>
                <w:szCs w:val="24"/>
              </w:rPr>
              <w:t>Gustafsson</w:t>
            </w:r>
            <w:proofErr w:type="spellEnd"/>
            <w:r w:rsidRPr="00491D35">
              <w:rPr>
                <w:rFonts w:asciiTheme="majorHAnsi" w:hAnsiTheme="majorHAnsi"/>
                <w:sz w:val="24"/>
                <w:szCs w:val="24"/>
              </w:rPr>
              <w:t xml:space="preserve"> (2014), ‘Memory Politics and ontological Security in Sino-Japanese Relations’, </w:t>
            </w:r>
            <w:r w:rsidRPr="00491D35">
              <w:rPr>
                <w:rFonts w:asciiTheme="majorHAnsi" w:hAnsiTheme="majorHAnsi"/>
                <w:i/>
                <w:sz w:val="24"/>
                <w:szCs w:val="24"/>
              </w:rPr>
              <w:t>Asian Studies Review</w:t>
            </w:r>
            <w:r w:rsidRPr="00491D35">
              <w:rPr>
                <w:rFonts w:asciiTheme="majorHAnsi" w:hAnsiTheme="majorHAnsi"/>
                <w:sz w:val="24"/>
                <w:szCs w:val="24"/>
              </w:rPr>
              <w:t>, Vol. 38. No. 1, 71-86.</w:t>
            </w:r>
          </w:p>
          <w:p w:rsidR="00B4443F" w:rsidRPr="001E3C5C" w:rsidRDefault="00B4443F" w:rsidP="008A555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491D35" w:rsidRDefault="00B4443F" w:rsidP="008A5559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1D3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Student presentation (not graded):</w:t>
            </w:r>
          </w:p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Default="007F1434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C2BF5" w:rsidRDefault="008C2BF5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5F2306" w:rsidRDefault="00B4443F" w:rsidP="008A5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1D35">
              <w:rPr>
                <w:rFonts w:asciiTheme="majorHAnsi" w:hAnsiTheme="majorHAnsi"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/>
                <w:sz w:val="24"/>
                <w:szCs w:val="24"/>
              </w:rPr>
              <w:t>send me an electronic version of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3 copies of your draft research essay to the class by the end of today. </w:t>
            </w:r>
            <w:r w:rsidRPr="00C04766">
              <w:rPr>
                <w:rFonts w:asciiTheme="majorHAnsi" w:hAnsiTheme="majorHAnsi"/>
                <w:sz w:val="24"/>
                <w:szCs w:val="24"/>
              </w:rPr>
              <w:t>(I will forward this to the others in the class in preparation for the feedback session the following week)</w:t>
            </w:r>
          </w:p>
        </w:tc>
      </w:tr>
      <w:tr w:rsidR="00B4443F" w:rsidRPr="001040C9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Week11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Research Essay workshop</w:t>
            </w:r>
          </w:p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Pr="001040C9">
              <w:rPr>
                <w:rFonts w:asciiTheme="majorHAnsi" w:hAnsiTheme="majorHAnsi"/>
                <w:sz w:val="24"/>
                <w:szCs w:val="24"/>
              </w:rPr>
              <w:t>iving feedback to each other</w:t>
            </w:r>
            <w:r>
              <w:rPr>
                <w:rFonts w:asciiTheme="majorHAnsi" w:hAnsiTheme="majorHAnsi"/>
                <w:sz w:val="24"/>
                <w:szCs w:val="24"/>
              </w:rPr>
              <w:t>: please read others’ draft and prepare feedback before coming to the class.</w:t>
            </w:r>
          </w:p>
          <w:p w:rsidR="00B4443F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43F" w:rsidRPr="00822D52" w:rsidRDefault="007F1434" w:rsidP="008A5559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7F1434">
              <w:rPr>
                <w:rFonts w:asciiTheme="majorHAnsi" w:hAnsiTheme="majorHAnsi"/>
                <w:b/>
              </w:rPr>
              <w:t>Dissertation/research essay progress report</w:t>
            </w:r>
          </w:p>
        </w:tc>
      </w:tr>
      <w:tr w:rsidR="00B4443F" w:rsidRPr="001040C9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1040C9">
              <w:rPr>
                <w:rFonts w:asciiTheme="majorHAnsi" w:hAnsiTheme="majorHAnsi"/>
                <w:sz w:val="24"/>
                <w:szCs w:val="24"/>
              </w:rPr>
              <w:t>Week12</w:t>
            </w:r>
          </w:p>
          <w:p w:rsidR="00B4443F" w:rsidRPr="001040C9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5F2306" w:rsidRDefault="00B4443F" w:rsidP="008A5559">
            <w:pPr>
              <w:rPr>
                <w:rFonts w:asciiTheme="majorHAnsi" w:hAnsiTheme="majorHAnsi"/>
                <w:sz w:val="24"/>
                <w:szCs w:val="24"/>
              </w:rPr>
            </w:pPr>
            <w:r w:rsidRPr="005F2306">
              <w:rPr>
                <w:rFonts w:asciiTheme="majorHAnsi" w:hAnsiTheme="majorHAnsi"/>
                <w:sz w:val="24"/>
                <w:szCs w:val="24"/>
              </w:rPr>
              <w:t>Dissertation workshop and practice for the graduate conference presentations</w:t>
            </w:r>
          </w:p>
          <w:p w:rsidR="00B4443F" w:rsidRPr="00285793" w:rsidRDefault="00B4443F" w:rsidP="008A5559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285793">
              <w:rPr>
                <w:rFonts w:asciiTheme="majorHAnsi" w:hAnsiTheme="majorHAnsi"/>
                <w:b/>
                <w:sz w:val="24"/>
                <w:szCs w:val="24"/>
              </w:rPr>
              <w:t>Research Essay due this Week Friday 4pm</w:t>
            </w:r>
          </w:p>
        </w:tc>
      </w:tr>
    </w:tbl>
    <w:p w:rsidR="00B4443F" w:rsidRPr="001040C9" w:rsidRDefault="00B4443F" w:rsidP="00B444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443F" w:rsidRPr="001040C9" w:rsidRDefault="00B4443F" w:rsidP="00B444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63D3" w:rsidRPr="001040C9" w:rsidRDefault="001063D3" w:rsidP="002F4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1063D3" w:rsidRPr="001040C9" w:rsidSect="00D667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50"/>
    <w:multiLevelType w:val="hybridMultilevel"/>
    <w:tmpl w:val="93B066E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C79"/>
    <w:multiLevelType w:val="hybridMultilevel"/>
    <w:tmpl w:val="55507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A33"/>
    <w:multiLevelType w:val="hybridMultilevel"/>
    <w:tmpl w:val="0C789F2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67CF"/>
    <w:multiLevelType w:val="hybridMultilevel"/>
    <w:tmpl w:val="E2AA42B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3289"/>
    <w:multiLevelType w:val="hybridMultilevel"/>
    <w:tmpl w:val="F37EC6E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FC6"/>
    <w:multiLevelType w:val="hybridMultilevel"/>
    <w:tmpl w:val="B0343A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262D3"/>
    <w:multiLevelType w:val="hybridMultilevel"/>
    <w:tmpl w:val="160E9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3012"/>
    <w:multiLevelType w:val="hybridMultilevel"/>
    <w:tmpl w:val="C8E45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192D"/>
    <w:multiLevelType w:val="hybridMultilevel"/>
    <w:tmpl w:val="D9703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606"/>
    <w:multiLevelType w:val="hybridMultilevel"/>
    <w:tmpl w:val="BD14233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619"/>
    <w:multiLevelType w:val="hybridMultilevel"/>
    <w:tmpl w:val="DAACA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FE4"/>
    <w:multiLevelType w:val="hybridMultilevel"/>
    <w:tmpl w:val="5D085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7ADA"/>
    <w:multiLevelType w:val="hybridMultilevel"/>
    <w:tmpl w:val="932CA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AE0"/>
    <w:multiLevelType w:val="hybridMultilevel"/>
    <w:tmpl w:val="56B26F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6A88"/>
    <w:multiLevelType w:val="hybridMultilevel"/>
    <w:tmpl w:val="4BAC5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4470"/>
    <w:multiLevelType w:val="hybridMultilevel"/>
    <w:tmpl w:val="8460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07851"/>
    <w:multiLevelType w:val="hybridMultilevel"/>
    <w:tmpl w:val="834C6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5F2"/>
    <w:multiLevelType w:val="hybridMultilevel"/>
    <w:tmpl w:val="82380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E3C00"/>
    <w:multiLevelType w:val="hybridMultilevel"/>
    <w:tmpl w:val="ECDA2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5A3E"/>
    <w:multiLevelType w:val="hybridMultilevel"/>
    <w:tmpl w:val="87924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096F"/>
    <w:multiLevelType w:val="hybridMultilevel"/>
    <w:tmpl w:val="407C4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747C"/>
    <w:multiLevelType w:val="hybridMultilevel"/>
    <w:tmpl w:val="3C18B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82BD6"/>
    <w:multiLevelType w:val="hybridMultilevel"/>
    <w:tmpl w:val="D8467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D6246"/>
    <w:multiLevelType w:val="hybridMultilevel"/>
    <w:tmpl w:val="B2DE6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53B9"/>
    <w:multiLevelType w:val="hybridMultilevel"/>
    <w:tmpl w:val="E15C1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6F86"/>
    <w:multiLevelType w:val="hybridMultilevel"/>
    <w:tmpl w:val="E2AA42B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9"/>
  </w:num>
  <w:num w:numId="8">
    <w:abstractNumId w:val="9"/>
  </w:num>
  <w:num w:numId="9">
    <w:abstractNumId w:val="20"/>
  </w:num>
  <w:num w:numId="10">
    <w:abstractNumId w:val="11"/>
  </w:num>
  <w:num w:numId="11">
    <w:abstractNumId w:val="6"/>
  </w:num>
  <w:num w:numId="12">
    <w:abstractNumId w:val="22"/>
  </w:num>
  <w:num w:numId="13">
    <w:abstractNumId w:val="5"/>
  </w:num>
  <w:num w:numId="14">
    <w:abstractNumId w:val="1"/>
  </w:num>
  <w:num w:numId="15">
    <w:abstractNumId w:val="10"/>
  </w:num>
  <w:num w:numId="16">
    <w:abstractNumId w:val="24"/>
  </w:num>
  <w:num w:numId="17">
    <w:abstractNumId w:val="21"/>
  </w:num>
  <w:num w:numId="18">
    <w:abstractNumId w:val="23"/>
  </w:num>
  <w:num w:numId="19">
    <w:abstractNumId w:val="12"/>
  </w:num>
  <w:num w:numId="20">
    <w:abstractNumId w:val="16"/>
  </w:num>
  <w:num w:numId="21">
    <w:abstractNumId w:val="14"/>
  </w:num>
  <w:num w:numId="22">
    <w:abstractNumId w:val="2"/>
  </w:num>
  <w:num w:numId="23">
    <w:abstractNumId w:val="18"/>
  </w:num>
  <w:num w:numId="24">
    <w:abstractNumId w:val="7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47"/>
    <w:rsid w:val="0000436E"/>
    <w:rsid w:val="000077B4"/>
    <w:rsid w:val="00014185"/>
    <w:rsid w:val="00017388"/>
    <w:rsid w:val="0002078D"/>
    <w:rsid w:val="00032DBD"/>
    <w:rsid w:val="000508D6"/>
    <w:rsid w:val="0005317D"/>
    <w:rsid w:val="00053E57"/>
    <w:rsid w:val="00056779"/>
    <w:rsid w:val="00056E38"/>
    <w:rsid w:val="00077420"/>
    <w:rsid w:val="000776D9"/>
    <w:rsid w:val="00077D0B"/>
    <w:rsid w:val="000829D7"/>
    <w:rsid w:val="000933E1"/>
    <w:rsid w:val="00094F7C"/>
    <w:rsid w:val="000B3E75"/>
    <w:rsid w:val="000B4141"/>
    <w:rsid w:val="000B522B"/>
    <w:rsid w:val="000C57DF"/>
    <w:rsid w:val="000D1A8F"/>
    <w:rsid w:val="000D1F4A"/>
    <w:rsid w:val="000D3249"/>
    <w:rsid w:val="000F55ED"/>
    <w:rsid w:val="00101D5E"/>
    <w:rsid w:val="001040C9"/>
    <w:rsid w:val="0010508D"/>
    <w:rsid w:val="001063D3"/>
    <w:rsid w:val="00117B7D"/>
    <w:rsid w:val="00120DF8"/>
    <w:rsid w:val="00134583"/>
    <w:rsid w:val="00141529"/>
    <w:rsid w:val="0015776B"/>
    <w:rsid w:val="00161796"/>
    <w:rsid w:val="001619BB"/>
    <w:rsid w:val="00173B1F"/>
    <w:rsid w:val="00183FE6"/>
    <w:rsid w:val="00191480"/>
    <w:rsid w:val="00191571"/>
    <w:rsid w:val="001A27A5"/>
    <w:rsid w:val="001B6FA9"/>
    <w:rsid w:val="001B7DA5"/>
    <w:rsid w:val="001C1594"/>
    <w:rsid w:val="001C1BD3"/>
    <w:rsid w:val="001C22D8"/>
    <w:rsid w:val="001C5D0B"/>
    <w:rsid w:val="001C77D7"/>
    <w:rsid w:val="001D34B3"/>
    <w:rsid w:val="001E176E"/>
    <w:rsid w:val="001F3698"/>
    <w:rsid w:val="001F4C76"/>
    <w:rsid w:val="002017B9"/>
    <w:rsid w:val="00203040"/>
    <w:rsid w:val="00224FF0"/>
    <w:rsid w:val="00240482"/>
    <w:rsid w:val="00265941"/>
    <w:rsid w:val="00273733"/>
    <w:rsid w:val="00276125"/>
    <w:rsid w:val="0027688D"/>
    <w:rsid w:val="00294009"/>
    <w:rsid w:val="00295448"/>
    <w:rsid w:val="002A4177"/>
    <w:rsid w:val="002A7C6F"/>
    <w:rsid w:val="002B7677"/>
    <w:rsid w:val="002C330C"/>
    <w:rsid w:val="002C3B51"/>
    <w:rsid w:val="002C4D29"/>
    <w:rsid w:val="002F308E"/>
    <w:rsid w:val="002F419D"/>
    <w:rsid w:val="002F4C28"/>
    <w:rsid w:val="00304EC7"/>
    <w:rsid w:val="003266E0"/>
    <w:rsid w:val="003346D2"/>
    <w:rsid w:val="0033590B"/>
    <w:rsid w:val="003367BB"/>
    <w:rsid w:val="00343FA7"/>
    <w:rsid w:val="00364657"/>
    <w:rsid w:val="003711F6"/>
    <w:rsid w:val="003946A7"/>
    <w:rsid w:val="00397FE1"/>
    <w:rsid w:val="003A00E1"/>
    <w:rsid w:val="003A5D8D"/>
    <w:rsid w:val="003C6390"/>
    <w:rsid w:val="003D4ED5"/>
    <w:rsid w:val="003E1C6C"/>
    <w:rsid w:val="00400FD1"/>
    <w:rsid w:val="00417AA6"/>
    <w:rsid w:val="00417AE8"/>
    <w:rsid w:val="0042050A"/>
    <w:rsid w:val="004321EE"/>
    <w:rsid w:val="0043435F"/>
    <w:rsid w:val="00444DDC"/>
    <w:rsid w:val="004457B6"/>
    <w:rsid w:val="004466B8"/>
    <w:rsid w:val="00453C20"/>
    <w:rsid w:val="00480F2E"/>
    <w:rsid w:val="0049092B"/>
    <w:rsid w:val="00493186"/>
    <w:rsid w:val="004A59BF"/>
    <w:rsid w:val="004B0BC4"/>
    <w:rsid w:val="004B2750"/>
    <w:rsid w:val="004C31C5"/>
    <w:rsid w:val="004C5071"/>
    <w:rsid w:val="004C57E5"/>
    <w:rsid w:val="004D10FE"/>
    <w:rsid w:val="004D1604"/>
    <w:rsid w:val="004E2331"/>
    <w:rsid w:val="004E2A0C"/>
    <w:rsid w:val="004E5587"/>
    <w:rsid w:val="004E6394"/>
    <w:rsid w:val="004F39EA"/>
    <w:rsid w:val="004F5142"/>
    <w:rsid w:val="0050709A"/>
    <w:rsid w:val="00520B59"/>
    <w:rsid w:val="00531828"/>
    <w:rsid w:val="005318FC"/>
    <w:rsid w:val="00544FB3"/>
    <w:rsid w:val="00557DB1"/>
    <w:rsid w:val="00564B57"/>
    <w:rsid w:val="0057224C"/>
    <w:rsid w:val="00572D8C"/>
    <w:rsid w:val="00577B14"/>
    <w:rsid w:val="005835C1"/>
    <w:rsid w:val="00586FFD"/>
    <w:rsid w:val="005A25F4"/>
    <w:rsid w:val="005A4DDE"/>
    <w:rsid w:val="005B4BEA"/>
    <w:rsid w:val="005B563F"/>
    <w:rsid w:val="005B56B8"/>
    <w:rsid w:val="005B6993"/>
    <w:rsid w:val="005C4EDE"/>
    <w:rsid w:val="005D7408"/>
    <w:rsid w:val="005E4D6A"/>
    <w:rsid w:val="005F3112"/>
    <w:rsid w:val="005F5D77"/>
    <w:rsid w:val="00623AAD"/>
    <w:rsid w:val="00624897"/>
    <w:rsid w:val="00644406"/>
    <w:rsid w:val="00644C50"/>
    <w:rsid w:val="00646EB0"/>
    <w:rsid w:val="00655337"/>
    <w:rsid w:val="00661A9D"/>
    <w:rsid w:val="0067778C"/>
    <w:rsid w:val="006877A1"/>
    <w:rsid w:val="006C5640"/>
    <w:rsid w:val="006C657E"/>
    <w:rsid w:val="006D4833"/>
    <w:rsid w:val="006F34EF"/>
    <w:rsid w:val="007206FC"/>
    <w:rsid w:val="0072187B"/>
    <w:rsid w:val="00724CEE"/>
    <w:rsid w:val="00764028"/>
    <w:rsid w:val="00776DB9"/>
    <w:rsid w:val="007770A5"/>
    <w:rsid w:val="00797111"/>
    <w:rsid w:val="007974FE"/>
    <w:rsid w:val="007A15FA"/>
    <w:rsid w:val="007A1F4D"/>
    <w:rsid w:val="007A46D1"/>
    <w:rsid w:val="007B7C12"/>
    <w:rsid w:val="007C06DC"/>
    <w:rsid w:val="007C6813"/>
    <w:rsid w:val="007D10F1"/>
    <w:rsid w:val="007D1DC0"/>
    <w:rsid w:val="007D6FBE"/>
    <w:rsid w:val="007E6424"/>
    <w:rsid w:val="007F1434"/>
    <w:rsid w:val="007F622D"/>
    <w:rsid w:val="0081268A"/>
    <w:rsid w:val="00821A55"/>
    <w:rsid w:val="00822F0F"/>
    <w:rsid w:val="008335E7"/>
    <w:rsid w:val="00840D29"/>
    <w:rsid w:val="00851180"/>
    <w:rsid w:val="0085454B"/>
    <w:rsid w:val="00860304"/>
    <w:rsid w:val="00861DE1"/>
    <w:rsid w:val="00867DF7"/>
    <w:rsid w:val="008736BE"/>
    <w:rsid w:val="008756C3"/>
    <w:rsid w:val="008764EF"/>
    <w:rsid w:val="0087722A"/>
    <w:rsid w:val="008923FC"/>
    <w:rsid w:val="00893E53"/>
    <w:rsid w:val="008A1B6F"/>
    <w:rsid w:val="008A74B1"/>
    <w:rsid w:val="008B0EC8"/>
    <w:rsid w:val="008C0CF1"/>
    <w:rsid w:val="008C2BF5"/>
    <w:rsid w:val="008C3A0A"/>
    <w:rsid w:val="008C6D63"/>
    <w:rsid w:val="008D227D"/>
    <w:rsid w:val="008D2FB7"/>
    <w:rsid w:val="008D38A3"/>
    <w:rsid w:val="008D4DA9"/>
    <w:rsid w:val="008E2117"/>
    <w:rsid w:val="008E59DB"/>
    <w:rsid w:val="008F2D14"/>
    <w:rsid w:val="009369C5"/>
    <w:rsid w:val="00943228"/>
    <w:rsid w:val="00985821"/>
    <w:rsid w:val="00990213"/>
    <w:rsid w:val="00995056"/>
    <w:rsid w:val="009A222D"/>
    <w:rsid w:val="009A448E"/>
    <w:rsid w:val="009A7AB5"/>
    <w:rsid w:val="009C3CC9"/>
    <w:rsid w:val="009C3E3F"/>
    <w:rsid w:val="009D0159"/>
    <w:rsid w:val="009D28FC"/>
    <w:rsid w:val="009E3BBB"/>
    <w:rsid w:val="009E7CB2"/>
    <w:rsid w:val="009F4EB2"/>
    <w:rsid w:val="009F7096"/>
    <w:rsid w:val="00A06B37"/>
    <w:rsid w:val="00A13E2B"/>
    <w:rsid w:val="00A23465"/>
    <w:rsid w:val="00A317E8"/>
    <w:rsid w:val="00A3506F"/>
    <w:rsid w:val="00A46F42"/>
    <w:rsid w:val="00A50629"/>
    <w:rsid w:val="00A564D6"/>
    <w:rsid w:val="00A70DDA"/>
    <w:rsid w:val="00AA31B6"/>
    <w:rsid w:val="00AB06DF"/>
    <w:rsid w:val="00AB70CD"/>
    <w:rsid w:val="00AD0182"/>
    <w:rsid w:val="00AE7DC8"/>
    <w:rsid w:val="00AF0376"/>
    <w:rsid w:val="00AF2678"/>
    <w:rsid w:val="00B00DE4"/>
    <w:rsid w:val="00B060B2"/>
    <w:rsid w:val="00B120B5"/>
    <w:rsid w:val="00B23CCF"/>
    <w:rsid w:val="00B33F92"/>
    <w:rsid w:val="00B35C73"/>
    <w:rsid w:val="00B4443F"/>
    <w:rsid w:val="00B46D83"/>
    <w:rsid w:val="00B473EB"/>
    <w:rsid w:val="00B50BA5"/>
    <w:rsid w:val="00B545B9"/>
    <w:rsid w:val="00B55B3E"/>
    <w:rsid w:val="00B57B18"/>
    <w:rsid w:val="00B606DB"/>
    <w:rsid w:val="00B72B90"/>
    <w:rsid w:val="00B73724"/>
    <w:rsid w:val="00B94CDD"/>
    <w:rsid w:val="00BA4001"/>
    <w:rsid w:val="00BA4541"/>
    <w:rsid w:val="00BB46A1"/>
    <w:rsid w:val="00BB56E0"/>
    <w:rsid w:val="00BB6447"/>
    <w:rsid w:val="00BC0487"/>
    <w:rsid w:val="00BD3807"/>
    <w:rsid w:val="00BF438A"/>
    <w:rsid w:val="00C06FA9"/>
    <w:rsid w:val="00C22E13"/>
    <w:rsid w:val="00C2580B"/>
    <w:rsid w:val="00C5049B"/>
    <w:rsid w:val="00C5139B"/>
    <w:rsid w:val="00C52558"/>
    <w:rsid w:val="00C55092"/>
    <w:rsid w:val="00C66788"/>
    <w:rsid w:val="00C67556"/>
    <w:rsid w:val="00C7443F"/>
    <w:rsid w:val="00C7681A"/>
    <w:rsid w:val="00C8480A"/>
    <w:rsid w:val="00C86176"/>
    <w:rsid w:val="00C86726"/>
    <w:rsid w:val="00C97ADF"/>
    <w:rsid w:val="00CA18D7"/>
    <w:rsid w:val="00CA330B"/>
    <w:rsid w:val="00CA6D1F"/>
    <w:rsid w:val="00CB4601"/>
    <w:rsid w:val="00CB54AA"/>
    <w:rsid w:val="00CB7EF9"/>
    <w:rsid w:val="00CD4C32"/>
    <w:rsid w:val="00CF61A0"/>
    <w:rsid w:val="00CF68E5"/>
    <w:rsid w:val="00CF7691"/>
    <w:rsid w:val="00CF7E5A"/>
    <w:rsid w:val="00D001A2"/>
    <w:rsid w:val="00D058D9"/>
    <w:rsid w:val="00D061CF"/>
    <w:rsid w:val="00D15243"/>
    <w:rsid w:val="00D23AA2"/>
    <w:rsid w:val="00D23C18"/>
    <w:rsid w:val="00D23D35"/>
    <w:rsid w:val="00D51FA0"/>
    <w:rsid w:val="00D61696"/>
    <w:rsid w:val="00D66746"/>
    <w:rsid w:val="00D74E3D"/>
    <w:rsid w:val="00D916A0"/>
    <w:rsid w:val="00D9439A"/>
    <w:rsid w:val="00D97B2F"/>
    <w:rsid w:val="00DA7455"/>
    <w:rsid w:val="00DB1B06"/>
    <w:rsid w:val="00DB3318"/>
    <w:rsid w:val="00DB3340"/>
    <w:rsid w:val="00DC3776"/>
    <w:rsid w:val="00DD3385"/>
    <w:rsid w:val="00DD67AF"/>
    <w:rsid w:val="00DD78D3"/>
    <w:rsid w:val="00DF43E8"/>
    <w:rsid w:val="00E25005"/>
    <w:rsid w:val="00E36ED9"/>
    <w:rsid w:val="00E53AA8"/>
    <w:rsid w:val="00E61BB8"/>
    <w:rsid w:val="00E61C4A"/>
    <w:rsid w:val="00E64BBE"/>
    <w:rsid w:val="00E7056C"/>
    <w:rsid w:val="00E80186"/>
    <w:rsid w:val="00E86692"/>
    <w:rsid w:val="00EB2E85"/>
    <w:rsid w:val="00EC0924"/>
    <w:rsid w:val="00EC27D0"/>
    <w:rsid w:val="00EC725A"/>
    <w:rsid w:val="00ED1D9C"/>
    <w:rsid w:val="00EF660F"/>
    <w:rsid w:val="00EF6FD5"/>
    <w:rsid w:val="00F0466A"/>
    <w:rsid w:val="00F408C8"/>
    <w:rsid w:val="00F53E48"/>
    <w:rsid w:val="00F6234F"/>
    <w:rsid w:val="00F630DF"/>
    <w:rsid w:val="00F63CFC"/>
    <w:rsid w:val="00F80F96"/>
    <w:rsid w:val="00F84504"/>
    <w:rsid w:val="00F8494D"/>
    <w:rsid w:val="00F84D5B"/>
    <w:rsid w:val="00F9584C"/>
    <w:rsid w:val="00FA37FF"/>
    <w:rsid w:val="00FA5C9A"/>
    <w:rsid w:val="00FB0859"/>
    <w:rsid w:val="00FC47B4"/>
    <w:rsid w:val="00FC4E97"/>
    <w:rsid w:val="00FD3C4A"/>
    <w:rsid w:val="00FF5D43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786DF-E8B3-486E-8F82-6FFDFA9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4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9BF"/>
    <w:pPr>
      <w:ind w:left="720"/>
      <w:contextualSpacing/>
    </w:pPr>
  </w:style>
  <w:style w:type="character" w:customStyle="1" w:styleId="label">
    <w:name w:val="label"/>
    <w:basedOn w:val="DefaultParagraphFont"/>
    <w:rsid w:val="007B7C12"/>
  </w:style>
  <w:style w:type="paragraph" w:styleId="PlainText">
    <w:name w:val="Plain Text"/>
    <w:basedOn w:val="Normal"/>
    <w:link w:val="PlainTextChar"/>
    <w:uiPriority w:val="99"/>
    <w:unhideWhenUsed/>
    <w:rsid w:val="004B2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75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2404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4E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4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655">
                          <w:marLeft w:val="18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kamoto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noake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ullins@auckland.ac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ul.clark@auckland.ac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.song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rsak002</dc:creator>
  <cp:lastModifiedBy>Rumi Sakamoto</cp:lastModifiedBy>
  <cp:revision>12</cp:revision>
  <cp:lastPrinted>2015-11-11T00:34:00Z</cp:lastPrinted>
  <dcterms:created xsi:type="dcterms:W3CDTF">2017-01-22T20:17:00Z</dcterms:created>
  <dcterms:modified xsi:type="dcterms:W3CDTF">2017-01-25T01:41:00Z</dcterms:modified>
</cp:coreProperties>
</file>