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EDACD" w14:textId="77777777" w:rsidR="003271F6" w:rsidRPr="005B6E76" w:rsidRDefault="00F92E84" w:rsidP="00467EA3">
      <w:pPr>
        <w:ind w:right="-58"/>
        <w:jc w:val="center"/>
        <w:rPr>
          <w:b/>
          <w:sz w:val="32"/>
          <w:szCs w:val="28"/>
        </w:rPr>
      </w:pPr>
      <w:r w:rsidRPr="005B6E76">
        <w:rPr>
          <w:b/>
          <w:sz w:val="32"/>
          <w:szCs w:val="28"/>
        </w:rPr>
        <w:t xml:space="preserve">THE </w:t>
      </w:r>
      <w:r w:rsidR="00E33706" w:rsidRPr="005B6E76">
        <w:rPr>
          <w:b/>
          <w:sz w:val="32"/>
          <w:szCs w:val="28"/>
        </w:rPr>
        <w:t>UNIVERSITY OF AUCKLAND</w:t>
      </w:r>
    </w:p>
    <w:p w14:paraId="629C8E10" w14:textId="77777777" w:rsidR="00E33706" w:rsidRPr="005B6E76" w:rsidRDefault="00E33706" w:rsidP="00467EA3">
      <w:pPr>
        <w:ind w:right="-58"/>
        <w:jc w:val="center"/>
        <w:rPr>
          <w:b/>
          <w:sz w:val="32"/>
          <w:szCs w:val="28"/>
        </w:rPr>
      </w:pPr>
    </w:p>
    <w:p w14:paraId="2B02E05E" w14:textId="5D741E14" w:rsidR="001B2CFE" w:rsidRPr="005B6E76" w:rsidRDefault="001B2CFE" w:rsidP="00467EA3">
      <w:pPr>
        <w:ind w:right="-58"/>
        <w:jc w:val="center"/>
        <w:rPr>
          <w:b/>
          <w:sz w:val="32"/>
          <w:szCs w:val="28"/>
        </w:rPr>
      </w:pPr>
      <w:r w:rsidRPr="005B6E76">
        <w:rPr>
          <w:b/>
          <w:sz w:val="32"/>
          <w:szCs w:val="28"/>
        </w:rPr>
        <w:t>HISTORY, SCHOOL OF HUMANITIES</w:t>
      </w:r>
    </w:p>
    <w:p w14:paraId="286646D9" w14:textId="77777777" w:rsidR="001B2CFE" w:rsidRPr="005B6E76" w:rsidRDefault="001B2CFE" w:rsidP="00467EA3">
      <w:pPr>
        <w:ind w:right="-58"/>
        <w:jc w:val="center"/>
        <w:rPr>
          <w:b/>
          <w:sz w:val="32"/>
          <w:szCs w:val="28"/>
        </w:rPr>
      </w:pPr>
    </w:p>
    <w:p w14:paraId="76B8BE5B" w14:textId="5DD50B10" w:rsidR="00E33706" w:rsidRPr="005B6E76" w:rsidRDefault="001B2CFE" w:rsidP="00467EA3">
      <w:pPr>
        <w:ind w:right="-58"/>
        <w:jc w:val="center"/>
        <w:rPr>
          <w:b/>
          <w:sz w:val="32"/>
          <w:szCs w:val="28"/>
        </w:rPr>
      </w:pPr>
      <w:r w:rsidRPr="005B6E76">
        <w:rPr>
          <w:b/>
          <w:sz w:val="32"/>
          <w:szCs w:val="28"/>
        </w:rPr>
        <w:t xml:space="preserve">Semester </w:t>
      </w:r>
      <w:r w:rsidR="005B6E76" w:rsidRPr="005B6E76">
        <w:rPr>
          <w:b/>
          <w:sz w:val="32"/>
          <w:szCs w:val="28"/>
        </w:rPr>
        <w:t>One, 2017</w:t>
      </w:r>
    </w:p>
    <w:p w14:paraId="286BACDC" w14:textId="77777777" w:rsidR="001B2CFE" w:rsidRPr="005B6E76" w:rsidRDefault="001B2CFE" w:rsidP="00467EA3">
      <w:pPr>
        <w:ind w:right="-58"/>
        <w:jc w:val="center"/>
        <w:rPr>
          <w:sz w:val="32"/>
          <w:szCs w:val="28"/>
        </w:rPr>
      </w:pPr>
    </w:p>
    <w:p w14:paraId="45D33AE1" w14:textId="51163ECD" w:rsidR="003271F6" w:rsidRPr="005B6E76" w:rsidRDefault="00E33706" w:rsidP="00467EA3">
      <w:pPr>
        <w:ind w:right="-58"/>
        <w:jc w:val="center"/>
        <w:rPr>
          <w:b/>
          <w:sz w:val="36"/>
          <w:szCs w:val="32"/>
        </w:rPr>
      </w:pPr>
      <w:r w:rsidRPr="005B6E76">
        <w:rPr>
          <w:b/>
          <w:sz w:val="36"/>
          <w:szCs w:val="32"/>
        </w:rPr>
        <w:t xml:space="preserve">HISTORY </w:t>
      </w:r>
      <w:r w:rsidR="005B6E76" w:rsidRPr="005B6E76">
        <w:rPr>
          <w:b/>
          <w:sz w:val="36"/>
          <w:szCs w:val="32"/>
        </w:rPr>
        <w:t xml:space="preserve">243 and </w:t>
      </w:r>
      <w:r w:rsidR="003C6B16" w:rsidRPr="005B6E76">
        <w:rPr>
          <w:b/>
          <w:sz w:val="36"/>
          <w:szCs w:val="32"/>
        </w:rPr>
        <w:t>356</w:t>
      </w:r>
    </w:p>
    <w:p w14:paraId="5386A41A" w14:textId="77777777" w:rsidR="003271F6" w:rsidRPr="004C76C4" w:rsidRDefault="003271F6" w:rsidP="00467EA3">
      <w:pPr>
        <w:ind w:right="-58"/>
        <w:jc w:val="center"/>
        <w:rPr>
          <w:rFonts w:ascii="Lucida Calligraphy" w:hAnsi="Lucida Calligraphy"/>
          <w:b/>
          <w:sz w:val="28"/>
          <w:szCs w:val="28"/>
        </w:rPr>
      </w:pPr>
    </w:p>
    <w:p w14:paraId="6F525588" w14:textId="77777777" w:rsidR="00E33706" w:rsidRPr="004C76C4" w:rsidRDefault="00E33706" w:rsidP="00467EA3">
      <w:pPr>
        <w:ind w:right="-58"/>
        <w:jc w:val="center"/>
        <w:rPr>
          <w:rFonts w:ascii="Lucida Calligraphy" w:hAnsi="Lucida Calligraphy"/>
          <w:b/>
          <w:sz w:val="28"/>
          <w:szCs w:val="28"/>
        </w:rPr>
      </w:pPr>
    </w:p>
    <w:p w14:paraId="01AC3EEA" w14:textId="77777777" w:rsidR="00E33706" w:rsidRPr="004C76C4" w:rsidRDefault="00E33706" w:rsidP="00467EA3">
      <w:pPr>
        <w:ind w:right="-58"/>
        <w:jc w:val="center"/>
        <w:rPr>
          <w:rFonts w:ascii="Lucida Calligraphy" w:hAnsi="Lucida Calligraphy"/>
          <w:b/>
          <w:sz w:val="28"/>
          <w:szCs w:val="28"/>
        </w:rPr>
      </w:pPr>
    </w:p>
    <w:p w14:paraId="47F64A1C" w14:textId="77777777" w:rsidR="003271F6" w:rsidRPr="004C76C4" w:rsidRDefault="003271F6" w:rsidP="00467EA3">
      <w:pPr>
        <w:ind w:right="-58"/>
        <w:jc w:val="center"/>
        <w:rPr>
          <w:rFonts w:ascii="Lucida Calligraphy" w:hAnsi="Lucida Calligraphy"/>
          <w:b/>
          <w:sz w:val="44"/>
          <w:szCs w:val="44"/>
        </w:rPr>
      </w:pPr>
      <w:r w:rsidRPr="004C76C4">
        <w:rPr>
          <w:rFonts w:ascii="Lucida Calligraphy" w:hAnsi="Lucida Calligraphy"/>
          <w:b/>
          <w:sz w:val="44"/>
          <w:szCs w:val="44"/>
        </w:rPr>
        <w:t>Body and Blood</w:t>
      </w:r>
    </w:p>
    <w:p w14:paraId="4E85E95E" w14:textId="77777777" w:rsidR="003271F6" w:rsidRPr="004C76C4" w:rsidRDefault="003271F6" w:rsidP="00467EA3">
      <w:pPr>
        <w:ind w:right="-58"/>
        <w:jc w:val="center"/>
        <w:rPr>
          <w:rFonts w:ascii="Lucida Calligraphy" w:hAnsi="Lucida Calligraphy"/>
          <w:b/>
          <w:sz w:val="44"/>
          <w:szCs w:val="44"/>
        </w:rPr>
      </w:pPr>
    </w:p>
    <w:p w14:paraId="025699C9" w14:textId="77777777" w:rsidR="003271F6" w:rsidRPr="004C76C4" w:rsidRDefault="003271F6" w:rsidP="00467EA3">
      <w:pPr>
        <w:ind w:right="-58"/>
        <w:jc w:val="center"/>
        <w:rPr>
          <w:rFonts w:ascii="Lucida Calligraphy" w:hAnsi="Lucida Calligraphy"/>
          <w:b/>
          <w:sz w:val="44"/>
          <w:szCs w:val="44"/>
        </w:rPr>
      </w:pPr>
      <w:r w:rsidRPr="004C76C4">
        <w:rPr>
          <w:rFonts w:ascii="Lucida Calligraphy" w:hAnsi="Lucida Calligraphy"/>
          <w:b/>
          <w:sz w:val="44"/>
          <w:szCs w:val="44"/>
        </w:rPr>
        <w:t xml:space="preserve">Religious Cultures and Conflicts, </w:t>
      </w:r>
    </w:p>
    <w:p w14:paraId="4F56774E" w14:textId="77777777" w:rsidR="003271F6" w:rsidRPr="004C76C4" w:rsidRDefault="003271F6" w:rsidP="00467EA3">
      <w:pPr>
        <w:ind w:right="-58"/>
        <w:jc w:val="center"/>
        <w:rPr>
          <w:rFonts w:ascii="Lucida Calligraphy" w:hAnsi="Lucida Calligraphy"/>
          <w:b/>
          <w:sz w:val="44"/>
          <w:szCs w:val="44"/>
        </w:rPr>
      </w:pPr>
      <w:r w:rsidRPr="004C76C4">
        <w:rPr>
          <w:rFonts w:ascii="Lucida Calligraphy" w:hAnsi="Lucida Calligraphy"/>
          <w:b/>
          <w:sz w:val="44"/>
          <w:szCs w:val="44"/>
        </w:rPr>
        <w:t>c. 50 – c. 1650 CE</w:t>
      </w:r>
    </w:p>
    <w:p w14:paraId="432BC986" w14:textId="77777777" w:rsidR="000D3821" w:rsidRPr="004C76C4" w:rsidRDefault="000D3821" w:rsidP="00467EA3">
      <w:pPr>
        <w:ind w:right="-58"/>
        <w:jc w:val="center"/>
        <w:rPr>
          <w:rFonts w:ascii="Lucida Calligraphy" w:hAnsi="Lucida Calligraphy"/>
          <w:b/>
          <w:sz w:val="44"/>
          <w:szCs w:val="44"/>
        </w:rPr>
      </w:pPr>
    </w:p>
    <w:p w14:paraId="01DEF087" w14:textId="77777777" w:rsidR="000D3821" w:rsidRPr="004C76C4" w:rsidRDefault="000D3821" w:rsidP="00467EA3">
      <w:pPr>
        <w:ind w:right="-58"/>
        <w:jc w:val="center"/>
        <w:rPr>
          <w:rFonts w:ascii="Lucida Calligraphy" w:hAnsi="Lucida Calligraphy"/>
          <w:b/>
          <w:sz w:val="44"/>
          <w:szCs w:val="44"/>
        </w:rPr>
      </w:pPr>
    </w:p>
    <w:p w14:paraId="60BE0C29" w14:textId="77777777" w:rsidR="003271F6" w:rsidRPr="004C76C4" w:rsidRDefault="004508E7" w:rsidP="00467EA3">
      <w:pPr>
        <w:ind w:right="-58"/>
        <w:jc w:val="center"/>
        <w:rPr>
          <w:rFonts w:ascii="Lucida Calligraphy" w:hAnsi="Lucida Calligraphy"/>
          <w:b/>
          <w:sz w:val="28"/>
          <w:szCs w:val="28"/>
        </w:rPr>
      </w:pPr>
      <w:r w:rsidRPr="004C76C4">
        <w:rPr>
          <w:noProof/>
          <w:lang w:val="en-NZ" w:eastAsia="en-NZ"/>
        </w:rPr>
        <w:drawing>
          <wp:inline distT="0" distB="0" distL="0" distR="0" wp14:anchorId="163F46F7" wp14:editId="14922CC7">
            <wp:extent cx="5494020" cy="3025140"/>
            <wp:effectExtent l="0" t="0" r="0" b="3810"/>
            <wp:docPr id="1" name="Picture 1" descr="Sarace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cen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3025140"/>
                    </a:xfrm>
                    <a:prstGeom prst="rect">
                      <a:avLst/>
                    </a:prstGeom>
                    <a:noFill/>
                    <a:ln>
                      <a:noFill/>
                    </a:ln>
                  </pic:spPr>
                </pic:pic>
              </a:graphicData>
            </a:graphic>
          </wp:inline>
        </w:drawing>
      </w:r>
    </w:p>
    <w:p w14:paraId="75E565AC" w14:textId="77777777" w:rsidR="003271F6" w:rsidRPr="004C76C4" w:rsidRDefault="003271F6" w:rsidP="0069311C">
      <w:pPr>
        <w:ind w:right="-483"/>
        <w:rPr>
          <w:rFonts w:ascii="Lucida Calligraphy" w:hAnsi="Lucida Calligraphy"/>
          <w:b/>
          <w:sz w:val="28"/>
          <w:szCs w:val="28"/>
        </w:rPr>
      </w:pPr>
    </w:p>
    <w:p w14:paraId="7C7A7416" w14:textId="77777777" w:rsidR="00EE1551" w:rsidRPr="004C76C4" w:rsidRDefault="00EE1551" w:rsidP="0069311C">
      <w:pPr>
        <w:ind w:right="-483"/>
        <w:jc w:val="center"/>
        <w:rPr>
          <w:rFonts w:ascii="Lucida Calligraphy" w:hAnsi="Lucida Calligraphy"/>
          <w:b/>
          <w:sz w:val="28"/>
          <w:szCs w:val="28"/>
        </w:rPr>
        <w:sectPr w:rsidR="00EE1551" w:rsidRPr="004C76C4" w:rsidSect="00EE1551">
          <w:headerReference w:type="even" r:id="rId10"/>
          <w:headerReference w:type="default" r:id="rId11"/>
          <w:footerReference w:type="even" r:id="rId12"/>
          <w:footerReference w:type="default" r:id="rId13"/>
          <w:pgSz w:w="11906" w:h="16838"/>
          <w:pgMar w:top="1440" w:right="1800" w:bottom="1440" w:left="1800" w:header="708" w:footer="708" w:gutter="0"/>
          <w:pgNumType w:start="1"/>
          <w:cols w:space="708"/>
          <w:titlePg/>
          <w:docGrid w:linePitch="360"/>
        </w:sectPr>
      </w:pPr>
    </w:p>
    <w:p w14:paraId="00C472E5" w14:textId="77777777" w:rsidR="003271F6" w:rsidRPr="004C76C4" w:rsidRDefault="00E33706" w:rsidP="0069311C">
      <w:pPr>
        <w:ind w:right="-483"/>
        <w:jc w:val="center"/>
        <w:rPr>
          <w:rFonts w:ascii="Lucida Calligraphy" w:hAnsi="Lucida Calligraphy"/>
          <w:b/>
          <w:sz w:val="32"/>
          <w:szCs w:val="32"/>
        </w:rPr>
      </w:pPr>
      <w:r w:rsidRPr="004C76C4">
        <w:rPr>
          <w:rFonts w:ascii="Lucida Calligraphy" w:hAnsi="Lucida Calligraphy"/>
          <w:b/>
          <w:sz w:val="32"/>
          <w:szCs w:val="32"/>
        </w:rPr>
        <w:lastRenderedPageBreak/>
        <w:t>B</w:t>
      </w:r>
      <w:r w:rsidR="003271F6" w:rsidRPr="004C76C4">
        <w:rPr>
          <w:rFonts w:ascii="Lucida Calligraphy" w:hAnsi="Lucida Calligraphy"/>
          <w:b/>
          <w:sz w:val="32"/>
          <w:szCs w:val="32"/>
        </w:rPr>
        <w:t xml:space="preserve">ody and Blood: Religious Cultures and Conflicts </w:t>
      </w:r>
    </w:p>
    <w:p w14:paraId="0B787B42" w14:textId="77777777" w:rsidR="003271F6" w:rsidRPr="004C76C4" w:rsidRDefault="003271F6" w:rsidP="0069311C">
      <w:pPr>
        <w:ind w:right="-483"/>
        <w:jc w:val="center"/>
        <w:rPr>
          <w:rFonts w:ascii="Lucida Calligraphy" w:hAnsi="Lucida Calligraphy"/>
          <w:b/>
          <w:sz w:val="32"/>
          <w:szCs w:val="32"/>
        </w:rPr>
      </w:pPr>
      <w:r w:rsidRPr="004C76C4">
        <w:rPr>
          <w:rFonts w:ascii="Lucida Calligraphy" w:hAnsi="Lucida Calligraphy"/>
          <w:b/>
          <w:sz w:val="32"/>
          <w:szCs w:val="32"/>
        </w:rPr>
        <w:t>c. 50 – c. 1650 CE</w:t>
      </w:r>
    </w:p>
    <w:p w14:paraId="281D5212" w14:textId="77777777" w:rsidR="003271F6" w:rsidRPr="004C76C4" w:rsidRDefault="003271F6" w:rsidP="0069311C">
      <w:pPr>
        <w:ind w:right="-483"/>
        <w:jc w:val="center"/>
        <w:rPr>
          <w:rFonts w:ascii="Lucida Calligraphy" w:hAnsi="Lucida Calligraphy"/>
          <w:b/>
          <w:sz w:val="28"/>
          <w:szCs w:val="28"/>
        </w:rPr>
      </w:pPr>
    </w:p>
    <w:p w14:paraId="07E23946" w14:textId="77777777" w:rsidR="00226D36" w:rsidRPr="004C76C4" w:rsidRDefault="00226D36" w:rsidP="0069311C">
      <w:pPr>
        <w:ind w:right="-483"/>
        <w:jc w:val="center"/>
        <w:rPr>
          <w:rFonts w:ascii="Lucida Calligraphy" w:hAnsi="Lucida Calligraphy"/>
          <w:b/>
          <w:sz w:val="28"/>
          <w:szCs w:val="28"/>
        </w:rPr>
      </w:pPr>
    </w:p>
    <w:p w14:paraId="0CBBDB28" w14:textId="77777777" w:rsidR="00226D36" w:rsidRPr="004C76C4" w:rsidRDefault="00226D36" w:rsidP="0069311C">
      <w:pPr>
        <w:ind w:right="-483"/>
        <w:jc w:val="center"/>
        <w:rPr>
          <w:rFonts w:ascii="Lucida Calligraphy" w:hAnsi="Lucida Calligraphy"/>
          <w:b/>
          <w:sz w:val="28"/>
          <w:szCs w:val="28"/>
          <w:u w:val="single"/>
        </w:rPr>
      </w:pPr>
      <w:r w:rsidRPr="004C76C4">
        <w:rPr>
          <w:rFonts w:ascii="Lucida Calligraphy" w:hAnsi="Lucida Calligraphy"/>
          <w:b/>
          <w:sz w:val="28"/>
          <w:szCs w:val="28"/>
          <w:u w:val="single"/>
        </w:rPr>
        <w:t>Co</w:t>
      </w:r>
      <w:bookmarkStart w:id="0" w:name="_GoBack"/>
      <w:bookmarkEnd w:id="0"/>
      <w:r w:rsidRPr="004C76C4">
        <w:rPr>
          <w:rFonts w:ascii="Lucida Calligraphy" w:hAnsi="Lucida Calligraphy"/>
          <w:b/>
          <w:sz w:val="28"/>
          <w:szCs w:val="28"/>
          <w:u w:val="single"/>
        </w:rPr>
        <w:t>urseguide Contents</w:t>
      </w:r>
    </w:p>
    <w:p w14:paraId="1DD34984" w14:textId="77777777" w:rsidR="001B2CFE" w:rsidRPr="004C76C4" w:rsidRDefault="001B2CFE" w:rsidP="0069311C">
      <w:pPr>
        <w:spacing w:line="276" w:lineRule="auto"/>
        <w:ind w:right="-483"/>
        <w:rPr>
          <w:rFonts w:ascii="Lucida Calligraphy" w:hAnsi="Lucida Calligraphy"/>
          <w:color w:val="000000" w:themeColor="text1"/>
        </w:rPr>
      </w:pPr>
    </w:p>
    <w:tbl>
      <w:tblPr>
        <w:tblStyle w:val="TableGrid"/>
        <w:tblW w:w="0" w:type="auto"/>
        <w:tblLook w:val="04A0" w:firstRow="1" w:lastRow="0" w:firstColumn="1" w:lastColumn="0" w:noHBand="0" w:noVBand="1"/>
      </w:tblPr>
      <w:tblGrid>
        <w:gridCol w:w="1526"/>
        <w:gridCol w:w="6996"/>
      </w:tblGrid>
      <w:tr w:rsidR="001B2CFE" w:rsidRPr="004C76C4" w14:paraId="3A851BA6" w14:textId="77777777" w:rsidTr="00DF569B">
        <w:trPr>
          <w:trHeight w:val="454"/>
        </w:trPr>
        <w:tc>
          <w:tcPr>
            <w:tcW w:w="1526" w:type="dxa"/>
            <w:vAlign w:val="center"/>
          </w:tcPr>
          <w:p w14:paraId="26670409" w14:textId="2C890131" w:rsidR="001B2CFE" w:rsidRPr="004C76C4" w:rsidRDefault="001B2CFE" w:rsidP="00021EBF">
            <w:pPr>
              <w:spacing w:line="276" w:lineRule="auto"/>
              <w:ind w:right="34"/>
              <w:jc w:val="center"/>
              <w:rPr>
                <w:rFonts w:ascii="Lucida Calligraphy" w:hAnsi="Lucida Calligraphy"/>
                <w:b/>
                <w:sz w:val="28"/>
                <w:szCs w:val="28"/>
              </w:rPr>
            </w:pPr>
            <w:r w:rsidRPr="004C76C4">
              <w:rPr>
                <w:color w:val="000000" w:themeColor="text1"/>
              </w:rPr>
              <w:t>Page(s)</w:t>
            </w:r>
          </w:p>
        </w:tc>
        <w:tc>
          <w:tcPr>
            <w:tcW w:w="6996" w:type="dxa"/>
            <w:vAlign w:val="center"/>
          </w:tcPr>
          <w:p w14:paraId="59129FB0" w14:textId="77777777" w:rsidR="001B2CFE" w:rsidRPr="004C76C4" w:rsidRDefault="001B2CFE" w:rsidP="0069311C">
            <w:pPr>
              <w:ind w:right="-483"/>
              <w:jc w:val="center"/>
              <w:rPr>
                <w:rFonts w:ascii="Lucida Calligraphy" w:hAnsi="Lucida Calligraphy"/>
                <w:b/>
                <w:sz w:val="28"/>
                <w:szCs w:val="28"/>
              </w:rPr>
            </w:pPr>
          </w:p>
        </w:tc>
      </w:tr>
      <w:tr w:rsidR="001B2CFE" w:rsidRPr="004C76C4" w14:paraId="5B17B706" w14:textId="77777777" w:rsidTr="00DF569B">
        <w:trPr>
          <w:trHeight w:val="454"/>
        </w:trPr>
        <w:tc>
          <w:tcPr>
            <w:tcW w:w="1526" w:type="dxa"/>
            <w:vAlign w:val="center"/>
          </w:tcPr>
          <w:p w14:paraId="1F827AAF" w14:textId="77777777" w:rsidR="001B2CFE" w:rsidRPr="005B6E76" w:rsidRDefault="00DF569B" w:rsidP="00E3564E">
            <w:pPr>
              <w:ind w:right="34"/>
              <w:jc w:val="center"/>
              <w:rPr>
                <w:rFonts w:ascii="Lucida Calligraphy" w:hAnsi="Lucida Calligraphy"/>
                <w:b/>
                <w:color w:val="FF0000"/>
                <w:sz w:val="28"/>
                <w:szCs w:val="28"/>
              </w:rPr>
            </w:pPr>
            <w:r w:rsidRPr="00D40A85">
              <w:t>2</w:t>
            </w:r>
          </w:p>
        </w:tc>
        <w:tc>
          <w:tcPr>
            <w:tcW w:w="6996" w:type="dxa"/>
            <w:vAlign w:val="center"/>
          </w:tcPr>
          <w:p w14:paraId="6BA95B12" w14:textId="042A177A" w:rsidR="001B2CFE" w:rsidRPr="005B6E76" w:rsidRDefault="00DF569B" w:rsidP="00197E82">
            <w:pPr>
              <w:ind w:right="-58"/>
              <w:jc w:val="center"/>
              <w:rPr>
                <w:rFonts w:ascii="Lucida Calligraphy" w:hAnsi="Lucida Calligraphy"/>
                <w:b/>
                <w:color w:val="FF0000"/>
                <w:sz w:val="28"/>
                <w:szCs w:val="28"/>
              </w:rPr>
            </w:pPr>
            <w:r w:rsidRPr="00D40A85">
              <w:t xml:space="preserve">Course </w:t>
            </w:r>
            <w:r w:rsidR="00197E82">
              <w:t>Description</w:t>
            </w:r>
            <w:r w:rsidR="00035B9F">
              <w:t xml:space="preserve"> </w:t>
            </w:r>
            <w:r w:rsidR="00035B9F" w:rsidRPr="00035B9F">
              <w:t>and</w:t>
            </w:r>
            <w:r w:rsidRPr="00035B9F">
              <w:t xml:space="preserve"> </w:t>
            </w:r>
            <w:r w:rsidR="00FD3133" w:rsidRPr="00035B9F">
              <w:t>Learning Outcomes</w:t>
            </w:r>
          </w:p>
        </w:tc>
      </w:tr>
      <w:tr w:rsidR="001B2CFE" w:rsidRPr="004C76C4" w14:paraId="6CF9A750" w14:textId="77777777" w:rsidTr="00DF569B">
        <w:trPr>
          <w:trHeight w:val="454"/>
        </w:trPr>
        <w:tc>
          <w:tcPr>
            <w:tcW w:w="1526" w:type="dxa"/>
            <w:vAlign w:val="center"/>
          </w:tcPr>
          <w:p w14:paraId="37D55A31" w14:textId="2DC92A75" w:rsidR="001B2CFE" w:rsidRPr="00D40A85" w:rsidRDefault="00245181" w:rsidP="00E3564E">
            <w:pPr>
              <w:ind w:right="34"/>
              <w:jc w:val="center"/>
              <w:rPr>
                <w:rFonts w:ascii="Lucida Calligraphy" w:hAnsi="Lucida Calligraphy"/>
                <w:b/>
                <w:sz w:val="28"/>
                <w:szCs w:val="28"/>
              </w:rPr>
            </w:pPr>
            <w:r>
              <w:t>2</w:t>
            </w:r>
          </w:p>
        </w:tc>
        <w:tc>
          <w:tcPr>
            <w:tcW w:w="6996" w:type="dxa"/>
            <w:vAlign w:val="center"/>
          </w:tcPr>
          <w:p w14:paraId="0EF1CAB1" w14:textId="759C5C2C" w:rsidR="001B2CFE" w:rsidRPr="00D40A85" w:rsidRDefault="00245181" w:rsidP="00743928">
            <w:pPr>
              <w:ind w:right="-58"/>
              <w:jc w:val="center"/>
              <w:rPr>
                <w:szCs w:val="28"/>
              </w:rPr>
            </w:pPr>
            <w:r>
              <w:rPr>
                <w:szCs w:val="28"/>
              </w:rPr>
              <w:t>Class Times and Academic Expectations</w:t>
            </w:r>
          </w:p>
        </w:tc>
      </w:tr>
      <w:tr w:rsidR="00245181" w:rsidRPr="004C76C4" w14:paraId="0A8023F5" w14:textId="77777777" w:rsidTr="00DF569B">
        <w:trPr>
          <w:trHeight w:val="454"/>
        </w:trPr>
        <w:tc>
          <w:tcPr>
            <w:tcW w:w="1526" w:type="dxa"/>
            <w:vAlign w:val="center"/>
          </w:tcPr>
          <w:p w14:paraId="185A12E6" w14:textId="59C1FFB2" w:rsidR="00245181" w:rsidRPr="00D40A85" w:rsidRDefault="00245181" w:rsidP="00E3564E">
            <w:pPr>
              <w:ind w:right="34"/>
              <w:jc w:val="center"/>
            </w:pPr>
            <w:r>
              <w:t>3</w:t>
            </w:r>
          </w:p>
        </w:tc>
        <w:tc>
          <w:tcPr>
            <w:tcW w:w="6996" w:type="dxa"/>
            <w:vAlign w:val="center"/>
          </w:tcPr>
          <w:p w14:paraId="5293C883" w14:textId="2FB10F85" w:rsidR="00245181" w:rsidRPr="00D40A85" w:rsidRDefault="00245181" w:rsidP="00743928">
            <w:pPr>
              <w:ind w:right="-58"/>
              <w:jc w:val="center"/>
            </w:pPr>
            <w:r w:rsidRPr="00D40A85">
              <w:t>Lecture Programme</w:t>
            </w:r>
          </w:p>
        </w:tc>
      </w:tr>
      <w:tr w:rsidR="001B2CFE" w:rsidRPr="004C76C4" w14:paraId="2DADFDB7" w14:textId="77777777" w:rsidTr="00DF569B">
        <w:trPr>
          <w:trHeight w:val="454"/>
        </w:trPr>
        <w:tc>
          <w:tcPr>
            <w:tcW w:w="1526" w:type="dxa"/>
            <w:vAlign w:val="center"/>
          </w:tcPr>
          <w:p w14:paraId="40949F0D" w14:textId="0D0EB816" w:rsidR="001B2CFE" w:rsidRPr="00D40A85" w:rsidRDefault="00DF569B" w:rsidP="00F95E58">
            <w:pPr>
              <w:ind w:right="34"/>
              <w:jc w:val="center"/>
              <w:rPr>
                <w:b/>
                <w:sz w:val="28"/>
                <w:szCs w:val="28"/>
              </w:rPr>
            </w:pPr>
            <w:r w:rsidRPr="00D40A85">
              <w:t>4</w:t>
            </w:r>
          </w:p>
        </w:tc>
        <w:tc>
          <w:tcPr>
            <w:tcW w:w="6996" w:type="dxa"/>
            <w:vAlign w:val="center"/>
          </w:tcPr>
          <w:p w14:paraId="20A67A49" w14:textId="77AEC2EA" w:rsidR="001B2CFE" w:rsidRPr="00D40A85" w:rsidRDefault="00F95E58" w:rsidP="00F95E58">
            <w:pPr>
              <w:ind w:right="-58"/>
              <w:jc w:val="center"/>
              <w:rPr>
                <w:rFonts w:ascii="Lucida Calligraphy" w:hAnsi="Lucida Calligraphy"/>
                <w:b/>
                <w:sz w:val="28"/>
                <w:szCs w:val="28"/>
              </w:rPr>
            </w:pPr>
            <w:r w:rsidRPr="00D40A85">
              <w:t>Weekly Exercises; Notices</w:t>
            </w:r>
            <w:r w:rsidRPr="00D40A85">
              <w:rPr>
                <w:szCs w:val="28"/>
              </w:rPr>
              <w:t xml:space="preserve"> </w:t>
            </w:r>
          </w:p>
        </w:tc>
      </w:tr>
      <w:tr w:rsidR="001B2CFE" w:rsidRPr="004C76C4" w14:paraId="2BA38678" w14:textId="77777777" w:rsidTr="00DF569B">
        <w:trPr>
          <w:trHeight w:val="454"/>
        </w:trPr>
        <w:tc>
          <w:tcPr>
            <w:tcW w:w="1526" w:type="dxa"/>
            <w:vAlign w:val="center"/>
          </w:tcPr>
          <w:p w14:paraId="06EB1BFE" w14:textId="6E5EA0EA" w:rsidR="001B2CFE" w:rsidRPr="00F95E58" w:rsidRDefault="00F95E58" w:rsidP="00D40A85">
            <w:pPr>
              <w:ind w:right="34"/>
              <w:jc w:val="center"/>
              <w:rPr>
                <w:sz w:val="28"/>
                <w:szCs w:val="28"/>
              </w:rPr>
            </w:pPr>
            <w:r w:rsidRPr="00F95E58">
              <w:rPr>
                <w:szCs w:val="28"/>
              </w:rPr>
              <w:t>5</w:t>
            </w:r>
          </w:p>
        </w:tc>
        <w:tc>
          <w:tcPr>
            <w:tcW w:w="6996" w:type="dxa"/>
            <w:vAlign w:val="center"/>
          </w:tcPr>
          <w:p w14:paraId="049D8FD5" w14:textId="081AF2A5" w:rsidR="001B2CFE" w:rsidRPr="00D40A85" w:rsidRDefault="00F95E58" w:rsidP="00BD0943">
            <w:pPr>
              <w:ind w:right="-58"/>
              <w:jc w:val="center"/>
              <w:rPr>
                <w:rFonts w:ascii="Lucida Calligraphy" w:hAnsi="Lucida Calligraphy"/>
                <w:b/>
                <w:sz w:val="28"/>
                <w:szCs w:val="28"/>
              </w:rPr>
            </w:pPr>
            <w:r w:rsidRPr="00D40A85">
              <w:rPr>
                <w:szCs w:val="28"/>
              </w:rPr>
              <w:t>Assessment and Essay Questions</w:t>
            </w:r>
            <w:r>
              <w:rPr>
                <w:szCs w:val="28"/>
              </w:rPr>
              <w:t>: Stage 2</w:t>
            </w:r>
          </w:p>
        </w:tc>
      </w:tr>
      <w:tr w:rsidR="00F95E58" w:rsidRPr="004C76C4" w14:paraId="6AE0AE4B" w14:textId="77777777" w:rsidTr="00DF569B">
        <w:trPr>
          <w:trHeight w:val="454"/>
        </w:trPr>
        <w:tc>
          <w:tcPr>
            <w:tcW w:w="1526" w:type="dxa"/>
            <w:vAlign w:val="center"/>
          </w:tcPr>
          <w:p w14:paraId="0AD96C6F" w14:textId="3F502C57" w:rsidR="00F95E58" w:rsidRPr="00D40A85" w:rsidRDefault="00F95E58" w:rsidP="00D40A85">
            <w:pPr>
              <w:ind w:right="34"/>
              <w:jc w:val="center"/>
              <w:rPr>
                <w:szCs w:val="28"/>
              </w:rPr>
            </w:pPr>
            <w:r>
              <w:rPr>
                <w:szCs w:val="28"/>
              </w:rPr>
              <w:t>6-7</w:t>
            </w:r>
          </w:p>
        </w:tc>
        <w:tc>
          <w:tcPr>
            <w:tcW w:w="6996" w:type="dxa"/>
            <w:vAlign w:val="center"/>
          </w:tcPr>
          <w:p w14:paraId="52218463" w14:textId="0CDB58C5" w:rsidR="00F95E58" w:rsidRPr="00D40A85" w:rsidRDefault="00F95E58" w:rsidP="00BD0943">
            <w:pPr>
              <w:ind w:right="-58"/>
              <w:jc w:val="center"/>
              <w:rPr>
                <w:szCs w:val="28"/>
              </w:rPr>
            </w:pPr>
            <w:r w:rsidRPr="00F95E58">
              <w:rPr>
                <w:szCs w:val="28"/>
              </w:rPr>
              <w:t>Assessment and Essay Questions</w:t>
            </w:r>
            <w:r>
              <w:rPr>
                <w:szCs w:val="28"/>
              </w:rPr>
              <w:t>: Stage 3</w:t>
            </w:r>
          </w:p>
        </w:tc>
      </w:tr>
      <w:tr w:rsidR="001B2CFE" w:rsidRPr="004C76C4" w14:paraId="00838E10" w14:textId="77777777" w:rsidTr="00DF569B">
        <w:trPr>
          <w:trHeight w:val="454"/>
        </w:trPr>
        <w:tc>
          <w:tcPr>
            <w:tcW w:w="1526" w:type="dxa"/>
            <w:vAlign w:val="center"/>
          </w:tcPr>
          <w:p w14:paraId="3B6A63E3" w14:textId="7692594D" w:rsidR="001B2CFE" w:rsidRPr="00D40A85" w:rsidRDefault="00D40A85" w:rsidP="00D40A85">
            <w:pPr>
              <w:ind w:right="34"/>
              <w:jc w:val="center"/>
              <w:rPr>
                <w:b/>
                <w:sz w:val="28"/>
                <w:szCs w:val="28"/>
              </w:rPr>
            </w:pPr>
            <w:r w:rsidRPr="00D40A85">
              <w:t>8</w:t>
            </w:r>
            <w:r w:rsidR="00DF569B" w:rsidRPr="00D40A85">
              <w:t>-1</w:t>
            </w:r>
            <w:r w:rsidRPr="00D40A85">
              <w:t>9</w:t>
            </w:r>
          </w:p>
        </w:tc>
        <w:tc>
          <w:tcPr>
            <w:tcW w:w="6996" w:type="dxa"/>
            <w:vAlign w:val="center"/>
          </w:tcPr>
          <w:p w14:paraId="7B86E170" w14:textId="7AFDCD64" w:rsidR="001B2CFE" w:rsidRPr="00D40A85" w:rsidRDefault="00D40A85" w:rsidP="00D40A85">
            <w:pPr>
              <w:ind w:right="-58"/>
              <w:jc w:val="center"/>
              <w:rPr>
                <w:rFonts w:ascii="Lucida Calligraphy" w:hAnsi="Lucida Calligraphy"/>
                <w:b/>
                <w:sz w:val="28"/>
                <w:szCs w:val="28"/>
              </w:rPr>
            </w:pPr>
            <w:r w:rsidRPr="00D40A85">
              <w:t xml:space="preserve">Lectorial Programme </w:t>
            </w:r>
            <w:r w:rsidR="0017460C" w:rsidRPr="00D40A85">
              <w:t>and</w:t>
            </w:r>
            <w:r w:rsidR="001B2CFE" w:rsidRPr="00D40A85">
              <w:t xml:space="preserve"> Reading Lists</w:t>
            </w:r>
          </w:p>
        </w:tc>
      </w:tr>
      <w:tr w:rsidR="001B2CFE" w:rsidRPr="004C76C4" w14:paraId="0BC32A9F" w14:textId="77777777" w:rsidTr="00DF569B">
        <w:trPr>
          <w:trHeight w:val="454"/>
        </w:trPr>
        <w:tc>
          <w:tcPr>
            <w:tcW w:w="1526" w:type="dxa"/>
            <w:vAlign w:val="center"/>
          </w:tcPr>
          <w:p w14:paraId="51ED9F67" w14:textId="1F819C47" w:rsidR="001B2CFE" w:rsidRPr="00D40A85" w:rsidRDefault="001B2CFE" w:rsidP="00E3564E">
            <w:pPr>
              <w:ind w:right="34"/>
              <w:jc w:val="center"/>
              <w:rPr>
                <w:b/>
                <w:sz w:val="28"/>
                <w:szCs w:val="28"/>
              </w:rPr>
            </w:pPr>
            <w:r w:rsidRPr="00D40A85">
              <w:t xml:space="preserve">After </w:t>
            </w:r>
            <w:r w:rsidR="00DF569B" w:rsidRPr="00D40A85">
              <w:t>1</w:t>
            </w:r>
            <w:r w:rsidR="00D40A85" w:rsidRPr="00D40A85">
              <w:t>9</w:t>
            </w:r>
          </w:p>
        </w:tc>
        <w:tc>
          <w:tcPr>
            <w:tcW w:w="6996" w:type="dxa"/>
            <w:vAlign w:val="center"/>
          </w:tcPr>
          <w:p w14:paraId="240916FA" w14:textId="2D813EBA" w:rsidR="001B2CFE" w:rsidRPr="00D40A85" w:rsidRDefault="00D40A85" w:rsidP="00BD0943">
            <w:pPr>
              <w:ind w:right="-58"/>
              <w:jc w:val="center"/>
              <w:rPr>
                <w:rFonts w:ascii="Lucida Calligraphy" w:hAnsi="Lucida Calligraphy"/>
                <w:b/>
                <w:sz w:val="28"/>
                <w:szCs w:val="28"/>
              </w:rPr>
            </w:pPr>
            <w:r w:rsidRPr="00D40A85">
              <w:t>Lect</w:t>
            </w:r>
            <w:r w:rsidR="001B2CFE" w:rsidRPr="00D40A85">
              <w:t>orial Readings</w:t>
            </w:r>
            <w:r w:rsidR="00DF569B" w:rsidRPr="00D40A85">
              <w:t xml:space="preserve"> and Reading Questions</w:t>
            </w:r>
          </w:p>
        </w:tc>
      </w:tr>
      <w:tr w:rsidR="00D40A85" w:rsidRPr="004C76C4" w14:paraId="0B5E11F6" w14:textId="77777777" w:rsidTr="00DF569B">
        <w:trPr>
          <w:trHeight w:val="454"/>
        </w:trPr>
        <w:tc>
          <w:tcPr>
            <w:tcW w:w="1526" w:type="dxa"/>
            <w:vAlign w:val="center"/>
          </w:tcPr>
          <w:p w14:paraId="6CD0E31E" w14:textId="77777777" w:rsidR="00D40A85" w:rsidRPr="005B6E76" w:rsidRDefault="00D40A85" w:rsidP="00E3564E">
            <w:pPr>
              <w:ind w:right="34"/>
              <w:jc w:val="center"/>
              <w:rPr>
                <w:color w:val="FF0000"/>
              </w:rPr>
            </w:pPr>
          </w:p>
        </w:tc>
        <w:tc>
          <w:tcPr>
            <w:tcW w:w="6996" w:type="dxa"/>
            <w:vAlign w:val="center"/>
          </w:tcPr>
          <w:p w14:paraId="24A5E565" w14:textId="77777777" w:rsidR="00D40A85" w:rsidRPr="005B6E76" w:rsidRDefault="00D40A85" w:rsidP="00BD0943">
            <w:pPr>
              <w:ind w:right="-58"/>
              <w:jc w:val="center"/>
              <w:rPr>
                <w:color w:val="FF0000"/>
              </w:rPr>
            </w:pPr>
          </w:p>
        </w:tc>
      </w:tr>
    </w:tbl>
    <w:p w14:paraId="5946D945" w14:textId="77777777" w:rsidR="001B2CFE" w:rsidRPr="004C76C4" w:rsidRDefault="001B2CFE" w:rsidP="0069311C">
      <w:pPr>
        <w:ind w:right="-483"/>
        <w:jc w:val="center"/>
        <w:rPr>
          <w:rFonts w:ascii="Lucida Calligraphy" w:hAnsi="Lucida Calligraphy"/>
          <w:b/>
          <w:sz w:val="28"/>
          <w:szCs w:val="28"/>
        </w:rPr>
      </w:pPr>
    </w:p>
    <w:p w14:paraId="0E0A1F29" w14:textId="77777777" w:rsidR="001B2CFE" w:rsidRPr="00F95E58" w:rsidRDefault="001B2CFE" w:rsidP="005B6E76">
      <w:pPr>
        <w:ind w:right="-483"/>
        <w:jc w:val="center"/>
        <w:rPr>
          <w:rFonts w:ascii="Lucida Calligraphy" w:hAnsi="Lucida Calligraphy"/>
          <w:b/>
          <w:sz w:val="20"/>
          <w:szCs w:val="28"/>
        </w:rPr>
      </w:pPr>
    </w:p>
    <w:p w14:paraId="24582850" w14:textId="77777777" w:rsidR="00F95E58" w:rsidRPr="00F95E58" w:rsidRDefault="00F95E58" w:rsidP="005B6E76">
      <w:pPr>
        <w:ind w:right="-483"/>
        <w:jc w:val="center"/>
        <w:rPr>
          <w:rFonts w:ascii="Lucida Calligraphy" w:hAnsi="Lucida Calligraphy"/>
          <w:b/>
          <w:sz w:val="20"/>
          <w:szCs w:val="28"/>
        </w:rPr>
      </w:pPr>
    </w:p>
    <w:p w14:paraId="5CD8DD2F" w14:textId="77777777" w:rsidR="001B2CFE" w:rsidRPr="004C76C4" w:rsidRDefault="001B2CFE" w:rsidP="005B6E76">
      <w:pPr>
        <w:ind w:right="-483"/>
        <w:jc w:val="center"/>
        <w:rPr>
          <w:rFonts w:ascii="Lucida Calligraphy" w:hAnsi="Lucida Calligraphy"/>
          <w:b/>
          <w:sz w:val="28"/>
          <w:szCs w:val="28"/>
          <w:u w:val="single"/>
        </w:rPr>
      </w:pPr>
      <w:r w:rsidRPr="004C76C4">
        <w:rPr>
          <w:rFonts w:ascii="Lucida Calligraphy" w:hAnsi="Lucida Calligraphy"/>
          <w:b/>
          <w:sz w:val="28"/>
          <w:szCs w:val="28"/>
          <w:u w:val="single"/>
        </w:rPr>
        <w:t>Teaching Staff and Contact Details</w:t>
      </w:r>
    </w:p>
    <w:p w14:paraId="06AA2D78" w14:textId="77777777" w:rsidR="001B2CFE" w:rsidRPr="004C76C4" w:rsidRDefault="001B2CFE" w:rsidP="005B6E76">
      <w:pPr>
        <w:ind w:right="-483"/>
        <w:jc w:val="center"/>
        <w:rPr>
          <w:b/>
          <w:sz w:val="28"/>
          <w:szCs w:val="28"/>
        </w:rPr>
      </w:pPr>
    </w:p>
    <w:p w14:paraId="687863B4" w14:textId="77777777" w:rsidR="005B6E76" w:rsidRDefault="005B6E76" w:rsidP="005B6E76">
      <w:pPr>
        <w:ind w:right="-483"/>
        <w:jc w:val="center"/>
      </w:pPr>
      <w:r w:rsidRPr="005B6E76">
        <w:t xml:space="preserve">You will find our offices in Arts 1 </w:t>
      </w:r>
      <w:r>
        <w:t>(</w:t>
      </w:r>
      <w:r w:rsidRPr="005B6E76">
        <w:t>building</w:t>
      </w:r>
      <w:r>
        <w:t xml:space="preserve"> 206, 14A Symonds St)</w:t>
      </w:r>
      <w:r w:rsidRPr="005B6E76">
        <w:t xml:space="preserve">, </w:t>
      </w:r>
    </w:p>
    <w:p w14:paraId="27730FF5" w14:textId="0FF6EBFA" w:rsidR="001B2CFE" w:rsidRPr="005B6E76" w:rsidRDefault="005B6E76" w:rsidP="005B6E76">
      <w:pPr>
        <w:ind w:right="-483"/>
        <w:jc w:val="center"/>
      </w:pPr>
      <w:proofErr w:type="gramStart"/>
      <w:r w:rsidRPr="005B6E76">
        <w:t>on</w:t>
      </w:r>
      <w:proofErr w:type="gramEnd"/>
      <w:r w:rsidRPr="005B6E76">
        <w:t xml:space="preserve"> </w:t>
      </w:r>
      <w:r w:rsidR="009D2DF0">
        <w:t>level</w:t>
      </w:r>
      <w:r w:rsidRPr="005B6E76">
        <w:t>s</w:t>
      </w:r>
      <w:r>
        <w:t xml:space="preserve"> 7 and 8.</w:t>
      </w:r>
    </w:p>
    <w:p w14:paraId="4AB2DCC7" w14:textId="77777777" w:rsidR="005B6E76" w:rsidRPr="004C76C4" w:rsidRDefault="005B6E76" w:rsidP="005B6E76">
      <w:pPr>
        <w:ind w:right="-483"/>
        <w:jc w:val="center"/>
        <w:rPr>
          <w:b/>
          <w:u w:val="single"/>
        </w:rPr>
      </w:pPr>
    </w:p>
    <w:tbl>
      <w:tblPr>
        <w:tblStyle w:val="TableGrid"/>
        <w:tblW w:w="0" w:type="auto"/>
        <w:tblInd w:w="534" w:type="dxa"/>
        <w:tblLook w:val="04A0" w:firstRow="1" w:lastRow="0" w:firstColumn="1" w:lastColumn="0" w:noHBand="0" w:noVBand="1"/>
      </w:tblPr>
      <w:tblGrid>
        <w:gridCol w:w="7796"/>
      </w:tblGrid>
      <w:tr w:rsidR="001B2CFE" w:rsidRPr="004C76C4" w14:paraId="7D404068" w14:textId="77777777" w:rsidTr="005B6E76">
        <w:tc>
          <w:tcPr>
            <w:tcW w:w="7796" w:type="dxa"/>
          </w:tcPr>
          <w:p w14:paraId="0437E4AD" w14:textId="77777777" w:rsidR="001B2CFE" w:rsidRPr="001E4202" w:rsidRDefault="001B2CFE" w:rsidP="005B6E76">
            <w:pPr>
              <w:ind w:left="-250" w:right="-483"/>
              <w:jc w:val="center"/>
              <w:rPr>
                <w:b/>
                <w:sz w:val="28"/>
              </w:rPr>
            </w:pPr>
          </w:p>
          <w:p w14:paraId="6F4C7CF0" w14:textId="7B30479E" w:rsidR="001B2CFE" w:rsidRPr="001E4202" w:rsidRDefault="001B2CFE" w:rsidP="005B6E76">
            <w:pPr>
              <w:ind w:left="-250" w:right="-483"/>
              <w:jc w:val="center"/>
              <w:rPr>
                <w:sz w:val="28"/>
              </w:rPr>
            </w:pPr>
            <w:r w:rsidRPr="001E4202">
              <w:rPr>
                <w:b/>
                <w:sz w:val="28"/>
              </w:rPr>
              <w:t>Lisa Bailey</w:t>
            </w:r>
            <w:r w:rsidRPr="001E4202">
              <w:rPr>
                <w:sz w:val="28"/>
              </w:rPr>
              <w:t xml:space="preserve">, Room </w:t>
            </w:r>
            <w:r w:rsidR="005B6E76" w:rsidRPr="001E4202">
              <w:rPr>
                <w:sz w:val="28"/>
              </w:rPr>
              <w:t>8</w:t>
            </w:r>
            <w:r w:rsidR="001E4202" w:rsidRPr="001E4202">
              <w:rPr>
                <w:sz w:val="28"/>
              </w:rPr>
              <w:t>08</w:t>
            </w:r>
            <w:r w:rsidRPr="001E4202">
              <w:rPr>
                <w:sz w:val="28"/>
              </w:rPr>
              <w:t>, ph. 923-8907</w:t>
            </w:r>
          </w:p>
          <w:p w14:paraId="6461F6F3" w14:textId="77777777" w:rsidR="001B2CFE" w:rsidRPr="001E4202" w:rsidRDefault="001B2CFE" w:rsidP="005B6E76">
            <w:pPr>
              <w:ind w:left="-250" w:right="-483"/>
              <w:jc w:val="center"/>
              <w:rPr>
                <w:sz w:val="28"/>
              </w:rPr>
            </w:pPr>
            <w:r w:rsidRPr="001E4202">
              <w:rPr>
                <w:sz w:val="28"/>
              </w:rPr>
              <w:t xml:space="preserve">email </w:t>
            </w:r>
            <w:r w:rsidRPr="001E4202">
              <w:rPr>
                <w:sz w:val="28"/>
                <w:u w:val="single"/>
              </w:rPr>
              <w:t>lk.bailey@auckland.ac.nz</w:t>
            </w:r>
          </w:p>
          <w:p w14:paraId="1D4BBA8C" w14:textId="77777777" w:rsidR="001B2CFE" w:rsidRPr="001E4202" w:rsidRDefault="001B2CFE" w:rsidP="005B6E76">
            <w:pPr>
              <w:ind w:left="-250" w:right="-483"/>
              <w:jc w:val="center"/>
              <w:rPr>
                <w:b/>
                <w:sz w:val="28"/>
                <w:u w:val="single"/>
              </w:rPr>
            </w:pPr>
          </w:p>
        </w:tc>
      </w:tr>
      <w:tr w:rsidR="001B2CFE" w:rsidRPr="004C76C4" w14:paraId="5D3D3FBB" w14:textId="77777777" w:rsidTr="005B6E76">
        <w:tc>
          <w:tcPr>
            <w:tcW w:w="7796" w:type="dxa"/>
          </w:tcPr>
          <w:p w14:paraId="24F3D4C9" w14:textId="77777777" w:rsidR="001B2CFE" w:rsidRPr="001E4202" w:rsidRDefault="001B2CFE" w:rsidP="005B6E76">
            <w:pPr>
              <w:ind w:left="-250" w:right="-483"/>
              <w:jc w:val="center"/>
              <w:rPr>
                <w:b/>
                <w:sz w:val="28"/>
              </w:rPr>
            </w:pPr>
          </w:p>
          <w:p w14:paraId="3936F85D" w14:textId="3CA14B78" w:rsidR="001B2CFE" w:rsidRPr="001E4202" w:rsidRDefault="001B2CFE" w:rsidP="005B6E76">
            <w:pPr>
              <w:ind w:left="-250" w:right="-483"/>
              <w:jc w:val="center"/>
              <w:rPr>
                <w:sz w:val="28"/>
              </w:rPr>
            </w:pPr>
            <w:r w:rsidRPr="001E4202">
              <w:rPr>
                <w:b/>
                <w:sz w:val="28"/>
              </w:rPr>
              <w:t>Lindsay Diggelmann</w:t>
            </w:r>
            <w:r w:rsidRPr="001E4202">
              <w:rPr>
                <w:sz w:val="28"/>
              </w:rPr>
              <w:t xml:space="preserve">, Room </w:t>
            </w:r>
            <w:r w:rsidR="005B6E76" w:rsidRPr="001E4202">
              <w:rPr>
                <w:sz w:val="28"/>
              </w:rPr>
              <w:t>7</w:t>
            </w:r>
            <w:r w:rsidRPr="001E4202">
              <w:rPr>
                <w:sz w:val="28"/>
              </w:rPr>
              <w:t>33, ph. 923-7099</w:t>
            </w:r>
          </w:p>
          <w:p w14:paraId="0CE2DD5B" w14:textId="77777777" w:rsidR="001B2CFE" w:rsidRPr="001E4202" w:rsidRDefault="001B2CFE" w:rsidP="005B6E76">
            <w:pPr>
              <w:ind w:left="-250" w:right="-483"/>
              <w:jc w:val="center"/>
              <w:rPr>
                <w:sz w:val="28"/>
              </w:rPr>
            </w:pPr>
            <w:r w:rsidRPr="001E4202">
              <w:rPr>
                <w:sz w:val="28"/>
              </w:rPr>
              <w:t xml:space="preserve">email </w:t>
            </w:r>
            <w:hyperlink r:id="rId14" w:history="1">
              <w:r w:rsidRPr="001E4202">
                <w:rPr>
                  <w:rStyle w:val="Hyperlink"/>
                  <w:color w:val="auto"/>
                  <w:sz w:val="28"/>
                </w:rPr>
                <w:t>l.diggelmann@auckland.ac.nz</w:t>
              </w:r>
            </w:hyperlink>
          </w:p>
          <w:p w14:paraId="7652B02A" w14:textId="77777777" w:rsidR="001B2CFE" w:rsidRPr="001E4202" w:rsidRDefault="001B2CFE" w:rsidP="005B6E76">
            <w:pPr>
              <w:ind w:left="-250" w:right="-483"/>
              <w:jc w:val="center"/>
              <w:rPr>
                <w:b/>
                <w:sz w:val="28"/>
                <w:u w:val="single"/>
              </w:rPr>
            </w:pPr>
          </w:p>
        </w:tc>
      </w:tr>
      <w:tr w:rsidR="001B2CFE" w:rsidRPr="004C76C4" w14:paraId="25B26EC9" w14:textId="77777777" w:rsidTr="005B6E76">
        <w:tc>
          <w:tcPr>
            <w:tcW w:w="7796" w:type="dxa"/>
          </w:tcPr>
          <w:p w14:paraId="11C2C82C" w14:textId="77777777" w:rsidR="001B2CFE" w:rsidRPr="001E4202" w:rsidRDefault="001B2CFE" w:rsidP="005B6E76">
            <w:pPr>
              <w:ind w:left="-250" w:right="-483"/>
              <w:jc w:val="center"/>
              <w:rPr>
                <w:b/>
                <w:sz w:val="28"/>
              </w:rPr>
            </w:pPr>
          </w:p>
          <w:p w14:paraId="7885EE49" w14:textId="739D17D2" w:rsidR="001B2CFE" w:rsidRPr="001E4202" w:rsidRDefault="001B2CFE" w:rsidP="005B6E76">
            <w:pPr>
              <w:ind w:left="-250" w:right="-483"/>
              <w:jc w:val="center"/>
              <w:rPr>
                <w:sz w:val="28"/>
              </w:rPr>
            </w:pPr>
            <w:r w:rsidRPr="001E4202">
              <w:rPr>
                <w:b/>
                <w:sz w:val="28"/>
              </w:rPr>
              <w:t>Kim Phillips</w:t>
            </w:r>
            <w:r w:rsidR="005B6E76" w:rsidRPr="001E4202">
              <w:rPr>
                <w:sz w:val="28"/>
              </w:rPr>
              <w:t>, Room 727</w:t>
            </w:r>
            <w:r w:rsidRPr="001E4202">
              <w:rPr>
                <w:sz w:val="28"/>
              </w:rPr>
              <w:t>, ph. 923-7306</w:t>
            </w:r>
          </w:p>
          <w:p w14:paraId="45137076" w14:textId="77777777" w:rsidR="001B2CFE" w:rsidRPr="001E4202" w:rsidRDefault="001B2CFE" w:rsidP="005B6E76">
            <w:pPr>
              <w:ind w:left="-250" w:right="-483"/>
              <w:jc w:val="center"/>
              <w:rPr>
                <w:sz w:val="28"/>
              </w:rPr>
            </w:pPr>
            <w:r w:rsidRPr="001E4202">
              <w:rPr>
                <w:sz w:val="28"/>
              </w:rPr>
              <w:t xml:space="preserve">email </w:t>
            </w:r>
            <w:hyperlink r:id="rId15" w:history="1">
              <w:r w:rsidRPr="001E4202">
                <w:rPr>
                  <w:rStyle w:val="Hyperlink"/>
                  <w:color w:val="auto"/>
                  <w:sz w:val="28"/>
                </w:rPr>
                <w:t>km.phillips@auckland.ac.nz</w:t>
              </w:r>
            </w:hyperlink>
          </w:p>
          <w:p w14:paraId="15CE4825" w14:textId="77777777" w:rsidR="001B2CFE" w:rsidRPr="001E4202" w:rsidRDefault="001B2CFE" w:rsidP="005B6E76">
            <w:pPr>
              <w:ind w:left="-250" w:right="-483"/>
              <w:jc w:val="center"/>
              <w:rPr>
                <w:b/>
                <w:sz w:val="28"/>
                <w:u w:val="single"/>
              </w:rPr>
            </w:pPr>
          </w:p>
        </w:tc>
      </w:tr>
    </w:tbl>
    <w:p w14:paraId="401948E8" w14:textId="77777777" w:rsidR="00CA4721" w:rsidRPr="004C76C4" w:rsidRDefault="00CA4721" w:rsidP="0069311C">
      <w:pPr>
        <w:ind w:right="-483"/>
        <w:jc w:val="center"/>
        <w:rPr>
          <w:rFonts w:ascii="Lucida Calligraphy" w:hAnsi="Lucida Calligraphy"/>
          <w:color w:val="000000" w:themeColor="text1"/>
        </w:rPr>
      </w:pPr>
    </w:p>
    <w:p w14:paraId="250EBB7C" w14:textId="48F72A58" w:rsidR="003271F6" w:rsidRPr="004C76C4" w:rsidRDefault="002D003C" w:rsidP="0069311C">
      <w:pPr>
        <w:spacing w:after="30"/>
        <w:ind w:right="-483"/>
        <w:jc w:val="center"/>
        <w:rPr>
          <w:rFonts w:ascii="Lucida Calligraphy" w:hAnsi="Lucida Calligraphy"/>
          <w:b/>
          <w:u w:val="single"/>
        </w:rPr>
      </w:pPr>
      <w:r w:rsidRPr="004C76C4">
        <w:rPr>
          <w:rFonts w:ascii="Lucida Calligraphy" w:hAnsi="Lucida Calligraphy"/>
          <w:b/>
          <w:u w:val="single"/>
        </w:rPr>
        <w:br w:type="page"/>
      </w:r>
      <w:r w:rsidR="003271F6" w:rsidRPr="00994512">
        <w:rPr>
          <w:rFonts w:ascii="Lucida Calligraphy" w:hAnsi="Lucida Calligraphy"/>
          <w:b/>
          <w:sz w:val="28"/>
          <w:u w:val="single"/>
        </w:rPr>
        <w:lastRenderedPageBreak/>
        <w:t xml:space="preserve">Course </w:t>
      </w:r>
      <w:r w:rsidR="00197E82">
        <w:rPr>
          <w:rFonts w:ascii="Lucida Calligraphy" w:hAnsi="Lucida Calligraphy"/>
          <w:b/>
          <w:sz w:val="28"/>
          <w:u w:val="single"/>
        </w:rPr>
        <w:t>Description</w:t>
      </w:r>
      <w:r w:rsidR="00035B9F">
        <w:rPr>
          <w:rFonts w:ascii="Lucida Calligraphy" w:hAnsi="Lucida Calligraphy"/>
          <w:b/>
          <w:sz w:val="28"/>
          <w:u w:val="single"/>
        </w:rPr>
        <w:t xml:space="preserve"> and Learning Outcomes</w:t>
      </w:r>
    </w:p>
    <w:p w14:paraId="413B374C" w14:textId="77777777" w:rsidR="00830FDB" w:rsidRPr="004C76C4" w:rsidRDefault="00830FDB" w:rsidP="0069311C">
      <w:pPr>
        <w:ind w:right="-483"/>
        <w:jc w:val="both"/>
      </w:pPr>
    </w:p>
    <w:p w14:paraId="17C541BE" w14:textId="0D76899D" w:rsidR="00F36917" w:rsidRPr="005E3C0F" w:rsidRDefault="00F36917" w:rsidP="0069311C">
      <w:pPr>
        <w:ind w:right="-483"/>
        <w:jc w:val="both"/>
      </w:pPr>
      <w:r w:rsidRPr="005E3C0F">
        <w:t xml:space="preserve">‘Body and Blood’ offers an examination of Christianity, Islam and Judaism mainly in the late antique and medieval periods, and considers the conflicts which shaped the three faiths. We will examine the roots of Christian and Muslim religious thinking, their interaction with Jewish and Pagan traditions, the Crusades, aspects of the Jewish-Christian debate, heresy, schisms within Christianity, and developments within Islam. The course covers a wide span of history, covering aspects of the late Roman, early medieval, high and late medieval periods, and will finish with the Reformation of the sixteenth century and its immediate aftermath. The emphasis is on relations between different religious cultures, and the ways in which both conflict and tolerance shaped their identities. Broad themes include the impact of changing economic and social forms, the role of authority and government in regulating religious interaction, and the place of gender and sexuality in both moderating and exacerbating conflict. Although we focus largely on quite distant pasts, most of the topics we will discuss have strong relevance and resonance in the present day. World politics and both western and </w:t>
      </w:r>
      <w:proofErr w:type="gramStart"/>
      <w:r w:rsidRPr="005E3C0F">
        <w:t>middle eastern</w:t>
      </w:r>
      <w:proofErr w:type="gramEnd"/>
      <w:r w:rsidRPr="005E3C0F">
        <w:t xml:space="preserve"> cultures are still shaped by the religious movements which had their beginnings many centuries ago. We hope that through taking the course students will come to a better understanding of modern religious cultures and conflicts.</w:t>
      </w:r>
    </w:p>
    <w:p w14:paraId="0577D56B" w14:textId="77777777" w:rsidR="008942A7" w:rsidRPr="005E3C0F" w:rsidRDefault="008942A7" w:rsidP="0069311C">
      <w:pPr>
        <w:ind w:right="-483"/>
        <w:jc w:val="center"/>
        <w:rPr>
          <w:rFonts w:ascii="Lucida Calligraphy" w:hAnsi="Lucida Calligraphy"/>
          <w:b/>
          <w:u w:val="single"/>
        </w:rPr>
      </w:pPr>
    </w:p>
    <w:p w14:paraId="27D5FB58" w14:textId="76962284" w:rsidR="00424B69" w:rsidRPr="005E3C0F" w:rsidRDefault="00700062" w:rsidP="0069311C">
      <w:pPr>
        <w:ind w:right="-483"/>
        <w:jc w:val="both"/>
      </w:pPr>
      <w:r w:rsidRPr="005E3C0F">
        <w:t xml:space="preserve">Successful completion of History 243/356, </w:t>
      </w:r>
      <w:r w:rsidR="00035B9F" w:rsidRPr="005E3C0F">
        <w:t>‘Body and Blood’</w:t>
      </w:r>
      <w:r w:rsidRPr="005E3C0F">
        <w:t>,</w:t>
      </w:r>
      <w:r w:rsidR="00424B69" w:rsidRPr="005E3C0F">
        <w:t xml:space="preserve"> </w:t>
      </w:r>
      <w:r w:rsidRPr="005E3C0F">
        <w:t>will help students</w:t>
      </w:r>
      <w:r w:rsidR="00424B69" w:rsidRPr="005E3C0F">
        <w:t xml:space="preserve"> to develop skills </w:t>
      </w:r>
      <w:r w:rsidR="00035B9F" w:rsidRPr="005E3C0F">
        <w:t>that are consistent with the Graduate Profiles of the University of Auckland and the Faculty of Arts</w:t>
      </w:r>
      <w:r w:rsidRPr="005E3C0F">
        <w:t>.</w:t>
      </w:r>
      <w:r w:rsidR="00035B9F" w:rsidRPr="005E3C0F">
        <w:t xml:space="preserve"> </w:t>
      </w:r>
      <w:r w:rsidRPr="005E3C0F">
        <w:t xml:space="preserve">Anticipated </w:t>
      </w:r>
      <w:r w:rsidR="00B666F7" w:rsidRPr="005E3C0F">
        <w:t>benefits</w:t>
      </w:r>
      <w:r w:rsidRPr="005E3C0F">
        <w:t xml:space="preserve"> include</w:t>
      </w:r>
      <w:r w:rsidR="00424B69" w:rsidRPr="005E3C0F">
        <w:t xml:space="preserve"> the following specific </w:t>
      </w:r>
      <w:r w:rsidR="00B666F7" w:rsidRPr="005E3C0F">
        <w:t>learning outcomes</w:t>
      </w:r>
      <w:r w:rsidR="00424B69" w:rsidRPr="005E3C0F">
        <w:t>:</w:t>
      </w:r>
    </w:p>
    <w:p w14:paraId="571813DE" w14:textId="3035E157" w:rsidR="00401A97" w:rsidRPr="005E3C0F" w:rsidRDefault="00700062" w:rsidP="0069311C">
      <w:pPr>
        <w:numPr>
          <w:ilvl w:val="0"/>
          <w:numId w:val="17"/>
        </w:numPr>
        <w:tabs>
          <w:tab w:val="clear" w:pos="720"/>
          <w:tab w:val="num" w:pos="426"/>
        </w:tabs>
        <w:ind w:left="426" w:right="-483" w:hanging="426"/>
      </w:pPr>
      <w:r w:rsidRPr="005E3C0F">
        <w:t>Able to a</w:t>
      </w:r>
      <w:r w:rsidR="008E0191" w:rsidRPr="005E3C0F">
        <w:t>nalyse</w:t>
      </w:r>
      <w:r w:rsidR="00035B9F" w:rsidRPr="005E3C0F">
        <w:t xml:space="preserve"> and</w:t>
      </w:r>
      <w:r w:rsidR="008E0191" w:rsidRPr="005E3C0F">
        <w:t xml:space="preserve"> discuss</w:t>
      </w:r>
      <w:r w:rsidR="00035B9F" w:rsidRPr="005E3C0F">
        <w:t xml:space="preserve"> </w:t>
      </w:r>
      <w:r w:rsidR="008E0191" w:rsidRPr="005E3C0F">
        <w:t xml:space="preserve">a range of </w:t>
      </w:r>
      <w:r w:rsidR="00035B9F" w:rsidRPr="005E3C0F">
        <w:t xml:space="preserve">historical </w:t>
      </w:r>
      <w:r w:rsidR="008E0191" w:rsidRPr="005E3C0F">
        <w:t xml:space="preserve">primary sources </w:t>
      </w:r>
      <w:r w:rsidR="00035B9F" w:rsidRPr="005E3C0F">
        <w:t>in both oral and written formats</w:t>
      </w:r>
    </w:p>
    <w:p w14:paraId="29A10E4E" w14:textId="0507DA50" w:rsidR="00E85397" w:rsidRPr="005E3C0F" w:rsidRDefault="00035B9F" w:rsidP="0069311C">
      <w:pPr>
        <w:numPr>
          <w:ilvl w:val="0"/>
          <w:numId w:val="17"/>
        </w:numPr>
        <w:tabs>
          <w:tab w:val="clear" w:pos="720"/>
          <w:tab w:val="num" w:pos="426"/>
        </w:tabs>
        <w:ind w:left="426" w:right="-483" w:hanging="426"/>
        <w:rPr>
          <w:color w:val="000000" w:themeColor="text1"/>
        </w:rPr>
      </w:pPr>
      <w:r w:rsidRPr="005E3C0F">
        <w:rPr>
          <w:color w:val="000000" w:themeColor="text1"/>
        </w:rPr>
        <w:t>Develop capabilities in critical thinking and communication through</w:t>
      </w:r>
      <w:r w:rsidR="00AE5EB4">
        <w:rPr>
          <w:color w:val="000000" w:themeColor="text1"/>
        </w:rPr>
        <w:t xml:space="preserve"> organiz</w:t>
      </w:r>
      <w:r w:rsidR="00E85397" w:rsidRPr="005E3C0F">
        <w:rPr>
          <w:color w:val="000000" w:themeColor="text1"/>
        </w:rPr>
        <w:t>ing and writing assignments that include coherent arguments</w:t>
      </w:r>
      <w:r w:rsidR="00700062" w:rsidRPr="005E3C0F">
        <w:rPr>
          <w:color w:val="000000" w:themeColor="text1"/>
        </w:rPr>
        <w:t>,</w:t>
      </w:r>
      <w:r w:rsidR="00E85397" w:rsidRPr="005E3C0F">
        <w:rPr>
          <w:color w:val="000000" w:themeColor="text1"/>
        </w:rPr>
        <w:t xml:space="preserve"> </w:t>
      </w:r>
      <w:r w:rsidR="00502C80" w:rsidRPr="005E3C0F">
        <w:rPr>
          <w:color w:val="000000" w:themeColor="text1"/>
        </w:rPr>
        <w:t>supporting</w:t>
      </w:r>
      <w:r w:rsidR="00E85397" w:rsidRPr="005E3C0F">
        <w:rPr>
          <w:color w:val="000000" w:themeColor="text1"/>
        </w:rPr>
        <w:t xml:space="preserve"> evidence</w:t>
      </w:r>
      <w:r w:rsidR="00700062" w:rsidRPr="005E3C0F">
        <w:rPr>
          <w:color w:val="000000" w:themeColor="text1"/>
        </w:rPr>
        <w:t>, and engagement with academic literature</w:t>
      </w:r>
    </w:p>
    <w:p w14:paraId="22AE9BAE" w14:textId="392452BB" w:rsidR="00401A97" w:rsidRPr="005E3C0F" w:rsidRDefault="008E0191" w:rsidP="0069311C">
      <w:pPr>
        <w:numPr>
          <w:ilvl w:val="0"/>
          <w:numId w:val="17"/>
        </w:numPr>
        <w:tabs>
          <w:tab w:val="clear" w:pos="720"/>
          <w:tab w:val="num" w:pos="426"/>
        </w:tabs>
        <w:ind w:left="426" w:right="-483" w:hanging="426"/>
        <w:rPr>
          <w:color w:val="000000" w:themeColor="text1"/>
        </w:rPr>
      </w:pPr>
      <w:r w:rsidRPr="005E3C0F">
        <w:rPr>
          <w:color w:val="000000" w:themeColor="text1"/>
        </w:rPr>
        <w:t xml:space="preserve">Become familiar with </w:t>
      </w:r>
      <w:r w:rsidR="00035B9F" w:rsidRPr="005E3C0F">
        <w:rPr>
          <w:color w:val="000000" w:themeColor="text1"/>
        </w:rPr>
        <w:t xml:space="preserve">a variety of viewpoints </w:t>
      </w:r>
      <w:r w:rsidR="00700062" w:rsidRPr="005E3C0F">
        <w:rPr>
          <w:color w:val="000000" w:themeColor="text1"/>
        </w:rPr>
        <w:t>on the history of religion</w:t>
      </w:r>
      <w:r w:rsidR="00BC1F6C" w:rsidRPr="005E3C0F">
        <w:rPr>
          <w:color w:val="000000" w:themeColor="text1"/>
        </w:rPr>
        <w:t>s</w:t>
      </w:r>
      <w:r w:rsidR="00700062" w:rsidRPr="005E3C0F">
        <w:rPr>
          <w:color w:val="000000" w:themeColor="text1"/>
        </w:rPr>
        <w:t xml:space="preserve"> and religious conflicts to gain an appreciation of di</w:t>
      </w:r>
      <w:r w:rsidR="00E57019">
        <w:rPr>
          <w:color w:val="000000" w:themeColor="text1"/>
        </w:rPr>
        <w:t>versity and cultural difference</w:t>
      </w:r>
    </w:p>
    <w:p w14:paraId="1F9737C8" w14:textId="643F377E" w:rsidR="00401A97" w:rsidRPr="006F7920" w:rsidRDefault="003D0D2F" w:rsidP="0069311C">
      <w:pPr>
        <w:ind w:right="-483"/>
        <w:jc w:val="both"/>
        <w:rPr>
          <w:b/>
          <w:iCs/>
          <w:sz w:val="22"/>
          <w:u w:val="single"/>
        </w:rPr>
      </w:pPr>
      <w:r>
        <w:rPr>
          <w:b/>
          <w:iCs/>
          <w:sz w:val="22"/>
          <w:u w:val="single"/>
        </w:rPr>
        <w:br/>
      </w:r>
    </w:p>
    <w:p w14:paraId="0B1F2F8E" w14:textId="578D7B3B" w:rsidR="006F7920" w:rsidRPr="005E3C0F" w:rsidRDefault="006F7920" w:rsidP="006F7920">
      <w:pPr>
        <w:ind w:right="-483"/>
        <w:jc w:val="center"/>
        <w:rPr>
          <w:rFonts w:ascii="Lucida Calligraphy" w:hAnsi="Lucida Calligraphy"/>
          <w:b/>
          <w:sz w:val="28"/>
          <w:u w:val="single"/>
        </w:rPr>
      </w:pPr>
      <w:r w:rsidRPr="005E3C0F">
        <w:rPr>
          <w:rFonts w:ascii="Lucida Calligraphy" w:hAnsi="Lucida Calligraphy"/>
          <w:b/>
          <w:sz w:val="28"/>
          <w:u w:val="single"/>
        </w:rPr>
        <w:t>Class Times and Academic Expectations</w:t>
      </w:r>
    </w:p>
    <w:p w14:paraId="46700A17" w14:textId="77777777" w:rsidR="006F7920" w:rsidRPr="005E3C0F" w:rsidRDefault="006F7920" w:rsidP="006F7920">
      <w:pPr>
        <w:spacing w:before="30" w:after="30"/>
        <w:ind w:right="-483"/>
        <w:jc w:val="both"/>
      </w:pPr>
    </w:p>
    <w:p w14:paraId="1433EDBC" w14:textId="24BB817F" w:rsidR="00035B9F" w:rsidRPr="005E3C0F" w:rsidRDefault="006F7920" w:rsidP="00035B9F">
      <w:pPr>
        <w:ind w:right="-483"/>
        <w:jc w:val="both"/>
      </w:pPr>
      <w:r w:rsidRPr="005E3C0F">
        <w:t xml:space="preserve">Lectures are on Tuesdays from 10 am to 12 pm. Lectorials will be held on Tuesday afternoons at 1 pm for stage 2 and 2 pm for stage 3. Students should attend the two-hour lecture session each week and in addition are required to attend a one-hour lectorial each week (except for the first week of semester, when there are lectures but no lectorial). Please call or email your </w:t>
      </w:r>
      <w:r w:rsidR="0085207A">
        <w:t>lecturer</w:t>
      </w:r>
      <w:r w:rsidRPr="005E3C0F">
        <w:t xml:space="preserve"> before </w:t>
      </w:r>
      <w:r w:rsidR="00B159E2">
        <w:t>the lectorial</w:t>
      </w:r>
      <w:r w:rsidRPr="005E3C0F">
        <w:t xml:space="preserve"> to give your apologies for any non-attendance due to illness or other unforeseen circumstances. At both stages assessment is closely linked to work done in </w:t>
      </w:r>
      <w:r w:rsidR="00C86252">
        <w:t>lect</w:t>
      </w:r>
      <w:r w:rsidRPr="005E3C0F">
        <w:t xml:space="preserve">orials, so that students whose attendance is poor are much less likely to pass. </w:t>
      </w:r>
    </w:p>
    <w:p w14:paraId="30650D74" w14:textId="374B6FC1" w:rsidR="0021165E" w:rsidRPr="004C76C4" w:rsidRDefault="00035B9F" w:rsidP="005E3C0F">
      <w:pPr>
        <w:ind w:right="-483"/>
        <w:jc w:val="both"/>
        <w:rPr>
          <w:rFonts w:ascii="Lucida Calligraphy" w:hAnsi="Lucida Calligraphy"/>
          <w:b/>
          <w:u w:val="single"/>
        </w:rPr>
      </w:pPr>
      <w:r w:rsidRPr="005E3C0F">
        <w:t xml:space="preserve">Although stage two and three lectures will be held concurrently, there are significant variations between the two versions of the course. Different forms of assessment are required. Separate lectorial groups will be </w:t>
      </w:r>
      <w:r w:rsidR="00F703BB">
        <w:t>taught for</w:t>
      </w:r>
      <w:r w:rsidRPr="005E3C0F">
        <w:t xml:space="preserve"> each stage. History 243 students will be expected to engage with weekly readings and to begin exploring the historiography surrounding course topics. History 356 students will be expected to show a greater level of familiarity with historiographical issues. </w:t>
      </w:r>
    </w:p>
    <w:p w14:paraId="222BA335" w14:textId="77777777" w:rsidR="006F7920" w:rsidRDefault="006F7920">
      <w:pPr>
        <w:rPr>
          <w:rFonts w:ascii="Lucida Calligraphy" w:hAnsi="Lucida Calligraphy"/>
          <w:b/>
          <w:u w:val="single"/>
        </w:rPr>
      </w:pPr>
      <w:r>
        <w:rPr>
          <w:rFonts w:ascii="Lucida Calligraphy" w:hAnsi="Lucida Calligraphy"/>
          <w:b/>
          <w:u w:val="single"/>
        </w:rPr>
        <w:br w:type="page"/>
      </w:r>
    </w:p>
    <w:p w14:paraId="2FC1E4B9" w14:textId="69BD672A" w:rsidR="002406C6" w:rsidRPr="00994512" w:rsidRDefault="00F12E5F" w:rsidP="0069311C">
      <w:pPr>
        <w:tabs>
          <w:tab w:val="left" w:pos="480"/>
        </w:tabs>
        <w:ind w:right="-483"/>
        <w:jc w:val="center"/>
        <w:rPr>
          <w:rFonts w:ascii="Lucida Calligraphy" w:hAnsi="Lucida Calligraphy"/>
          <w:b/>
          <w:sz w:val="28"/>
          <w:u w:val="single"/>
        </w:rPr>
      </w:pPr>
      <w:r w:rsidRPr="00994512">
        <w:rPr>
          <w:rFonts w:ascii="Lucida Calligraphy" w:hAnsi="Lucida Calligraphy"/>
          <w:b/>
          <w:sz w:val="28"/>
          <w:u w:val="single"/>
        </w:rPr>
        <w:lastRenderedPageBreak/>
        <w:t>Lecture P</w:t>
      </w:r>
      <w:r w:rsidR="002406C6" w:rsidRPr="00994512">
        <w:rPr>
          <w:rFonts w:ascii="Lucida Calligraphy" w:hAnsi="Lucida Calligraphy"/>
          <w:b/>
          <w:sz w:val="28"/>
          <w:u w:val="single"/>
        </w:rPr>
        <w:t>rogramme</w:t>
      </w:r>
    </w:p>
    <w:p w14:paraId="3C705D4E" w14:textId="77777777" w:rsidR="00E4018A" w:rsidRPr="004C76C4" w:rsidRDefault="00E4018A" w:rsidP="0069311C">
      <w:pPr>
        <w:tabs>
          <w:tab w:val="left" w:pos="480"/>
        </w:tabs>
        <w:ind w:right="-483"/>
        <w:jc w:val="both"/>
        <w:rPr>
          <w:b/>
        </w:rPr>
      </w:pPr>
      <w:bookmarkStart w:id="1" w:name="OLE_LINK7"/>
      <w:bookmarkStart w:id="2" w:name="OLE_LINK8"/>
    </w:p>
    <w:p w14:paraId="3DB859D8" w14:textId="45F63573" w:rsidR="00E4018A" w:rsidRPr="004C76C4" w:rsidRDefault="00E4018A" w:rsidP="0069311C">
      <w:pPr>
        <w:tabs>
          <w:tab w:val="left" w:pos="480"/>
        </w:tabs>
        <w:ind w:right="-483"/>
        <w:jc w:val="both"/>
      </w:pPr>
      <w:r w:rsidRPr="004C76C4">
        <w:rPr>
          <w:b/>
        </w:rPr>
        <w:t xml:space="preserve">Week 1 </w:t>
      </w:r>
      <w:r w:rsidRPr="004C76C4">
        <w:rPr>
          <w:b/>
        </w:rPr>
        <w:tab/>
      </w:r>
      <w:r w:rsidR="00743928">
        <w:rPr>
          <w:b/>
        </w:rPr>
        <w:t>7 March</w:t>
      </w:r>
      <w:r w:rsidRPr="004C76C4">
        <w:rPr>
          <w:b/>
        </w:rPr>
        <w:t xml:space="preserve"> </w:t>
      </w:r>
    </w:p>
    <w:p w14:paraId="645B8B82" w14:textId="77777777" w:rsidR="00E4018A" w:rsidRPr="004C76C4" w:rsidRDefault="00E4018A" w:rsidP="0069311C">
      <w:pPr>
        <w:tabs>
          <w:tab w:val="left" w:pos="480"/>
        </w:tabs>
        <w:ind w:right="-483"/>
        <w:jc w:val="both"/>
      </w:pPr>
      <w:r w:rsidRPr="004C76C4">
        <w:t>Part 1: Introduction to the Course</w:t>
      </w:r>
      <w:r w:rsidRPr="004C76C4">
        <w:tab/>
      </w:r>
      <w:r w:rsidRPr="004C76C4">
        <w:tab/>
      </w:r>
      <w:r w:rsidRPr="004C76C4">
        <w:tab/>
      </w:r>
      <w:r w:rsidRPr="004C76C4">
        <w:tab/>
      </w:r>
      <w:r w:rsidRPr="004C76C4">
        <w:tab/>
        <w:t xml:space="preserve">          LB, LD, KP</w:t>
      </w:r>
    </w:p>
    <w:p w14:paraId="2703E47A" w14:textId="77777777" w:rsidR="00E4018A" w:rsidRPr="004C76C4" w:rsidRDefault="00E4018A" w:rsidP="0069311C">
      <w:pPr>
        <w:ind w:right="-483"/>
      </w:pPr>
      <w:r w:rsidRPr="004C76C4">
        <w:t>Part 2: Jews among Pagans and Christians</w:t>
      </w:r>
      <w:r w:rsidRPr="004C76C4">
        <w:tab/>
      </w:r>
      <w:r w:rsidRPr="004C76C4">
        <w:tab/>
      </w:r>
      <w:r w:rsidRPr="004C76C4">
        <w:tab/>
      </w:r>
      <w:r w:rsidRPr="004C76C4">
        <w:tab/>
      </w:r>
      <w:r w:rsidRPr="004C76C4">
        <w:tab/>
      </w:r>
      <w:r w:rsidRPr="004C76C4">
        <w:tab/>
        <w:t>LB</w:t>
      </w:r>
    </w:p>
    <w:p w14:paraId="5B60E586" w14:textId="77777777" w:rsidR="00E4018A" w:rsidRPr="004C76C4" w:rsidRDefault="00E4018A" w:rsidP="0069311C">
      <w:pPr>
        <w:tabs>
          <w:tab w:val="left" w:pos="480"/>
        </w:tabs>
        <w:ind w:right="-483"/>
        <w:jc w:val="both"/>
      </w:pPr>
    </w:p>
    <w:p w14:paraId="2F523147" w14:textId="419F2587" w:rsidR="00E4018A" w:rsidRPr="004C76C4" w:rsidRDefault="00E4018A" w:rsidP="0069311C">
      <w:pPr>
        <w:tabs>
          <w:tab w:val="left" w:pos="480"/>
        </w:tabs>
        <w:ind w:right="-483"/>
        <w:jc w:val="both"/>
        <w:rPr>
          <w:b/>
        </w:rPr>
      </w:pPr>
      <w:r w:rsidRPr="004C76C4">
        <w:rPr>
          <w:b/>
        </w:rPr>
        <w:t xml:space="preserve">Week 2 </w:t>
      </w:r>
      <w:r w:rsidRPr="004C76C4">
        <w:rPr>
          <w:b/>
        </w:rPr>
        <w:tab/>
      </w:r>
      <w:r w:rsidR="00743928">
        <w:rPr>
          <w:b/>
        </w:rPr>
        <w:t>14 March</w:t>
      </w:r>
    </w:p>
    <w:p w14:paraId="7F394456" w14:textId="77777777" w:rsidR="00E4018A" w:rsidRPr="004C76C4" w:rsidRDefault="00E4018A" w:rsidP="0069311C">
      <w:pPr>
        <w:tabs>
          <w:tab w:val="left" w:pos="480"/>
        </w:tabs>
        <w:ind w:right="-483"/>
        <w:jc w:val="both"/>
      </w:pPr>
      <w:r w:rsidRPr="004C76C4">
        <w:t>Part 1: Creating Christian Orthodoxy</w:t>
      </w:r>
      <w:r w:rsidRPr="004C76C4">
        <w:tab/>
      </w:r>
      <w:r w:rsidRPr="004C76C4">
        <w:tab/>
      </w:r>
      <w:r w:rsidRPr="004C76C4">
        <w:tab/>
      </w:r>
      <w:r w:rsidRPr="004C76C4">
        <w:tab/>
      </w:r>
      <w:r w:rsidRPr="004C76C4">
        <w:tab/>
      </w:r>
      <w:r w:rsidRPr="004C76C4">
        <w:tab/>
      </w:r>
      <w:r w:rsidRPr="004C76C4">
        <w:tab/>
        <w:t>LB</w:t>
      </w:r>
    </w:p>
    <w:p w14:paraId="52FF8563" w14:textId="77777777" w:rsidR="00E4018A" w:rsidRPr="004C76C4" w:rsidRDefault="00E4018A" w:rsidP="0069311C">
      <w:pPr>
        <w:tabs>
          <w:tab w:val="left" w:pos="480"/>
        </w:tabs>
        <w:ind w:right="-483"/>
        <w:jc w:val="both"/>
        <w:rPr>
          <w:color w:val="000000"/>
        </w:rPr>
      </w:pPr>
      <w:r w:rsidRPr="004C76C4">
        <w:t>Part 2</w:t>
      </w:r>
      <w:r w:rsidRPr="004C76C4">
        <w:rPr>
          <w:color w:val="000000"/>
        </w:rPr>
        <w:t xml:space="preserve">: </w:t>
      </w:r>
      <w:proofErr w:type="spellStart"/>
      <w:r w:rsidRPr="004C76C4">
        <w:rPr>
          <w:color w:val="000000"/>
        </w:rPr>
        <w:t>Donatism</w:t>
      </w:r>
      <w:proofErr w:type="spellEnd"/>
      <w:r w:rsidRPr="004C76C4">
        <w:rPr>
          <w:color w:val="000000"/>
        </w:rPr>
        <w:t xml:space="preserve"> – The Church of the Martyrs?</w:t>
      </w:r>
      <w:r w:rsidRPr="004C76C4">
        <w:rPr>
          <w:color w:val="000000"/>
        </w:rPr>
        <w:tab/>
      </w:r>
      <w:r w:rsidRPr="004C76C4">
        <w:rPr>
          <w:color w:val="FF0000"/>
        </w:rPr>
        <w:tab/>
      </w:r>
      <w:r w:rsidRPr="004C76C4">
        <w:rPr>
          <w:color w:val="FF0000"/>
        </w:rPr>
        <w:tab/>
      </w:r>
      <w:r w:rsidRPr="004C76C4">
        <w:rPr>
          <w:color w:val="FF0000"/>
        </w:rPr>
        <w:tab/>
      </w:r>
      <w:r w:rsidRPr="004C76C4">
        <w:rPr>
          <w:color w:val="000000"/>
        </w:rPr>
        <w:tab/>
        <w:t>LB</w:t>
      </w:r>
    </w:p>
    <w:p w14:paraId="2FAD0168" w14:textId="77777777" w:rsidR="00E4018A" w:rsidRPr="004C76C4" w:rsidRDefault="00E4018A" w:rsidP="0069311C">
      <w:pPr>
        <w:tabs>
          <w:tab w:val="left" w:pos="480"/>
        </w:tabs>
        <w:ind w:right="-483"/>
        <w:jc w:val="both"/>
      </w:pPr>
    </w:p>
    <w:p w14:paraId="1B1BAF7A" w14:textId="66A2D7E7" w:rsidR="00E4018A" w:rsidRPr="004C76C4" w:rsidRDefault="00E4018A" w:rsidP="0069311C">
      <w:pPr>
        <w:tabs>
          <w:tab w:val="left" w:pos="480"/>
        </w:tabs>
        <w:ind w:right="-483"/>
        <w:jc w:val="both"/>
        <w:rPr>
          <w:b/>
          <w:color w:val="000000"/>
        </w:rPr>
      </w:pPr>
      <w:r w:rsidRPr="004C76C4">
        <w:rPr>
          <w:b/>
          <w:color w:val="000000"/>
        </w:rPr>
        <w:t xml:space="preserve">Week 3 </w:t>
      </w:r>
      <w:r w:rsidRPr="004C76C4">
        <w:rPr>
          <w:b/>
          <w:color w:val="000000"/>
        </w:rPr>
        <w:tab/>
      </w:r>
      <w:r w:rsidR="00743928">
        <w:rPr>
          <w:b/>
          <w:color w:val="000000"/>
        </w:rPr>
        <w:t>21 March</w:t>
      </w:r>
    </w:p>
    <w:p w14:paraId="102793BF" w14:textId="77777777" w:rsidR="00E4018A" w:rsidRPr="004C76C4" w:rsidRDefault="00E4018A" w:rsidP="0069311C">
      <w:pPr>
        <w:tabs>
          <w:tab w:val="left" w:pos="480"/>
        </w:tabs>
        <w:ind w:right="-483"/>
        <w:jc w:val="both"/>
        <w:rPr>
          <w:color w:val="000000"/>
        </w:rPr>
      </w:pPr>
      <w:r w:rsidRPr="004C76C4">
        <w:rPr>
          <w:color w:val="000000"/>
        </w:rPr>
        <w:t>Part 1: The Spread of Islam</w:t>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t>LB</w:t>
      </w:r>
    </w:p>
    <w:p w14:paraId="595BB13F" w14:textId="77777777" w:rsidR="00E4018A" w:rsidRPr="004C76C4" w:rsidRDefault="00E4018A" w:rsidP="0069311C">
      <w:pPr>
        <w:tabs>
          <w:tab w:val="left" w:pos="480"/>
        </w:tabs>
        <w:ind w:right="-483"/>
        <w:jc w:val="both"/>
      </w:pPr>
      <w:r w:rsidRPr="004C76C4">
        <w:rPr>
          <w:color w:val="000000"/>
        </w:rPr>
        <w:t>Part 2: Jews and Christians under Muslim Rule</w:t>
      </w:r>
      <w:r w:rsidRPr="004C76C4">
        <w:rPr>
          <w:color w:val="000000"/>
        </w:rPr>
        <w:tab/>
      </w:r>
      <w:r w:rsidRPr="004C76C4">
        <w:tab/>
      </w:r>
      <w:r w:rsidRPr="004C76C4">
        <w:tab/>
      </w:r>
      <w:r w:rsidRPr="004C76C4">
        <w:tab/>
      </w:r>
      <w:r w:rsidRPr="004C76C4">
        <w:tab/>
        <w:t>LB</w:t>
      </w:r>
    </w:p>
    <w:p w14:paraId="2DAB93D5" w14:textId="77777777" w:rsidR="00E4018A" w:rsidRPr="004C76C4" w:rsidRDefault="00E4018A" w:rsidP="0069311C">
      <w:pPr>
        <w:tabs>
          <w:tab w:val="left" w:pos="480"/>
        </w:tabs>
        <w:ind w:right="-483"/>
        <w:jc w:val="both"/>
      </w:pPr>
    </w:p>
    <w:p w14:paraId="2A5312F8" w14:textId="0F2F1A9E" w:rsidR="00E4018A" w:rsidRPr="004C76C4" w:rsidRDefault="00E4018A" w:rsidP="0069311C">
      <w:pPr>
        <w:tabs>
          <w:tab w:val="left" w:pos="480"/>
        </w:tabs>
        <w:ind w:right="-483"/>
        <w:jc w:val="both"/>
        <w:rPr>
          <w:b/>
        </w:rPr>
      </w:pPr>
      <w:r w:rsidRPr="004C76C4">
        <w:rPr>
          <w:b/>
          <w:color w:val="000000"/>
        </w:rPr>
        <w:t xml:space="preserve">Week 4 </w:t>
      </w:r>
      <w:r w:rsidRPr="004C76C4">
        <w:rPr>
          <w:b/>
        </w:rPr>
        <w:tab/>
      </w:r>
      <w:r w:rsidR="00743928">
        <w:rPr>
          <w:b/>
        </w:rPr>
        <w:t>28 March</w:t>
      </w:r>
    </w:p>
    <w:p w14:paraId="500B7D99" w14:textId="77777777" w:rsidR="00E4018A" w:rsidRPr="004C76C4" w:rsidRDefault="00E4018A" w:rsidP="0069311C">
      <w:pPr>
        <w:ind w:right="-483"/>
      </w:pPr>
      <w:r w:rsidRPr="004C76C4">
        <w:t xml:space="preserve">Part 1: </w:t>
      </w:r>
      <w:r w:rsidR="002E6F2E" w:rsidRPr="004C76C4">
        <w:t>Making Christendom – The Carolingians</w:t>
      </w:r>
      <w:r w:rsidR="002E6F2E" w:rsidRPr="004C76C4">
        <w:tab/>
      </w:r>
      <w:r w:rsidR="002E6F2E" w:rsidRPr="004C76C4">
        <w:tab/>
      </w:r>
      <w:r w:rsidRPr="004C76C4">
        <w:tab/>
      </w:r>
      <w:r w:rsidRPr="004C76C4">
        <w:tab/>
      </w:r>
      <w:r w:rsidRPr="004C76C4">
        <w:tab/>
        <w:t>LB</w:t>
      </w:r>
    </w:p>
    <w:p w14:paraId="63DE37B0" w14:textId="77777777" w:rsidR="00E4018A" w:rsidRPr="004C76C4" w:rsidRDefault="00E4018A" w:rsidP="0069311C">
      <w:pPr>
        <w:ind w:right="-483"/>
        <w:rPr>
          <w:b/>
          <w:lang w:val="en-NZ"/>
        </w:rPr>
      </w:pPr>
      <w:r w:rsidRPr="004C76C4">
        <w:t>Part 2: Making Christendom – An Eleventh-Century Turning Point</w:t>
      </w:r>
      <w:r w:rsidRPr="004C76C4">
        <w:tab/>
      </w:r>
      <w:r w:rsidRPr="004C76C4">
        <w:rPr>
          <w:color w:val="FF0000"/>
        </w:rPr>
        <w:tab/>
      </w:r>
      <w:r w:rsidRPr="004C76C4">
        <w:tab/>
        <w:t>KP</w:t>
      </w:r>
    </w:p>
    <w:p w14:paraId="5F0B445C" w14:textId="77777777" w:rsidR="00E4018A" w:rsidRPr="004C76C4" w:rsidRDefault="00E4018A" w:rsidP="0069311C">
      <w:pPr>
        <w:tabs>
          <w:tab w:val="left" w:pos="480"/>
        </w:tabs>
        <w:ind w:right="-483"/>
        <w:jc w:val="both"/>
      </w:pPr>
      <w:r w:rsidRPr="004C76C4">
        <w:tab/>
      </w:r>
      <w:r w:rsidRPr="004C76C4">
        <w:tab/>
      </w:r>
      <w:r w:rsidRPr="004C76C4">
        <w:tab/>
      </w:r>
      <w:r w:rsidRPr="004C76C4">
        <w:tab/>
      </w:r>
    </w:p>
    <w:p w14:paraId="4E4A6D11" w14:textId="74ED9CF8" w:rsidR="00E4018A" w:rsidRPr="004C76C4" w:rsidRDefault="00E4018A" w:rsidP="0069311C">
      <w:pPr>
        <w:tabs>
          <w:tab w:val="left" w:pos="480"/>
        </w:tabs>
        <w:ind w:right="-483"/>
        <w:jc w:val="both"/>
      </w:pPr>
      <w:r w:rsidRPr="004C76C4">
        <w:rPr>
          <w:b/>
        </w:rPr>
        <w:t xml:space="preserve">Week 5 </w:t>
      </w:r>
      <w:r w:rsidRPr="004C76C4">
        <w:rPr>
          <w:b/>
        </w:rPr>
        <w:tab/>
      </w:r>
      <w:r w:rsidR="00743928">
        <w:rPr>
          <w:b/>
        </w:rPr>
        <w:t>4 April</w:t>
      </w:r>
    </w:p>
    <w:p w14:paraId="1846F161" w14:textId="77777777" w:rsidR="00E4018A" w:rsidRPr="004C76C4" w:rsidRDefault="00E4018A" w:rsidP="0069311C">
      <w:pPr>
        <w:tabs>
          <w:tab w:val="left" w:pos="480"/>
        </w:tabs>
        <w:ind w:right="-483"/>
        <w:jc w:val="both"/>
      </w:pPr>
      <w:r w:rsidRPr="004C76C4">
        <w:t>Part 1:</w:t>
      </w:r>
      <w:r w:rsidRPr="004C76C4">
        <w:tab/>
        <w:t>Islamic Society</w:t>
      </w:r>
      <w:r w:rsidR="00B928B8" w:rsidRPr="004C76C4">
        <w:t xml:space="preserve"> and Culture</w:t>
      </w:r>
      <w:r w:rsidRPr="004C76C4">
        <w:tab/>
      </w:r>
      <w:r w:rsidRPr="004C76C4">
        <w:tab/>
      </w:r>
      <w:r w:rsidRPr="004C76C4">
        <w:tab/>
      </w:r>
      <w:r w:rsidRPr="004C76C4">
        <w:tab/>
      </w:r>
      <w:r w:rsidRPr="004C76C4">
        <w:tab/>
      </w:r>
      <w:r w:rsidRPr="004C76C4">
        <w:tab/>
      </w:r>
      <w:r w:rsidR="002D2C51" w:rsidRPr="004C76C4">
        <w:tab/>
      </w:r>
      <w:r w:rsidRPr="004C76C4">
        <w:t>LD</w:t>
      </w:r>
    </w:p>
    <w:p w14:paraId="74A6E5A9" w14:textId="77777777" w:rsidR="00E4018A" w:rsidRPr="004C76C4" w:rsidRDefault="00E4018A" w:rsidP="0069311C">
      <w:pPr>
        <w:tabs>
          <w:tab w:val="left" w:pos="480"/>
        </w:tabs>
        <w:ind w:right="-483"/>
        <w:jc w:val="both"/>
      </w:pPr>
      <w:r w:rsidRPr="004C76C4">
        <w:t>Part 2: Jihad and Conquest in Islam</w:t>
      </w:r>
      <w:r w:rsidR="0021165E" w:rsidRPr="004C76C4">
        <w:rPr>
          <w:color w:val="FF0000"/>
        </w:rPr>
        <w:tab/>
      </w:r>
      <w:r w:rsidR="0021165E" w:rsidRPr="004C76C4">
        <w:rPr>
          <w:color w:val="FF0000"/>
        </w:rPr>
        <w:tab/>
      </w:r>
      <w:r w:rsidR="0021165E" w:rsidRPr="004C76C4">
        <w:rPr>
          <w:color w:val="FF0000"/>
        </w:rPr>
        <w:tab/>
      </w:r>
      <w:r w:rsidRPr="004C76C4">
        <w:tab/>
      </w:r>
      <w:r w:rsidRPr="004C76C4">
        <w:tab/>
      </w:r>
      <w:r w:rsidRPr="004C76C4">
        <w:tab/>
      </w:r>
      <w:r w:rsidRPr="004C76C4">
        <w:tab/>
        <w:t>LB</w:t>
      </w:r>
    </w:p>
    <w:p w14:paraId="41C572EA" w14:textId="77777777" w:rsidR="00E4018A" w:rsidRPr="004C76C4" w:rsidRDefault="00E4018A" w:rsidP="0069311C">
      <w:pPr>
        <w:tabs>
          <w:tab w:val="left" w:pos="480"/>
        </w:tabs>
        <w:ind w:right="-483"/>
        <w:jc w:val="both"/>
        <w:rPr>
          <w:b/>
        </w:rPr>
      </w:pPr>
      <w:r w:rsidRPr="004C76C4">
        <w:tab/>
      </w:r>
    </w:p>
    <w:p w14:paraId="4ED651D9" w14:textId="40C5E65A" w:rsidR="00E4018A" w:rsidRPr="004C76C4" w:rsidRDefault="00E4018A" w:rsidP="0069311C">
      <w:pPr>
        <w:tabs>
          <w:tab w:val="left" w:pos="480"/>
        </w:tabs>
        <w:ind w:right="-483"/>
        <w:jc w:val="both"/>
        <w:rPr>
          <w:b/>
        </w:rPr>
      </w:pPr>
      <w:r w:rsidRPr="004C76C4">
        <w:rPr>
          <w:b/>
        </w:rPr>
        <w:t>Week 6</w:t>
      </w:r>
      <w:r w:rsidRPr="004C76C4">
        <w:rPr>
          <w:b/>
        </w:rPr>
        <w:tab/>
      </w:r>
      <w:r w:rsidR="00743928">
        <w:rPr>
          <w:b/>
        </w:rPr>
        <w:t>11 April</w:t>
      </w:r>
    </w:p>
    <w:p w14:paraId="0F0EDFAE" w14:textId="77777777" w:rsidR="00E4018A" w:rsidRPr="004C76C4" w:rsidRDefault="00E4018A" w:rsidP="0069311C">
      <w:pPr>
        <w:tabs>
          <w:tab w:val="left" w:pos="480"/>
        </w:tabs>
        <w:ind w:right="-483"/>
        <w:jc w:val="both"/>
      </w:pPr>
      <w:r w:rsidRPr="004C76C4">
        <w:t>Part 1: Crusading</w:t>
      </w:r>
      <w:r w:rsidRPr="004C76C4">
        <w:tab/>
      </w:r>
      <w:r w:rsidRPr="004C76C4">
        <w:tab/>
      </w:r>
      <w:r w:rsidRPr="004C76C4">
        <w:tab/>
      </w:r>
      <w:r w:rsidRPr="004C76C4">
        <w:tab/>
      </w:r>
      <w:r w:rsidRPr="004C76C4">
        <w:tab/>
      </w:r>
      <w:r w:rsidRPr="004C76C4">
        <w:tab/>
      </w:r>
      <w:r w:rsidRPr="004C76C4">
        <w:tab/>
      </w:r>
      <w:r w:rsidRPr="004C76C4">
        <w:tab/>
      </w:r>
      <w:r w:rsidRPr="004C76C4">
        <w:tab/>
        <w:t>LD</w:t>
      </w:r>
    </w:p>
    <w:p w14:paraId="48A7D4A0" w14:textId="77777777" w:rsidR="00E4018A" w:rsidRPr="004C76C4" w:rsidRDefault="00E4018A" w:rsidP="0069311C">
      <w:pPr>
        <w:tabs>
          <w:tab w:val="left" w:pos="480"/>
        </w:tabs>
        <w:spacing w:line="360" w:lineRule="auto"/>
        <w:ind w:right="-483"/>
        <w:jc w:val="both"/>
      </w:pPr>
      <w:r w:rsidRPr="004C76C4">
        <w:t>Part 2: Muslim/Christian Clash of Cultures during the Crusades</w:t>
      </w:r>
      <w:r w:rsidRPr="004C76C4">
        <w:tab/>
      </w:r>
      <w:r w:rsidRPr="004C76C4">
        <w:tab/>
      </w:r>
      <w:r w:rsidRPr="004C76C4">
        <w:tab/>
        <w:t>KP</w:t>
      </w:r>
    </w:p>
    <w:p w14:paraId="6994E3BA" w14:textId="77777777" w:rsidR="00E4018A" w:rsidRPr="004C76C4" w:rsidRDefault="00E4018A" w:rsidP="0069311C">
      <w:pPr>
        <w:tabs>
          <w:tab w:val="left" w:pos="480"/>
        </w:tabs>
        <w:spacing w:line="360" w:lineRule="auto"/>
        <w:ind w:right="-483"/>
        <w:jc w:val="center"/>
        <w:rPr>
          <w:b/>
        </w:rPr>
      </w:pPr>
      <w:r w:rsidRPr="004C76C4">
        <w:rPr>
          <w:b/>
        </w:rPr>
        <w:t>[Mid-Semester Break]</w:t>
      </w:r>
    </w:p>
    <w:p w14:paraId="0FF13C1A" w14:textId="4BB8981A" w:rsidR="00E4018A" w:rsidRPr="004C76C4" w:rsidRDefault="00E4018A" w:rsidP="0069311C">
      <w:pPr>
        <w:tabs>
          <w:tab w:val="left" w:pos="480"/>
        </w:tabs>
        <w:ind w:right="-483"/>
        <w:jc w:val="both"/>
        <w:rPr>
          <w:b/>
        </w:rPr>
      </w:pPr>
      <w:r w:rsidRPr="004C76C4">
        <w:rPr>
          <w:b/>
        </w:rPr>
        <w:t>Week 7</w:t>
      </w:r>
      <w:r w:rsidRPr="004C76C4">
        <w:rPr>
          <w:b/>
        </w:rPr>
        <w:tab/>
      </w:r>
      <w:r w:rsidR="00743928">
        <w:rPr>
          <w:b/>
        </w:rPr>
        <w:t>2 May</w:t>
      </w:r>
    </w:p>
    <w:p w14:paraId="349B69A4" w14:textId="77777777" w:rsidR="00E4018A" w:rsidRPr="004C76C4" w:rsidRDefault="00E4018A" w:rsidP="0069311C">
      <w:pPr>
        <w:tabs>
          <w:tab w:val="left" w:pos="480"/>
        </w:tabs>
        <w:ind w:right="-483"/>
        <w:jc w:val="both"/>
        <w:rPr>
          <w:color w:val="000000"/>
        </w:rPr>
      </w:pPr>
      <w:r w:rsidRPr="004C76C4">
        <w:rPr>
          <w:color w:val="000000"/>
        </w:rPr>
        <w:t>Part 1: Heretics</w:t>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t>KP</w:t>
      </w:r>
    </w:p>
    <w:p w14:paraId="49309B42" w14:textId="77777777" w:rsidR="00E4018A" w:rsidRPr="004C76C4" w:rsidRDefault="00E4018A" w:rsidP="0069311C">
      <w:pPr>
        <w:tabs>
          <w:tab w:val="left" w:pos="480"/>
        </w:tabs>
        <w:ind w:right="-483"/>
        <w:jc w:val="both"/>
        <w:rPr>
          <w:color w:val="000000"/>
        </w:rPr>
      </w:pPr>
      <w:r w:rsidRPr="004C76C4">
        <w:rPr>
          <w:color w:val="000000"/>
        </w:rPr>
        <w:t>Part 2: Primary Sources on the Albigensian Crusade</w:t>
      </w:r>
      <w:r w:rsidRPr="004C76C4">
        <w:rPr>
          <w:color w:val="000000"/>
        </w:rPr>
        <w:tab/>
      </w:r>
      <w:r w:rsidRPr="004C76C4">
        <w:rPr>
          <w:color w:val="000000"/>
        </w:rPr>
        <w:tab/>
      </w:r>
      <w:r w:rsidRPr="004C76C4">
        <w:rPr>
          <w:color w:val="000000"/>
        </w:rPr>
        <w:tab/>
      </w:r>
      <w:r w:rsidRPr="004C76C4">
        <w:rPr>
          <w:color w:val="000000"/>
        </w:rPr>
        <w:tab/>
      </w:r>
      <w:r w:rsidRPr="004C76C4">
        <w:rPr>
          <w:color w:val="000000"/>
        </w:rPr>
        <w:tab/>
        <w:t>LD</w:t>
      </w:r>
    </w:p>
    <w:p w14:paraId="68C11548" w14:textId="77777777" w:rsidR="00E4018A" w:rsidRPr="004C76C4" w:rsidRDefault="00E4018A" w:rsidP="0069311C">
      <w:pPr>
        <w:tabs>
          <w:tab w:val="left" w:pos="480"/>
        </w:tabs>
        <w:ind w:right="-483"/>
        <w:jc w:val="both"/>
        <w:rPr>
          <w:color w:val="000000"/>
        </w:rPr>
      </w:pPr>
      <w:r w:rsidRPr="004C76C4">
        <w:rPr>
          <w:color w:val="000000"/>
        </w:rPr>
        <w:tab/>
      </w:r>
    </w:p>
    <w:p w14:paraId="525A50FC" w14:textId="577F6AB7" w:rsidR="00E4018A" w:rsidRPr="004C76C4" w:rsidRDefault="00E4018A" w:rsidP="0069311C">
      <w:pPr>
        <w:tabs>
          <w:tab w:val="left" w:pos="480"/>
        </w:tabs>
        <w:ind w:right="-483"/>
        <w:jc w:val="both"/>
        <w:rPr>
          <w:color w:val="000000"/>
        </w:rPr>
      </w:pPr>
      <w:r w:rsidRPr="004C76C4">
        <w:rPr>
          <w:b/>
          <w:color w:val="000000"/>
        </w:rPr>
        <w:t>Week 8</w:t>
      </w:r>
      <w:r w:rsidRPr="004C76C4">
        <w:rPr>
          <w:b/>
          <w:color w:val="000000"/>
        </w:rPr>
        <w:tab/>
      </w:r>
      <w:r w:rsidR="00743928">
        <w:rPr>
          <w:b/>
          <w:color w:val="000000"/>
        </w:rPr>
        <w:t>9 May</w:t>
      </w:r>
      <w:r w:rsidRPr="004C76C4">
        <w:rPr>
          <w:color w:val="000000"/>
        </w:rPr>
        <w:tab/>
      </w:r>
      <w:r w:rsidRPr="004C76C4">
        <w:rPr>
          <w:color w:val="000000"/>
        </w:rPr>
        <w:tab/>
      </w:r>
      <w:r w:rsidRPr="004C76C4">
        <w:rPr>
          <w:color w:val="000000"/>
        </w:rPr>
        <w:tab/>
      </w:r>
      <w:r w:rsidRPr="004C76C4">
        <w:rPr>
          <w:color w:val="000000"/>
        </w:rPr>
        <w:tab/>
      </w:r>
    </w:p>
    <w:p w14:paraId="6DE1A79D" w14:textId="77777777" w:rsidR="00E4018A" w:rsidRPr="004C76C4" w:rsidRDefault="00E4018A" w:rsidP="0069311C">
      <w:pPr>
        <w:tabs>
          <w:tab w:val="left" w:pos="480"/>
        </w:tabs>
        <w:ind w:right="-483"/>
        <w:jc w:val="both"/>
        <w:rPr>
          <w:color w:val="000000"/>
        </w:rPr>
      </w:pPr>
      <w:r w:rsidRPr="004C76C4">
        <w:rPr>
          <w:color w:val="000000"/>
        </w:rPr>
        <w:t xml:space="preserve">Part 1: Schisms </w:t>
      </w:r>
      <w:bookmarkStart w:id="3" w:name="OLE_LINK9"/>
      <w:bookmarkStart w:id="4" w:name="OLE_LINK10"/>
      <w:r w:rsidRPr="004C76C4">
        <w:rPr>
          <w:color w:val="000000"/>
        </w:rPr>
        <w:t>– Christianity in the East and West</w:t>
      </w:r>
      <w:bookmarkEnd w:id="3"/>
      <w:bookmarkEnd w:id="4"/>
      <w:r w:rsidRPr="004C76C4">
        <w:rPr>
          <w:color w:val="000000"/>
        </w:rPr>
        <w:tab/>
      </w:r>
      <w:r w:rsidRPr="004C76C4">
        <w:rPr>
          <w:color w:val="000000"/>
        </w:rPr>
        <w:tab/>
      </w:r>
      <w:r w:rsidRPr="004C76C4">
        <w:rPr>
          <w:color w:val="000000"/>
        </w:rPr>
        <w:tab/>
      </w:r>
      <w:r w:rsidRPr="004C76C4">
        <w:rPr>
          <w:color w:val="000000"/>
        </w:rPr>
        <w:tab/>
      </w:r>
      <w:r w:rsidRPr="004C76C4">
        <w:rPr>
          <w:color w:val="000000"/>
        </w:rPr>
        <w:tab/>
        <w:t>LD</w:t>
      </w:r>
    </w:p>
    <w:p w14:paraId="04E82A99" w14:textId="77777777" w:rsidR="00E4018A" w:rsidRPr="004C76C4" w:rsidRDefault="00E4018A" w:rsidP="0069311C">
      <w:pPr>
        <w:tabs>
          <w:tab w:val="left" w:pos="480"/>
        </w:tabs>
        <w:ind w:right="-483"/>
        <w:jc w:val="both"/>
        <w:rPr>
          <w:color w:val="000000"/>
        </w:rPr>
      </w:pPr>
      <w:r w:rsidRPr="004C76C4">
        <w:rPr>
          <w:color w:val="000000"/>
        </w:rPr>
        <w:t xml:space="preserve">Part 2: </w:t>
      </w:r>
      <w:proofErr w:type="spellStart"/>
      <w:r w:rsidRPr="004C76C4">
        <w:rPr>
          <w:i/>
        </w:rPr>
        <w:t>Laetentur</w:t>
      </w:r>
      <w:proofErr w:type="spellEnd"/>
      <w:r w:rsidRPr="004C76C4">
        <w:rPr>
          <w:i/>
        </w:rPr>
        <w:t xml:space="preserve"> </w:t>
      </w:r>
      <w:proofErr w:type="spellStart"/>
      <w:r w:rsidRPr="004C76C4">
        <w:rPr>
          <w:i/>
        </w:rPr>
        <w:t>caeli</w:t>
      </w:r>
      <w:proofErr w:type="spellEnd"/>
      <w:r w:rsidRPr="004C76C4">
        <w:rPr>
          <w:i/>
        </w:rPr>
        <w:t>!</w:t>
      </w:r>
      <w:r w:rsidRPr="004C76C4">
        <w:t xml:space="preserve"> – Let the Heavens Rejoice!</w:t>
      </w:r>
      <w:r w:rsidRPr="004C76C4">
        <w:tab/>
      </w:r>
      <w:r w:rsidRPr="004C76C4">
        <w:tab/>
      </w:r>
      <w:r w:rsidRPr="004C76C4">
        <w:tab/>
      </w:r>
      <w:r w:rsidRPr="004C76C4">
        <w:rPr>
          <w:color w:val="000000"/>
        </w:rPr>
        <w:tab/>
      </w:r>
      <w:r w:rsidRPr="004C76C4">
        <w:rPr>
          <w:color w:val="000000"/>
        </w:rPr>
        <w:tab/>
        <w:t xml:space="preserve">LD </w:t>
      </w:r>
    </w:p>
    <w:p w14:paraId="59B6ED19" w14:textId="77777777" w:rsidR="00E4018A" w:rsidRPr="004C76C4" w:rsidRDefault="00E4018A" w:rsidP="0069311C">
      <w:pPr>
        <w:tabs>
          <w:tab w:val="left" w:pos="480"/>
        </w:tabs>
        <w:ind w:right="-483"/>
        <w:jc w:val="both"/>
        <w:rPr>
          <w:color w:val="000000"/>
        </w:rPr>
      </w:pPr>
    </w:p>
    <w:p w14:paraId="59B2B6CA" w14:textId="177DDC2C" w:rsidR="00E4018A" w:rsidRPr="004C76C4" w:rsidRDefault="00E4018A" w:rsidP="0069311C">
      <w:pPr>
        <w:tabs>
          <w:tab w:val="left" w:pos="480"/>
        </w:tabs>
        <w:ind w:right="-483"/>
        <w:jc w:val="both"/>
      </w:pPr>
      <w:r w:rsidRPr="004C76C4">
        <w:rPr>
          <w:b/>
        </w:rPr>
        <w:t>Week 9</w:t>
      </w:r>
      <w:r w:rsidRPr="004C76C4">
        <w:rPr>
          <w:b/>
        </w:rPr>
        <w:tab/>
      </w:r>
      <w:r w:rsidR="00743928">
        <w:rPr>
          <w:b/>
          <w:color w:val="000000"/>
        </w:rPr>
        <w:t>16 May</w:t>
      </w:r>
    </w:p>
    <w:p w14:paraId="381B5400" w14:textId="77777777" w:rsidR="00E4018A" w:rsidRPr="004C76C4" w:rsidRDefault="00E4018A" w:rsidP="0069311C">
      <w:pPr>
        <w:tabs>
          <w:tab w:val="left" w:pos="480"/>
        </w:tabs>
        <w:ind w:right="-483"/>
        <w:jc w:val="both"/>
      </w:pPr>
      <w:r w:rsidRPr="004C76C4">
        <w:t xml:space="preserve">Part 1: Jewish-Christian Relations in the Later </w:t>
      </w:r>
      <w:proofErr w:type="gramStart"/>
      <w:r w:rsidRPr="004C76C4">
        <w:t>Middle</w:t>
      </w:r>
      <w:proofErr w:type="gramEnd"/>
      <w:r w:rsidRPr="004C76C4">
        <w:t xml:space="preserve"> Ages</w:t>
      </w:r>
      <w:r w:rsidRPr="004C76C4">
        <w:tab/>
      </w:r>
      <w:r w:rsidRPr="004C76C4">
        <w:tab/>
      </w:r>
      <w:r w:rsidRPr="004C76C4">
        <w:tab/>
      </w:r>
      <w:r w:rsidRPr="004C76C4">
        <w:tab/>
        <w:t>KP</w:t>
      </w:r>
    </w:p>
    <w:p w14:paraId="0B725E11" w14:textId="77777777" w:rsidR="00E4018A" w:rsidRPr="004C76C4" w:rsidRDefault="00E4018A" w:rsidP="0069311C">
      <w:pPr>
        <w:tabs>
          <w:tab w:val="left" w:pos="480"/>
        </w:tabs>
        <w:ind w:right="-483"/>
        <w:jc w:val="both"/>
      </w:pPr>
      <w:r w:rsidRPr="004C76C4">
        <w:t>Part 2: Images of Medieval Anti-Semitism</w:t>
      </w:r>
      <w:r w:rsidRPr="004C76C4">
        <w:tab/>
      </w:r>
      <w:r w:rsidRPr="004C76C4">
        <w:rPr>
          <w:color w:val="FF0000"/>
        </w:rPr>
        <w:tab/>
      </w:r>
      <w:r w:rsidRPr="004C76C4">
        <w:tab/>
      </w:r>
      <w:r w:rsidRPr="004C76C4">
        <w:tab/>
      </w:r>
      <w:r w:rsidRPr="004C76C4">
        <w:tab/>
      </w:r>
      <w:r w:rsidRPr="004C76C4">
        <w:tab/>
        <w:t>KP</w:t>
      </w:r>
    </w:p>
    <w:p w14:paraId="3D8F7264" w14:textId="77777777" w:rsidR="00E4018A" w:rsidRPr="004C76C4" w:rsidRDefault="00E4018A" w:rsidP="0069311C">
      <w:pPr>
        <w:tabs>
          <w:tab w:val="left" w:pos="480"/>
        </w:tabs>
        <w:ind w:right="-483"/>
        <w:jc w:val="both"/>
      </w:pPr>
    </w:p>
    <w:p w14:paraId="4324335B" w14:textId="3206EE51" w:rsidR="00E4018A" w:rsidRPr="004C76C4" w:rsidRDefault="00E4018A" w:rsidP="0069311C">
      <w:pPr>
        <w:tabs>
          <w:tab w:val="left" w:pos="480"/>
        </w:tabs>
        <w:ind w:right="-483"/>
        <w:jc w:val="both"/>
      </w:pPr>
      <w:r w:rsidRPr="004C76C4">
        <w:rPr>
          <w:b/>
        </w:rPr>
        <w:t>Week 10</w:t>
      </w:r>
      <w:r w:rsidRPr="004C76C4">
        <w:rPr>
          <w:b/>
        </w:rPr>
        <w:tab/>
      </w:r>
      <w:r w:rsidR="00743928">
        <w:rPr>
          <w:b/>
        </w:rPr>
        <w:t>23 May</w:t>
      </w:r>
    </w:p>
    <w:p w14:paraId="5ED2F968" w14:textId="77777777" w:rsidR="00E4018A" w:rsidRPr="004C76C4" w:rsidRDefault="00E4018A" w:rsidP="0069311C">
      <w:pPr>
        <w:tabs>
          <w:tab w:val="left" w:pos="480"/>
        </w:tabs>
        <w:ind w:right="-483"/>
        <w:jc w:val="both"/>
      </w:pPr>
      <w:r w:rsidRPr="004C76C4">
        <w:t>Part 1:</w:t>
      </w:r>
      <w:r w:rsidRPr="004C76C4">
        <w:tab/>
        <w:t>Relig</w:t>
      </w:r>
      <w:r w:rsidR="00D729F6" w:rsidRPr="004C76C4">
        <w:t xml:space="preserve">ious Cultures of Medieval </w:t>
      </w:r>
      <w:r w:rsidR="008912AB" w:rsidRPr="004C76C4">
        <w:t>Spain</w:t>
      </w:r>
      <w:r w:rsidRPr="004C76C4">
        <w:tab/>
      </w:r>
      <w:r w:rsidRPr="004C76C4">
        <w:tab/>
      </w:r>
      <w:r w:rsidRPr="004C76C4">
        <w:tab/>
      </w:r>
      <w:r w:rsidRPr="004C76C4">
        <w:tab/>
      </w:r>
      <w:r w:rsidRPr="004C76C4">
        <w:tab/>
        <w:t>LD</w:t>
      </w:r>
    </w:p>
    <w:p w14:paraId="5EB6F255" w14:textId="77777777" w:rsidR="00E4018A" w:rsidRPr="004C76C4" w:rsidRDefault="00E4018A" w:rsidP="0069311C">
      <w:pPr>
        <w:tabs>
          <w:tab w:val="left" w:pos="480"/>
        </w:tabs>
        <w:ind w:right="-483"/>
        <w:jc w:val="both"/>
      </w:pPr>
      <w:r w:rsidRPr="004C76C4">
        <w:t>Part 2:</w:t>
      </w:r>
      <w:r w:rsidRPr="004C76C4">
        <w:tab/>
        <w:t>Christian Conquest and the New World</w:t>
      </w:r>
      <w:r w:rsidRPr="004C76C4">
        <w:tab/>
      </w:r>
      <w:r w:rsidRPr="004C76C4">
        <w:tab/>
      </w:r>
      <w:r w:rsidRPr="004C76C4">
        <w:tab/>
      </w:r>
      <w:r w:rsidRPr="004C76C4">
        <w:tab/>
      </w:r>
      <w:r w:rsidRPr="004C76C4">
        <w:tab/>
        <w:t>KP</w:t>
      </w:r>
    </w:p>
    <w:p w14:paraId="2B7B81C5" w14:textId="77777777" w:rsidR="00E4018A" w:rsidRPr="004C76C4" w:rsidRDefault="00E4018A" w:rsidP="0069311C">
      <w:pPr>
        <w:tabs>
          <w:tab w:val="left" w:pos="480"/>
        </w:tabs>
        <w:ind w:right="-483"/>
        <w:jc w:val="both"/>
      </w:pPr>
    </w:p>
    <w:p w14:paraId="3C2E22B5" w14:textId="2AF1631C" w:rsidR="00E4018A" w:rsidRPr="004C76C4" w:rsidRDefault="00E4018A" w:rsidP="0069311C">
      <w:pPr>
        <w:tabs>
          <w:tab w:val="left" w:pos="480"/>
        </w:tabs>
        <w:ind w:right="-483"/>
        <w:jc w:val="both"/>
      </w:pPr>
      <w:r w:rsidRPr="004C76C4">
        <w:rPr>
          <w:b/>
        </w:rPr>
        <w:t>Week 11</w:t>
      </w:r>
      <w:r w:rsidRPr="004C76C4">
        <w:rPr>
          <w:b/>
        </w:rPr>
        <w:tab/>
      </w:r>
      <w:r w:rsidR="00743928">
        <w:rPr>
          <w:b/>
        </w:rPr>
        <w:t>30 May</w:t>
      </w:r>
    </w:p>
    <w:p w14:paraId="50F63FD0" w14:textId="77777777" w:rsidR="00E4018A" w:rsidRPr="004C76C4" w:rsidRDefault="00E4018A" w:rsidP="0069311C">
      <w:pPr>
        <w:tabs>
          <w:tab w:val="left" w:pos="480"/>
        </w:tabs>
        <w:ind w:right="-483"/>
        <w:jc w:val="both"/>
      </w:pPr>
      <w:r w:rsidRPr="004C76C4">
        <w:t>Part 1:</w:t>
      </w:r>
      <w:r w:rsidRPr="004C76C4">
        <w:tab/>
        <w:t>Mongols, Muslims and Mughals</w:t>
      </w:r>
      <w:r w:rsidR="002E6F2E" w:rsidRPr="004C76C4">
        <w:t xml:space="preserve"> – </w:t>
      </w:r>
      <w:r w:rsidR="0021165E" w:rsidRPr="004C76C4">
        <w:t>Islam in Asia</w:t>
      </w:r>
      <w:r w:rsidRPr="004C76C4">
        <w:t xml:space="preserve"> </w:t>
      </w:r>
      <w:r w:rsidRPr="004C76C4">
        <w:tab/>
      </w:r>
      <w:r w:rsidRPr="004C76C4">
        <w:tab/>
      </w:r>
      <w:r w:rsidRPr="004C76C4">
        <w:tab/>
      </w:r>
      <w:r w:rsidRPr="004C76C4">
        <w:tab/>
        <w:t>KP</w:t>
      </w:r>
    </w:p>
    <w:p w14:paraId="11FAE209" w14:textId="77777777" w:rsidR="00E4018A" w:rsidRPr="004C76C4" w:rsidRDefault="00E4018A" w:rsidP="0069311C">
      <w:pPr>
        <w:tabs>
          <w:tab w:val="left" w:pos="480"/>
        </w:tabs>
        <w:ind w:right="-483"/>
        <w:jc w:val="both"/>
      </w:pPr>
      <w:r w:rsidRPr="004C76C4">
        <w:t>Part 2: 1453 and the Ottoman Empire</w:t>
      </w:r>
      <w:r w:rsidRPr="004C76C4">
        <w:tab/>
      </w:r>
      <w:r w:rsidRPr="004C76C4">
        <w:tab/>
      </w:r>
      <w:r w:rsidRPr="004C76C4">
        <w:tab/>
      </w:r>
      <w:r w:rsidRPr="004C76C4">
        <w:tab/>
      </w:r>
      <w:r w:rsidRPr="004C76C4">
        <w:tab/>
      </w:r>
      <w:r w:rsidRPr="004C76C4">
        <w:tab/>
      </w:r>
      <w:r w:rsidRPr="004C76C4">
        <w:tab/>
        <w:t>LD</w:t>
      </w:r>
    </w:p>
    <w:p w14:paraId="60BE3415" w14:textId="77777777" w:rsidR="00E4018A" w:rsidRPr="004C76C4" w:rsidRDefault="00E4018A" w:rsidP="0069311C">
      <w:pPr>
        <w:tabs>
          <w:tab w:val="left" w:pos="480"/>
        </w:tabs>
        <w:ind w:right="-483"/>
        <w:jc w:val="both"/>
      </w:pPr>
    </w:p>
    <w:p w14:paraId="7BE0E809" w14:textId="7792CD79" w:rsidR="00E4018A" w:rsidRPr="004C76C4" w:rsidRDefault="00E4018A" w:rsidP="0069311C">
      <w:pPr>
        <w:tabs>
          <w:tab w:val="left" w:pos="480"/>
        </w:tabs>
        <w:ind w:right="-483"/>
        <w:jc w:val="both"/>
        <w:rPr>
          <w:b/>
        </w:rPr>
      </w:pPr>
      <w:r w:rsidRPr="004C76C4">
        <w:rPr>
          <w:b/>
        </w:rPr>
        <w:t>Week 12</w:t>
      </w:r>
      <w:r w:rsidRPr="004C76C4">
        <w:rPr>
          <w:b/>
        </w:rPr>
        <w:tab/>
      </w:r>
      <w:r w:rsidR="00743928">
        <w:rPr>
          <w:b/>
        </w:rPr>
        <w:t>6 June</w:t>
      </w:r>
    </w:p>
    <w:p w14:paraId="7E329C60" w14:textId="77777777" w:rsidR="00E4018A" w:rsidRPr="004C76C4" w:rsidRDefault="00E4018A" w:rsidP="0069311C">
      <w:pPr>
        <w:tabs>
          <w:tab w:val="left" w:pos="480"/>
        </w:tabs>
        <w:ind w:right="-483"/>
        <w:jc w:val="both"/>
      </w:pPr>
      <w:r w:rsidRPr="004C76C4">
        <w:t>Part 1: Reformations and Religious Violence</w:t>
      </w:r>
      <w:r w:rsidRPr="004C76C4">
        <w:tab/>
      </w:r>
      <w:r w:rsidRPr="004C76C4">
        <w:tab/>
      </w:r>
      <w:r w:rsidRPr="004C76C4">
        <w:tab/>
      </w:r>
      <w:r w:rsidRPr="004C76C4">
        <w:tab/>
      </w:r>
      <w:r w:rsidRPr="004C76C4">
        <w:tab/>
      </w:r>
      <w:r w:rsidRPr="004C76C4">
        <w:tab/>
        <w:t>LD</w:t>
      </w:r>
    </w:p>
    <w:p w14:paraId="76A5F97F" w14:textId="543D2566" w:rsidR="00512914" w:rsidRPr="004C76C4" w:rsidRDefault="00E4018A" w:rsidP="0069311C">
      <w:pPr>
        <w:ind w:right="-483"/>
        <w:rPr>
          <w:rFonts w:ascii="Lucida Calligraphy" w:hAnsi="Lucida Calligraphy"/>
          <w:b/>
          <w:u w:val="single"/>
        </w:rPr>
      </w:pPr>
      <w:r w:rsidRPr="004C76C4">
        <w:t>Part 2: Course Summary</w:t>
      </w:r>
      <w:r w:rsidR="00057B62">
        <w:tab/>
      </w:r>
      <w:r w:rsidR="00057B62">
        <w:tab/>
      </w:r>
      <w:r w:rsidR="00057B62">
        <w:tab/>
      </w:r>
      <w:r w:rsidR="00057B62">
        <w:tab/>
      </w:r>
      <w:r w:rsidR="00057B62">
        <w:tab/>
      </w:r>
      <w:r w:rsidRPr="004C76C4">
        <w:tab/>
        <w:t xml:space="preserve">          LB, LD, KP</w:t>
      </w:r>
      <w:bookmarkEnd w:id="1"/>
      <w:bookmarkEnd w:id="2"/>
      <w:r w:rsidR="00512914" w:rsidRPr="004C76C4">
        <w:rPr>
          <w:rFonts w:ascii="Lucida Calligraphy" w:hAnsi="Lucida Calligraphy"/>
          <w:b/>
          <w:u w:val="single"/>
        </w:rPr>
        <w:br w:type="page"/>
      </w:r>
    </w:p>
    <w:p w14:paraId="7B91E8EC" w14:textId="77777777" w:rsidR="00B421E7" w:rsidRPr="006F7920" w:rsidRDefault="00B421E7" w:rsidP="00B421E7">
      <w:pPr>
        <w:spacing w:line="276" w:lineRule="auto"/>
        <w:jc w:val="center"/>
        <w:rPr>
          <w:rFonts w:ascii="Lucida Calligraphy" w:eastAsia="SimSun" w:hAnsi="Lucida Calligraphy"/>
          <w:b/>
          <w:sz w:val="28"/>
          <w:szCs w:val="28"/>
          <w:u w:val="single"/>
          <w:lang w:val="en-NZ" w:eastAsia="en-NZ"/>
        </w:rPr>
      </w:pPr>
      <w:r w:rsidRPr="006F7920">
        <w:rPr>
          <w:rFonts w:ascii="Lucida Calligraphy" w:eastAsia="SimSun" w:hAnsi="Lucida Calligraphy"/>
          <w:b/>
          <w:sz w:val="28"/>
          <w:szCs w:val="28"/>
          <w:u w:val="single"/>
          <w:lang w:val="en-NZ" w:eastAsia="en-NZ"/>
        </w:rPr>
        <w:lastRenderedPageBreak/>
        <w:t>Weekly Exercises</w:t>
      </w:r>
    </w:p>
    <w:p w14:paraId="27A1AC02" w14:textId="77777777" w:rsidR="00B421E7" w:rsidRPr="006F7920" w:rsidRDefault="00B421E7" w:rsidP="00B421E7">
      <w:pPr>
        <w:spacing w:line="276" w:lineRule="auto"/>
        <w:rPr>
          <w:rFonts w:eastAsia="SimSun"/>
          <w:lang w:val="en-NZ" w:eastAsia="en-NZ"/>
        </w:rPr>
      </w:pPr>
    </w:p>
    <w:p w14:paraId="00508F63" w14:textId="77777777" w:rsidR="00B421E7" w:rsidRPr="006F7920" w:rsidRDefault="00B421E7" w:rsidP="00B421E7">
      <w:pPr>
        <w:spacing w:line="264" w:lineRule="auto"/>
        <w:rPr>
          <w:rFonts w:eastAsia="SimSun"/>
          <w:lang w:val="en-NZ" w:eastAsia="en-NZ"/>
        </w:rPr>
      </w:pPr>
      <w:r w:rsidRPr="006F7920">
        <w:rPr>
          <w:rFonts w:eastAsia="SimSun"/>
          <w:lang w:val="en-NZ" w:eastAsia="en-NZ"/>
        </w:rPr>
        <w:t>The following guidelines apply to both stage 2 and stage 3 students.</w:t>
      </w:r>
    </w:p>
    <w:p w14:paraId="2D998775" w14:textId="77777777" w:rsidR="00B421E7" w:rsidRPr="006F7920" w:rsidRDefault="00B421E7" w:rsidP="00B421E7">
      <w:pPr>
        <w:spacing w:line="264" w:lineRule="auto"/>
        <w:rPr>
          <w:rFonts w:eastAsia="SimSun"/>
          <w:lang w:val="en-NZ" w:eastAsia="en-NZ"/>
        </w:rPr>
      </w:pPr>
    </w:p>
    <w:p w14:paraId="75EE59B6" w14:textId="77777777" w:rsidR="00B421E7" w:rsidRPr="006F7920" w:rsidRDefault="00B421E7" w:rsidP="00B421E7">
      <w:pPr>
        <w:spacing w:line="264" w:lineRule="auto"/>
        <w:rPr>
          <w:rFonts w:eastAsia="SimSun"/>
          <w:szCs w:val="22"/>
          <w:lang w:val="en-NZ" w:eastAsia="en-NZ"/>
        </w:rPr>
      </w:pPr>
      <w:r w:rsidRPr="006F7920">
        <w:rPr>
          <w:rFonts w:eastAsia="SimSun"/>
          <w:lang w:val="en-NZ" w:eastAsia="en-NZ"/>
        </w:rPr>
        <w:t>You must</w:t>
      </w:r>
      <w:r w:rsidRPr="006F7920">
        <w:rPr>
          <w:rFonts w:eastAsia="SimSun"/>
          <w:szCs w:val="22"/>
          <w:lang w:val="en-NZ" w:eastAsia="en-NZ"/>
        </w:rPr>
        <w:t xml:space="preserve"> complete at least 3 of 5 weekly exercises in the first half of the course (before mid-semester break) and 3 of 6 in the second half – 6 in total to qualify for maximum possible marks. If you choose to complete more than 6, we will drop your lowest marks and take the average of the remaining results (ensuring that there are at least 3 from each half of the course). In order to qualify for a mark each week, </w:t>
      </w:r>
      <w:r w:rsidRPr="006F7920">
        <w:rPr>
          <w:rFonts w:eastAsia="SimSun"/>
          <w:b/>
          <w:szCs w:val="22"/>
          <w:u w:val="single"/>
          <w:lang w:val="en-NZ" w:eastAsia="en-NZ"/>
        </w:rPr>
        <w:t xml:space="preserve">you must attend the </w:t>
      </w:r>
      <w:r>
        <w:rPr>
          <w:rFonts w:eastAsia="SimSun"/>
          <w:b/>
          <w:szCs w:val="22"/>
          <w:u w:val="single"/>
          <w:lang w:val="en-NZ" w:eastAsia="en-NZ"/>
        </w:rPr>
        <w:t>lect</w:t>
      </w:r>
      <w:r w:rsidRPr="006F7920">
        <w:rPr>
          <w:rFonts w:eastAsia="SimSun"/>
          <w:b/>
          <w:szCs w:val="22"/>
          <w:u w:val="single"/>
          <w:lang w:val="en-NZ" w:eastAsia="en-NZ"/>
        </w:rPr>
        <w:t>orial</w:t>
      </w:r>
      <w:r w:rsidRPr="006F7920">
        <w:rPr>
          <w:rFonts w:eastAsia="SimSun"/>
          <w:szCs w:val="22"/>
          <w:lang w:val="en-NZ" w:eastAsia="en-NZ"/>
        </w:rPr>
        <w:t xml:space="preserve"> and then submit a brief answer (c. 200 words) to the weekly questions by </w:t>
      </w:r>
      <w:r w:rsidRPr="004C135A">
        <w:rPr>
          <w:rFonts w:eastAsia="SimSun"/>
          <w:b/>
          <w:szCs w:val="22"/>
          <w:lang w:val="en-NZ" w:eastAsia="en-NZ"/>
        </w:rPr>
        <w:t>4</w:t>
      </w:r>
      <w:r>
        <w:rPr>
          <w:rFonts w:eastAsia="SimSun"/>
          <w:b/>
          <w:szCs w:val="22"/>
          <w:lang w:val="en-NZ" w:eastAsia="en-NZ"/>
        </w:rPr>
        <w:t xml:space="preserve"> </w:t>
      </w:r>
      <w:r w:rsidRPr="004C135A">
        <w:rPr>
          <w:rFonts w:eastAsia="SimSun"/>
          <w:b/>
          <w:szCs w:val="22"/>
          <w:lang w:val="en-NZ" w:eastAsia="en-NZ"/>
        </w:rPr>
        <w:t>pm</w:t>
      </w:r>
      <w:r w:rsidRPr="006F7920">
        <w:rPr>
          <w:rFonts w:eastAsia="SimSun"/>
          <w:szCs w:val="22"/>
          <w:lang w:val="en-NZ" w:eastAsia="en-NZ"/>
        </w:rPr>
        <w:t xml:space="preserve"> on the </w:t>
      </w:r>
      <w:r w:rsidRPr="004C135A">
        <w:rPr>
          <w:rFonts w:eastAsia="SimSun"/>
          <w:b/>
          <w:szCs w:val="22"/>
          <w:lang w:val="en-NZ" w:eastAsia="en-NZ"/>
        </w:rPr>
        <w:t>Thursday</w:t>
      </w:r>
      <w:r w:rsidRPr="006F7920">
        <w:rPr>
          <w:rFonts w:eastAsia="SimSun"/>
          <w:szCs w:val="22"/>
          <w:lang w:val="en-NZ" w:eastAsia="en-NZ"/>
        </w:rPr>
        <w:t xml:space="preserve"> of the same week. Submission </w:t>
      </w:r>
      <w:r>
        <w:rPr>
          <w:rFonts w:eastAsia="SimSun"/>
          <w:szCs w:val="22"/>
          <w:lang w:val="en-NZ" w:eastAsia="en-NZ"/>
        </w:rPr>
        <w:t>of weekly</w:t>
      </w:r>
      <w:r w:rsidRPr="006F7920">
        <w:rPr>
          <w:rFonts w:eastAsia="SimSun"/>
          <w:szCs w:val="22"/>
          <w:lang w:val="en-NZ" w:eastAsia="en-NZ"/>
        </w:rPr>
        <w:t xml:space="preserve"> exercises will be via Turnitin (through Canvas) only; no paper copy is required. </w:t>
      </w:r>
    </w:p>
    <w:p w14:paraId="53F48AE9" w14:textId="77777777" w:rsidR="00B421E7" w:rsidRPr="006F7920" w:rsidRDefault="00B421E7" w:rsidP="00B421E7">
      <w:pPr>
        <w:spacing w:line="264" w:lineRule="auto"/>
        <w:rPr>
          <w:rFonts w:eastAsia="SimSun"/>
          <w:szCs w:val="22"/>
          <w:lang w:val="en-NZ" w:eastAsia="en-NZ"/>
        </w:rPr>
      </w:pPr>
    </w:p>
    <w:p w14:paraId="6781E6C8" w14:textId="77777777" w:rsidR="00B421E7" w:rsidRPr="006F7920" w:rsidRDefault="00B421E7" w:rsidP="00B421E7">
      <w:pPr>
        <w:spacing w:line="264" w:lineRule="auto"/>
        <w:rPr>
          <w:rFonts w:eastAsia="SimSun"/>
          <w:szCs w:val="22"/>
          <w:lang w:val="en-NZ" w:eastAsia="en-NZ"/>
        </w:rPr>
      </w:pPr>
      <w:r w:rsidRPr="006F7920">
        <w:rPr>
          <w:rFonts w:eastAsia="SimSun"/>
          <w:szCs w:val="22"/>
          <w:lang w:val="en-NZ" w:eastAsia="en-NZ"/>
        </w:rPr>
        <w:t xml:space="preserve">Templates for each weekly exercise, including questions to be answered, are available on Canvas. Please note that the questions to be answered are </w:t>
      </w:r>
      <w:r w:rsidRPr="006F7920">
        <w:rPr>
          <w:rFonts w:eastAsia="SimSun"/>
          <w:szCs w:val="22"/>
          <w:u w:val="single"/>
          <w:lang w:val="en-NZ" w:eastAsia="en-NZ"/>
        </w:rPr>
        <w:t>different</w:t>
      </w:r>
      <w:r w:rsidRPr="006F7920">
        <w:rPr>
          <w:rFonts w:eastAsia="SimSun"/>
          <w:szCs w:val="22"/>
          <w:lang w:val="en-NZ" w:eastAsia="en-NZ"/>
        </w:rPr>
        <w:t xml:space="preserve"> from the reading questions listed in this courseguide at the start of each weekly set of readings.</w:t>
      </w:r>
    </w:p>
    <w:p w14:paraId="7D7F7433" w14:textId="77777777" w:rsidR="00B421E7" w:rsidRPr="006F7920" w:rsidRDefault="00B421E7" w:rsidP="00B421E7">
      <w:pPr>
        <w:spacing w:line="264" w:lineRule="auto"/>
        <w:rPr>
          <w:rFonts w:eastAsia="SimSun"/>
          <w:szCs w:val="22"/>
          <w:lang w:val="en-NZ" w:eastAsia="en-NZ"/>
        </w:rPr>
      </w:pPr>
    </w:p>
    <w:p w14:paraId="1D99B7CC" w14:textId="77777777" w:rsidR="00B421E7" w:rsidRPr="00B421E7" w:rsidRDefault="00B421E7" w:rsidP="00B421E7">
      <w:pPr>
        <w:spacing w:line="264" w:lineRule="auto"/>
        <w:rPr>
          <w:rFonts w:eastAsia="SimSun"/>
          <w:szCs w:val="22"/>
          <w:lang w:val="en-NZ" w:eastAsia="en-NZ"/>
        </w:rPr>
      </w:pPr>
      <w:r w:rsidRPr="006F7920">
        <w:rPr>
          <w:rFonts w:eastAsia="SimSun"/>
          <w:szCs w:val="22"/>
          <w:lang w:val="en-NZ" w:eastAsia="en-NZ"/>
        </w:rPr>
        <w:t>Failure to complete at least 6 weekly exercises will not result in an automatic fail, but will reduce your ability to get the best possible result in the course. In extreme cases (</w:t>
      </w:r>
      <w:proofErr w:type="spellStart"/>
      <w:r w:rsidRPr="006F7920">
        <w:rPr>
          <w:rFonts w:eastAsia="SimSun"/>
          <w:szCs w:val="22"/>
          <w:lang w:val="en-NZ" w:eastAsia="en-NZ"/>
        </w:rPr>
        <w:t>eg</w:t>
      </w:r>
      <w:proofErr w:type="spellEnd"/>
      <w:r w:rsidRPr="006F7920">
        <w:rPr>
          <w:rFonts w:eastAsia="SimSun"/>
          <w:szCs w:val="22"/>
          <w:lang w:val="en-NZ" w:eastAsia="en-NZ"/>
        </w:rPr>
        <w:t xml:space="preserve">: no weekly exercises submitted) a </w:t>
      </w:r>
      <w:r w:rsidRPr="00B421E7">
        <w:rPr>
          <w:rFonts w:eastAsia="SimSun"/>
          <w:szCs w:val="22"/>
          <w:lang w:val="en-NZ" w:eastAsia="en-NZ"/>
        </w:rPr>
        <w:t>total grade for the course of DNC (‘Did Not Complete’) may be awarded. Unsatisfactory results of this nature will be viewed on a case-by-case basis and decisions are at the lecturers’ discretion.</w:t>
      </w:r>
    </w:p>
    <w:p w14:paraId="2D2CDCE9" w14:textId="77777777" w:rsidR="00B421E7" w:rsidRPr="00B421E7" w:rsidRDefault="00B421E7" w:rsidP="00B421E7">
      <w:pPr>
        <w:ind w:right="-483"/>
        <w:jc w:val="center"/>
        <w:rPr>
          <w:rFonts w:ascii="Lucida Calligraphy" w:hAnsi="Lucida Calligraphy" w:cs="Arial"/>
          <w:b/>
          <w:u w:val="single"/>
        </w:rPr>
      </w:pPr>
    </w:p>
    <w:p w14:paraId="2D239B48" w14:textId="77777777" w:rsidR="00B421E7" w:rsidRPr="00B421E7" w:rsidRDefault="00B421E7" w:rsidP="00B421E7">
      <w:pPr>
        <w:ind w:right="-483"/>
        <w:jc w:val="both"/>
        <w:rPr>
          <w:b/>
          <w:bCs/>
          <w:sz w:val="20"/>
        </w:rPr>
      </w:pPr>
    </w:p>
    <w:p w14:paraId="4A08DB51" w14:textId="77777777" w:rsidR="00B421E7" w:rsidRPr="00B421E7" w:rsidRDefault="00B421E7" w:rsidP="00B421E7">
      <w:pPr>
        <w:ind w:right="-58"/>
        <w:rPr>
          <w:b/>
          <w:u w:val="single"/>
          <w:lang w:val="en-US" w:eastAsia="en-US"/>
        </w:rPr>
      </w:pPr>
    </w:p>
    <w:p w14:paraId="50D29B2D" w14:textId="77777777" w:rsidR="00B421E7" w:rsidRPr="00021EBF" w:rsidRDefault="00B421E7" w:rsidP="00B421E7">
      <w:pPr>
        <w:ind w:right="-58"/>
        <w:jc w:val="center"/>
        <w:rPr>
          <w:rFonts w:ascii="Lucida Calligraphy" w:hAnsi="Lucida Calligraphy"/>
          <w:b/>
          <w:sz w:val="28"/>
          <w:szCs w:val="20"/>
          <w:u w:val="single"/>
          <w:lang w:val="en-US" w:eastAsia="en-US"/>
        </w:rPr>
      </w:pPr>
      <w:r w:rsidRPr="00021EBF">
        <w:rPr>
          <w:rFonts w:ascii="Lucida Calligraphy" w:hAnsi="Lucida Calligraphy"/>
          <w:b/>
          <w:sz w:val="28"/>
          <w:szCs w:val="20"/>
          <w:u w:val="single"/>
          <w:lang w:val="en-US" w:eastAsia="en-US"/>
        </w:rPr>
        <w:t>Copyright and Plagiarism Notices</w:t>
      </w:r>
    </w:p>
    <w:p w14:paraId="51F354A7" w14:textId="77777777" w:rsidR="00B421E7" w:rsidRPr="004C76C4" w:rsidRDefault="00B421E7" w:rsidP="00B421E7">
      <w:pPr>
        <w:tabs>
          <w:tab w:val="left" w:pos="765"/>
        </w:tabs>
        <w:ind w:right="-58"/>
        <w:rPr>
          <w:b/>
          <w:szCs w:val="20"/>
          <w:lang w:val="en-US" w:eastAsia="en-US"/>
        </w:rPr>
      </w:pPr>
      <w:r>
        <w:rPr>
          <w:b/>
          <w:szCs w:val="20"/>
          <w:lang w:val="en-US" w:eastAsia="en-US"/>
        </w:rPr>
        <w:tab/>
      </w:r>
    </w:p>
    <w:p w14:paraId="7F0364BA" w14:textId="77777777" w:rsidR="00B421E7" w:rsidRPr="00D86F1A" w:rsidRDefault="00B421E7" w:rsidP="00B421E7">
      <w:pPr>
        <w:ind w:right="-58"/>
        <w:rPr>
          <w:color w:val="000000"/>
          <w:sz w:val="22"/>
        </w:rPr>
      </w:pPr>
      <w:r w:rsidRPr="00D86F1A">
        <w:rPr>
          <w:b/>
          <w:sz w:val="22"/>
          <w:u w:val="single"/>
        </w:rPr>
        <w:t>Copyright Warning</w:t>
      </w:r>
      <w:r w:rsidRPr="00D86F1A">
        <w:rPr>
          <w:sz w:val="22"/>
        </w:rPr>
        <w:t xml:space="preserve">: </w:t>
      </w:r>
      <w:r w:rsidRPr="00D86F1A">
        <w:rPr>
          <w:color w:val="000000"/>
          <w:sz w:val="22"/>
        </w:rPr>
        <w:t xml:space="preserve">This material is protected by copyright and has been copied by and solely for the educational purposes of the University under licence. You may not sell, alter or further reproduce or distribute any part of this </w:t>
      </w:r>
      <w:proofErr w:type="spellStart"/>
      <w:r w:rsidRPr="00D86F1A">
        <w:rPr>
          <w:color w:val="000000"/>
          <w:sz w:val="22"/>
        </w:rPr>
        <w:t>coursepack</w:t>
      </w:r>
      <w:proofErr w:type="spellEnd"/>
      <w:r w:rsidRPr="00D86F1A">
        <w:rPr>
          <w:color w:val="000000"/>
          <w:sz w:val="22"/>
        </w:rPr>
        <w:t xml:space="preserve"> material to any other person. Where provided to you in electronic format, you may only print from it for your own private study and research.  Failure to comply with the terms of this warning may expose you to legal action for copyright infringement and/or disciplinary action by the University.</w:t>
      </w:r>
    </w:p>
    <w:p w14:paraId="403C4083" w14:textId="77777777" w:rsidR="00B421E7" w:rsidRPr="00D86F1A" w:rsidRDefault="00B421E7" w:rsidP="00B421E7">
      <w:pPr>
        <w:ind w:right="-58"/>
        <w:rPr>
          <w:sz w:val="22"/>
        </w:rPr>
      </w:pPr>
    </w:p>
    <w:p w14:paraId="6283AEB0" w14:textId="77777777" w:rsidR="00B421E7" w:rsidRPr="00D86F1A" w:rsidRDefault="00B421E7" w:rsidP="00B421E7">
      <w:pPr>
        <w:ind w:right="-58"/>
        <w:rPr>
          <w:sz w:val="22"/>
        </w:rPr>
      </w:pPr>
      <w:r w:rsidRPr="00D86F1A">
        <w:rPr>
          <w:b/>
          <w:sz w:val="22"/>
          <w:u w:val="single"/>
        </w:rPr>
        <w:t>Plagiarism Warning Notice</w:t>
      </w:r>
      <w:r w:rsidRPr="00D86F1A">
        <w:rPr>
          <w:sz w:val="22"/>
        </w:rPr>
        <w:t>: The University of Auckland will not 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For further information see the ‘Student Academic Conduct Statute’ available at:</w:t>
      </w:r>
    </w:p>
    <w:p w14:paraId="70D1929E" w14:textId="77777777" w:rsidR="00B421E7" w:rsidRPr="00D86F1A" w:rsidRDefault="004924B2" w:rsidP="00B421E7">
      <w:pPr>
        <w:ind w:right="-58"/>
        <w:rPr>
          <w:sz w:val="22"/>
        </w:rPr>
      </w:pPr>
      <w:hyperlink r:id="rId16" w:history="1">
        <w:r w:rsidR="00B421E7" w:rsidRPr="00D86F1A">
          <w:rPr>
            <w:rStyle w:val="Hyperlink"/>
            <w:sz w:val="22"/>
          </w:rPr>
          <w:t>http://www.auckland.ac.nz/uoa/home/about/teaching-learning/honesty/tl-uni-regs-statutes-guidelines</w:t>
        </w:r>
      </w:hyperlink>
    </w:p>
    <w:p w14:paraId="32F29AD4" w14:textId="77777777" w:rsidR="00B421E7" w:rsidRDefault="00B421E7" w:rsidP="00B421E7">
      <w:pPr>
        <w:ind w:right="-58"/>
        <w:rPr>
          <w:sz w:val="22"/>
        </w:rPr>
      </w:pPr>
      <w:r w:rsidRPr="00D86F1A">
        <w:rPr>
          <w:sz w:val="22"/>
        </w:rPr>
        <w:t xml:space="preserve">Students’ assessed work will be reviewed against electronic source material using computerized detection mechanisms. Students therefore will be required to provide an electronic version of their work for computerized review. </w:t>
      </w:r>
    </w:p>
    <w:p w14:paraId="13DD11C2" w14:textId="09A13948" w:rsidR="00994512" w:rsidRPr="00B421E7" w:rsidRDefault="002427B4" w:rsidP="00B421E7">
      <w:pPr>
        <w:jc w:val="center"/>
        <w:rPr>
          <w:rFonts w:ascii="Lucida Calligraphy" w:eastAsia="SimSun" w:hAnsi="Lucida Calligraphy"/>
          <w:b/>
          <w:sz w:val="28"/>
          <w:szCs w:val="28"/>
          <w:u w:val="single"/>
          <w:lang w:val="en-NZ" w:eastAsia="en-NZ"/>
        </w:rPr>
      </w:pPr>
      <w:r>
        <w:rPr>
          <w:rFonts w:ascii="Lucida Calligraphy" w:hAnsi="Lucida Calligraphy"/>
          <w:b/>
          <w:u w:val="single"/>
        </w:rPr>
        <w:br w:type="page"/>
      </w:r>
      <w:r w:rsidR="006525B0">
        <w:rPr>
          <w:rFonts w:ascii="Lucida Calligraphy" w:hAnsi="Lucida Calligraphy"/>
          <w:b/>
          <w:sz w:val="28"/>
          <w:szCs w:val="28"/>
          <w:u w:val="single"/>
        </w:rPr>
        <w:lastRenderedPageBreak/>
        <w:t>Assessment</w:t>
      </w:r>
      <w:r w:rsidR="00994512" w:rsidRPr="00B421E7">
        <w:rPr>
          <w:rFonts w:ascii="Lucida Calligraphy" w:eastAsia="SimSun" w:hAnsi="Lucida Calligraphy"/>
          <w:b/>
          <w:sz w:val="28"/>
          <w:szCs w:val="28"/>
          <w:u w:val="single"/>
          <w:lang w:val="en-NZ" w:eastAsia="en-NZ"/>
        </w:rPr>
        <w:t>: Stage 2</w:t>
      </w:r>
    </w:p>
    <w:p w14:paraId="22FEFA99" w14:textId="77777777" w:rsidR="00994512" w:rsidRPr="00FD3133" w:rsidRDefault="00994512" w:rsidP="00994512">
      <w:pPr>
        <w:spacing w:line="276" w:lineRule="auto"/>
        <w:jc w:val="center"/>
        <w:rPr>
          <w:rFonts w:eastAsia="SimSun"/>
          <w:b/>
          <w:lang w:val="en-NZ" w:eastAsia="en-NZ"/>
        </w:rPr>
      </w:pPr>
    </w:p>
    <w:p w14:paraId="2AE07F1F" w14:textId="01C74E1D" w:rsidR="00994512" w:rsidRPr="00FD3133" w:rsidRDefault="00994512" w:rsidP="00994512">
      <w:pPr>
        <w:spacing w:line="288" w:lineRule="auto"/>
        <w:rPr>
          <w:rFonts w:eastAsia="SimSun"/>
          <w:lang w:val="en-NZ" w:eastAsia="en-NZ"/>
        </w:rPr>
      </w:pPr>
      <w:r w:rsidRPr="00FD3133">
        <w:rPr>
          <w:rFonts w:eastAsia="SimSun"/>
          <w:b/>
          <w:lang w:val="en-NZ" w:eastAsia="en-NZ"/>
        </w:rPr>
        <w:t xml:space="preserve">Weekly exercises:   </w:t>
      </w:r>
      <w:r w:rsidRPr="00FD3133">
        <w:rPr>
          <w:rFonts w:eastAsia="SimSun"/>
          <w:b/>
          <w:lang w:val="en-NZ" w:eastAsia="en-NZ"/>
        </w:rPr>
        <w:tab/>
      </w:r>
      <w:r>
        <w:rPr>
          <w:rFonts w:eastAsia="SimSun"/>
          <w:b/>
          <w:lang w:val="en-NZ" w:eastAsia="en-NZ"/>
        </w:rPr>
        <w:tab/>
      </w:r>
      <w:r w:rsidRPr="00FD3133">
        <w:rPr>
          <w:rFonts w:eastAsia="SimSun"/>
          <w:b/>
          <w:lang w:val="en-NZ" w:eastAsia="en-NZ"/>
        </w:rPr>
        <w:t xml:space="preserve">20%. </w:t>
      </w:r>
      <w:r w:rsidRPr="001B780C">
        <w:rPr>
          <w:rFonts w:eastAsia="SimSun"/>
          <w:lang w:val="en-NZ" w:eastAsia="en-NZ"/>
        </w:rPr>
        <w:t>See p.</w:t>
      </w:r>
      <w:r w:rsidR="006525B0">
        <w:rPr>
          <w:rFonts w:eastAsia="SimSun"/>
          <w:lang w:val="en-NZ" w:eastAsia="en-NZ"/>
        </w:rPr>
        <w:t>4</w:t>
      </w:r>
      <w:r w:rsidRPr="001B780C">
        <w:rPr>
          <w:rFonts w:eastAsia="SimSun"/>
          <w:lang w:val="en-NZ" w:eastAsia="en-NZ"/>
        </w:rPr>
        <w:t xml:space="preserve"> for </w:t>
      </w:r>
      <w:r w:rsidRPr="00FD3133">
        <w:rPr>
          <w:rFonts w:eastAsia="SimSun"/>
          <w:lang w:val="en-NZ" w:eastAsia="en-NZ"/>
        </w:rPr>
        <w:t>instructions</w:t>
      </w:r>
    </w:p>
    <w:p w14:paraId="0179A34E" w14:textId="06C6FA1D" w:rsidR="00994512" w:rsidRPr="00FD3133" w:rsidRDefault="00994512" w:rsidP="00994512">
      <w:pPr>
        <w:spacing w:line="288" w:lineRule="auto"/>
        <w:rPr>
          <w:rFonts w:eastAsia="SimSun"/>
          <w:lang w:val="en-NZ" w:eastAsia="en-NZ"/>
        </w:rPr>
      </w:pPr>
      <w:r w:rsidRPr="00FD3133">
        <w:rPr>
          <w:rFonts w:eastAsia="SimSun"/>
          <w:b/>
          <w:lang w:val="en-NZ" w:eastAsia="en-NZ"/>
        </w:rPr>
        <w:t>Essay:</w:t>
      </w:r>
      <w:r w:rsidRPr="00FD3133">
        <w:rPr>
          <w:rFonts w:eastAsia="SimSun"/>
          <w:b/>
          <w:lang w:val="en-NZ" w:eastAsia="en-NZ"/>
        </w:rPr>
        <w:tab/>
      </w:r>
      <w:r w:rsidRPr="00FD3133">
        <w:rPr>
          <w:rFonts w:eastAsia="SimSun"/>
          <w:b/>
          <w:lang w:val="en-NZ" w:eastAsia="en-NZ"/>
        </w:rPr>
        <w:tab/>
      </w:r>
      <w:r w:rsidRPr="00FD3133">
        <w:rPr>
          <w:rFonts w:eastAsia="SimSun"/>
          <w:b/>
          <w:lang w:val="en-NZ" w:eastAsia="en-NZ"/>
        </w:rPr>
        <w:tab/>
      </w:r>
      <w:r w:rsidRPr="00FD3133">
        <w:rPr>
          <w:rFonts w:eastAsia="SimSun"/>
          <w:b/>
          <w:lang w:val="en-NZ" w:eastAsia="en-NZ"/>
        </w:rPr>
        <w:tab/>
        <w:t xml:space="preserve">40%. 2000 words, </w:t>
      </w:r>
      <w:r w:rsidRPr="00B421E7">
        <w:rPr>
          <w:rFonts w:eastAsia="SimSun"/>
          <w:lang w:val="en-NZ" w:eastAsia="en-NZ"/>
        </w:rPr>
        <w:t xml:space="preserve">due Monday 24 April </w:t>
      </w:r>
    </w:p>
    <w:p w14:paraId="327A8F0D" w14:textId="77777777" w:rsidR="00994512" w:rsidRPr="00FD3133" w:rsidRDefault="00994512" w:rsidP="00994512">
      <w:pPr>
        <w:spacing w:line="288" w:lineRule="auto"/>
        <w:ind w:left="709" w:hanging="709"/>
        <w:rPr>
          <w:rFonts w:eastAsia="SimSun"/>
          <w:lang w:val="en-NZ" w:eastAsia="en-NZ"/>
        </w:rPr>
      </w:pPr>
      <w:r w:rsidRPr="00FD3133">
        <w:rPr>
          <w:rFonts w:eastAsia="SimSun"/>
          <w:b/>
          <w:lang w:val="en-NZ" w:eastAsia="en-NZ"/>
        </w:rPr>
        <w:t>Exam:</w:t>
      </w:r>
      <w:r w:rsidRPr="00FD3133">
        <w:rPr>
          <w:rFonts w:eastAsia="SimSun"/>
          <w:b/>
          <w:lang w:val="en-NZ" w:eastAsia="en-NZ"/>
        </w:rPr>
        <w:tab/>
      </w:r>
      <w:r w:rsidRPr="00FD3133">
        <w:rPr>
          <w:rFonts w:eastAsia="SimSun"/>
          <w:b/>
          <w:lang w:val="en-NZ" w:eastAsia="en-NZ"/>
        </w:rPr>
        <w:tab/>
      </w:r>
      <w:r w:rsidRPr="00FD3133">
        <w:rPr>
          <w:rFonts w:eastAsia="SimSun"/>
          <w:b/>
          <w:lang w:val="en-NZ" w:eastAsia="en-NZ"/>
        </w:rPr>
        <w:tab/>
      </w:r>
      <w:r w:rsidRPr="00FD3133">
        <w:rPr>
          <w:rFonts w:eastAsia="SimSun"/>
          <w:b/>
          <w:lang w:val="en-NZ" w:eastAsia="en-NZ"/>
        </w:rPr>
        <w:tab/>
      </w:r>
      <w:r w:rsidRPr="00FD3133">
        <w:rPr>
          <w:rFonts w:eastAsia="SimSun"/>
          <w:b/>
          <w:lang w:val="en-NZ" w:eastAsia="en-NZ"/>
        </w:rPr>
        <w:tab/>
        <w:t xml:space="preserve">40%. </w:t>
      </w:r>
      <w:r w:rsidRPr="00FD3133">
        <w:rPr>
          <w:rFonts w:eastAsia="SimSun"/>
          <w:lang w:val="en-NZ" w:eastAsia="en-NZ"/>
        </w:rPr>
        <w:t>Date and time to be advised</w:t>
      </w:r>
    </w:p>
    <w:p w14:paraId="22CEA38B" w14:textId="77777777" w:rsidR="00994512" w:rsidRPr="00EB4E15" w:rsidRDefault="00994512" w:rsidP="00994512">
      <w:pPr>
        <w:spacing w:line="288" w:lineRule="auto"/>
        <w:rPr>
          <w:rFonts w:eastAsia="SimSun"/>
          <w:lang w:val="en-NZ" w:eastAsia="en-NZ"/>
        </w:rPr>
      </w:pPr>
    </w:p>
    <w:p w14:paraId="6C64C4DA" w14:textId="2FEB1747" w:rsidR="00994512" w:rsidRPr="007613D5" w:rsidRDefault="00994512" w:rsidP="00994512">
      <w:pPr>
        <w:spacing w:after="200" w:line="288" w:lineRule="auto"/>
        <w:ind w:left="-11"/>
        <w:contextualSpacing/>
        <w:rPr>
          <w:rFonts w:eastAsia="SimSun"/>
          <w:sz w:val="22"/>
          <w:szCs w:val="22"/>
          <w:lang w:val="en-NZ" w:eastAsia="en-NZ"/>
        </w:rPr>
      </w:pPr>
      <w:r w:rsidRPr="007613D5">
        <w:rPr>
          <w:rFonts w:eastAsia="SimSun"/>
          <w:sz w:val="22"/>
          <w:szCs w:val="22"/>
          <w:lang w:val="en-NZ" w:eastAsia="en-NZ"/>
        </w:rPr>
        <w:t xml:space="preserve">Submit your essay </w:t>
      </w:r>
      <w:r w:rsidRPr="002427B4">
        <w:rPr>
          <w:rFonts w:eastAsia="SimSun"/>
          <w:b/>
          <w:sz w:val="22"/>
          <w:szCs w:val="22"/>
          <w:lang w:val="en-NZ" w:eastAsia="en-NZ"/>
        </w:rPr>
        <w:t>before 4 pm on the due date</w:t>
      </w:r>
      <w:r w:rsidRPr="007613D5">
        <w:rPr>
          <w:rFonts w:eastAsia="SimSun"/>
          <w:sz w:val="22"/>
          <w:szCs w:val="22"/>
          <w:lang w:val="en-NZ" w:eastAsia="en-NZ"/>
        </w:rPr>
        <w:t xml:space="preserve">. </w:t>
      </w:r>
      <w:r>
        <w:rPr>
          <w:rFonts w:eastAsia="SimSun"/>
          <w:sz w:val="22"/>
          <w:szCs w:val="22"/>
          <w:lang w:val="en-NZ" w:eastAsia="en-NZ"/>
        </w:rPr>
        <w:t>A</w:t>
      </w:r>
      <w:r w:rsidRPr="007613D5">
        <w:rPr>
          <w:rFonts w:eastAsia="SimSun"/>
          <w:sz w:val="22"/>
          <w:szCs w:val="22"/>
          <w:lang w:val="en-NZ" w:eastAsia="en-NZ"/>
        </w:rPr>
        <w:t xml:space="preserve">ll submission will be </w:t>
      </w:r>
      <w:r w:rsidRPr="007613D5">
        <w:rPr>
          <w:rFonts w:eastAsia="SimSun"/>
          <w:b/>
          <w:sz w:val="22"/>
          <w:szCs w:val="22"/>
          <w:lang w:val="en-NZ" w:eastAsia="en-NZ"/>
        </w:rPr>
        <w:t>electronic only</w:t>
      </w:r>
      <w:r w:rsidRPr="007613D5">
        <w:rPr>
          <w:rFonts w:eastAsia="SimSun"/>
          <w:sz w:val="22"/>
          <w:szCs w:val="22"/>
          <w:lang w:val="en-NZ" w:eastAsia="en-NZ"/>
        </w:rPr>
        <w:t xml:space="preserve"> (no paper version required) via Canvas / Turnitin. You will still need to generate and upload essay cover sheets from Canvas to comply with University requirements. Further details will be provided closer to the essay </w:t>
      </w:r>
      <w:r>
        <w:rPr>
          <w:rFonts w:eastAsia="SimSun"/>
          <w:sz w:val="22"/>
          <w:szCs w:val="22"/>
          <w:lang w:val="en-NZ" w:eastAsia="en-NZ"/>
        </w:rPr>
        <w:t xml:space="preserve">due </w:t>
      </w:r>
      <w:r w:rsidRPr="007613D5">
        <w:rPr>
          <w:rFonts w:eastAsia="SimSun"/>
          <w:sz w:val="22"/>
          <w:szCs w:val="22"/>
          <w:lang w:val="en-NZ" w:eastAsia="en-NZ"/>
        </w:rPr>
        <w:t>date. Please note the following:</w:t>
      </w:r>
    </w:p>
    <w:p w14:paraId="70E0CDF9" w14:textId="77777777" w:rsidR="00994512" w:rsidRPr="007613D5" w:rsidRDefault="00994512" w:rsidP="00994512">
      <w:pPr>
        <w:numPr>
          <w:ilvl w:val="0"/>
          <w:numId w:val="31"/>
        </w:numPr>
        <w:spacing w:after="200" w:line="288" w:lineRule="auto"/>
        <w:ind w:left="284" w:hanging="295"/>
        <w:contextualSpacing/>
        <w:rPr>
          <w:rFonts w:eastAsia="SimSun"/>
          <w:b/>
          <w:sz w:val="22"/>
          <w:szCs w:val="22"/>
          <w:lang w:val="en-NZ" w:eastAsia="en-NZ"/>
        </w:rPr>
      </w:pPr>
      <w:r w:rsidRPr="007613D5">
        <w:rPr>
          <w:rFonts w:eastAsia="SimSun"/>
          <w:b/>
          <w:sz w:val="22"/>
          <w:szCs w:val="22"/>
          <w:lang w:val="en-NZ" w:eastAsia="en-NZ"/>
        </w:rPr>
        <w:t>Work which is submitted late without a pre-arranged extension will have marks deducted (5 percentage points for the first day; 2 points per day thereafter).</w:t>
      </w:r>
    </w:p>
    <w:p w14:paraId="7B4ACBC1" w14:textId="77777777" w:rsidR="00994512" w:rsidRPr="007613D5" w:rsidRDefault="00994512" w:rsidP="00994512">
      <w:pPr>
        <w:numPr>
          <w:ilvl w:val="0"/>
          <w:numId w:val="31"/>
        </w:numPr>
        <w:spacing w:after="200" w:line="288" w:lineRule="auto"/>
        <w:ind w:left="284" w:hanging="284"/>
        <w:contextualSpacing/>
        <w:rPr>
          <w:rFonts w:eastAsia="SimSun"/>
          <w:b/>
          <w:sz w:val="22"/>
          <w:szCs w:val="22"/>
          <w:lang w:val="en-NZ" w:eastAsia="en-NZ"/>
        </w:rPr>
      </w:pPr>
      <w:r w:rsidRPr="007613D5">
        <w:rPr>
          <w:rFonts w:eastAsia="SimSun"/>
          <w:b/>
          <w:sz w:val="22"/>
          <w:szCs w:val="22"/>
          <w:lang w:val="en-NZ" w:eastAsia="en-NZ"/>
        </w:rPr>
        <w:t>Failure to submit all coursework (essay and an adequate number of weekly exercises) may result in a grade of DNC (‘Did Not Complete’) on your academic record. Failure to sit the exam will result in a grade of DNS (</w:t>
      </w:r>
      <w:proofErr w:type="gramStart"/>
      <w:r w:rsidRPr="007613D5">
        <w:rPr>
          <w:rFonts w:eastAsia="SimSun"/>
          <w:b/>
          <w:sz w:val="22"/>
          <w:szCs w:val="22"/>
          <w:lang w:val="en-NZ" w:eastAsia="en-NZ"/>
        </w:rPr>
        <w:t>‘Did</w:t>
      </w:r>
      <w:proofErr w:type="gramEnd"/>
      <w:r w:rsidRPr="007613D5">
        <w:rPr>
          <w:rFonts w:eastAsia="SimSun"/>
          <w:b/>
          <w:sz w:val="22"/>
          <w:szCs w:val="22"/>
          <w:lang w:val="en-NZ" w:eastAsia="en-NZ"/>
        </w:rPr>
        <w:t xml:space="preserve"> not sit’).</w:t>
      </w:r>
    </w:p>
    <w:p w14:paraId="7F77A684" w14:textId="77777777" w:rsidR="00994512" w:rsidRPr="002427B4" w:rsidRDefault="00994512" w:rsidP="00994512">
      <w:pPr>
        <w:autoSpaceDE w:val="0"/>
        <w:autoSpaceDN w:val="0"/>
        <w:adjustRightInd w:val="0"/>
        <w:spacing w:line="288" w:lineRule="auto"/>
        <w:rPr>
          <w:rFonts w:eastAsia="SimSun"/>
          <w:b/>
          <w:lang w:val="en-NZ" w:eastAsia="en-NZ"/>
        </w:rPr>
      </w:pPr>
    </w:p>
    <w:p w14:paraId="2C3C1C73" w14:textId="77777777" w:rsidR="00994512" w:rsidRPr="00B421E7" w:rsidRDefault="00994512" w:rsidP="00994512">
      <w:pPr>
        <w:autoSpaceDE w:val="0"/>
        <w:autoSpaceDN w:val="0"/>
        <w:adjustRightInd w:val="0"/>
        <w:spacing w:line="276" w:lineRule="auto"/>
        <w:rPr>
          <w:rFonts w:eastAsia="SimSun"/>
          <w:b/>
          <w:u w:val="single"/>
          <w:lang w:val="en-NZ" w:eastAsia="en-NZ"/>
        </w:rPr>
      </w:pPr>
      <w:r w:rsidRPr="00B421E7">
        <w:rPr>
          <w:rFonts w:eastAsia="SimSun"/>
          <w:b/>
          <w:u w:val="single"/>
          <w:lang w:val="en-NZ" w:eastAsia="en-NZ"/>
        </w:rPr>
        <w:t>Essay Questions (Stage 2)</w:t>
      </w:r>
    </w:p>
    <w:p w14:paraId="191C436B" w14:textId="77777777" w:rsidR="00994512" w:rsidRPr="00B421E7" w:rsidRDefault="00994512" w:rsidP="00994512">
      <w:pPr>
        <w:autoSpaceDE w:val="0"/>
        <w:autoSpaceDN w:val="0"/>
        <w:adjustRightInd w:val="0"/>
        <w:spacing w:line="276" w:lineRule="auto"/>
        <w:rPr>
          <w:rFonts w:eastAsia="SimSun"/>
          <w:lang w:val="en-NZ" w:eastAsia="en-NZ"/>
        </w:rPr>
      </w:pPr>
    </w:p>
    <w:p w14:paraId="6C5318F7" w14:textId="77777777" w:rsidR="00994512" w:rsidRPr="00D86F1A" w:rsidRDefault="00994512" w:rsidP="00994512">
      <w:pPr>
        <w:autoSpaceDE w:val="0"/>
        <w:autoSpaceDN w:val="0"/>
        <w:adjustRightInd w:val="0"/>
        <w:spacing w:line="276" w:lineRule="auto"/>
        <w:rPr>
          <w:rFonts w:eastAsia="SimSun"/>
          <w:lang w:val="en-NZ" w:eastAsia="en-NZ"/>
        </w:rPr>
      </w:pPr>
      <w:r w:rsidRPr="00B421E7">
        <w:rPr>
          <w:rFonts w:eastAsia="SimSun"/>
          <w:lang w:val="en-NZ" w:eastAsia="en-NZ"/>
        </w:rPr>
        <w:t xml:space="preserve">Choose </w:t>
      </w:r>
      <w:r w:rsidRPr="00D86F1A">
        <w:rPr>
          <w:rFonts w:eastAsia="SimSun"/>
          <w:lang w:val="en-NZ" w:eastAsia="en-NZ"/>
        </w:rPr>
        <w:t>ONE of the following questions (covering topics from weeks 2 to 6)</w:t>
      </w:r>
      <w:r>
        <w:rPr>
          <w:rFonts w:eastAsia="SimSun"/>
          <w:lang w:val="en-NZ" w:eastAsia="en-NZ"/>
        </w:rPr>
        <w:t>.</w:t>
      </w:r>
    </w:p>
    <w:p w14:paraId="4AF1A54E" w14:textId="77777777" w:rsidR="00994512" w:rsidRPr="00D86F1A" w:rsidRDefault="00994512" w:rsidP="00994512">
      <w:pPr>
        <w:spacing w:line="276" w:lineRule="auto"/>
        <w:rPr>
          <w:rFonts w:eastAsia="SimSun"/>
          <w:lang w:val="en-NZ" w:eastAsia="en-NZ"/>
        </w:rPr>
      </w:pPr>
    </w:p>
    <w:p w14:paraId="335F78A1" w14:textId="77777777" w:rsidR="00994512" w:rsidRDefault="00994512" w:rsidP="00994512">
      <w:pPr>
        <w:spacing w:line="276" w:lineRule="auto"/>
        <w:rPr>
          <w:rFonts w:eastAsia="SimSun"/>
          <w:lang w:val="en-NZ" w:eastAsia="en-NZ"/>
        </w:rPr>
      </w:pPr>
      <w:r w:rsidRPr="007613D5">
        <w:rPr>
          <w:rFonts w:eastAsia="SimSun"/>
          <w:b/>
          <w:lang w:val="en-NZ" w:eastAsia="en-NZ"/>
        </w:rPr>
        <w:t xml:space="preserve">Topic 2: Creating Christian Orthodoxy. </w:t>
      </w:r>
      <w:r w:rsidRPr="00D86F1A">
        <w:rPr>
          <w:rFonts w:eastAsia="SimSun"/>
          <w:lang w:val="en-NZ" w:eastAsia="en-NZ"/>
        </w:rPr>
        <w:t>Why did early Christians believe that it was important to achieve unity and why did their efforts to achieve it sometimes result in violence?</w:t>
      </w:r>
      <w:r w:rsidRPr="00D86F1A">
        <w:rPr>
          <w:rFonts w:eastAsia="SimSun"/>
          <w:lang w:val="en-NZ" w:eastAsia="en-NZ"/>
        </w:rPr>
        <w:tab/>
      </w:r>
    </w:p>
    <w:p w14:paraId="70A3836A" w14:textId="77777777" w:rsidR="00994512" w:rsidRPr="00D86F1A" w:rsidRDefault="00994512" w:rsidP="00994512">
      <w:pPr>
        <w:spacing w:line="276" w:lineRule="auto"/>
        <w:rPr>
          <w:rFonts w:eastAsia="SimSun"/>
          <w:lang w:val="en-NZ" w:eastAsia="en-NZ"/>
        </w:rPr>
      </w:pPr>
    </w:p>
    <w:p w14:paraId="4BF56BEC" w14:textId="77777777" w:rsidR="00994512" w:rsidRPr="00D86F1A" w:rsidRDefault="00994512" w:rsidP="00994512">
      <w:pPr>
        <w:spacing w:line="276" w:lineRule="auto"/>
        <w:rPr>
          <w:rFonts w:eastAsia="SimSun"/>
          <w:lang w:val="en-NZ" w:eastAsia="en-NZ"/>
        </w:rPr>
      </w:pPr>
      <w:r w:rsidRPr="00D86F1A">
        <w:rPr>
          <w:rFonts w:eastAsia="SimSun"/>
          <w:b/>
          <w:lang w:val="en-NZ" w:eastAsia="en-NZ"/>
        </w:rPr>
        <w:t>Topic 3:</w:t>
      </w:r>
      <w:r w:rsidRPr="00D86F1A">
        <w:rPr>
          <w:b/>
        </w:rPr>
        <w:t xml:space="preserve"> </w:t>
      </w:r>
      <w:r w:rsidRPr="00D86F1A">
        <w:rPr>
          <w:rFonts w:eastAsia="SimSun"/>
          <w:b/>
          <w:lang w:val="en-NZ" w:eastAsia="en-NZ"/>
        </w:rPr>
        <w:t>Jews and Christians under Muslim Rule.</w:t>
      </w:r>
      <w:r>
        <w:rPr>
          <w:rFonts w:eastAsia="SimSun"/>
          <w:lang w:val="en-NZ" w:eastAsia="en-NZ"/>
        </w:rPr>
        <w:t xml:space="preserve"> </w:t>
      </w:r>
      <w:r w:rsidRPr="00D86F1A">
        <w:rPr>
          <w:rFonts w:eastAsia="SimSun"/>
          <w:lang w:val="en-NZ" w:eastAsia="en-NZ"/>
        </w:rPr>
        <w:t>Describe the situation of Jewish and Christian communities under Islamic rule in the period before the Crusades. Did they face significant direct or indirect pressure to convert to Islam?</w:t>
      </w:r>
    </w:p>
    <w:p w14:paraId="213A24AA" w14:textId="77777777" w:rsidR="00994512" w:rsidRPr="00D86F1A" w:rsidRDefault="00994512" w:rsidP="00994512">
      <w:pPr>
        <w:spacing w:line="276" w:lineRule="auto"/>
        <w:rPr>
          <w:rFonts w:eastAsia="SimSun"/>
          <w:lang w:val="en-NZ" w:eastAsia="en-NZ"/>
        </w:rPr>
      </w:pPr>
    </w:p>
    <w:p w14:paraId="4E9D3EC3" w14:textId="3E2FA5A9" w:rsidR="00994512" w:rsidRPr="00D86F1A" w:rsidRDefault="00994512" w:rsidP="00994512">
      <w:pPr>
        <w:spacing w:line="276" w:lineRule="auto"/>
        <w:rPr>
          <w:rFonts w:eastAsia="SimSun"/>
          <w:lang w:val="en-NZ" w:eastAsia="en-NZ"/>
        </w:rPr>
      </w:pPr>
      <w:r w:rsidRPr="00D86F1A">
        <w:rPr>
          <w:rFonts w:eastAsia="SimSun"/>
          <w:b/>
          <w:lang w:val="en-NZ" w:eastAsia="en-NZ"/>
        </w:rPr>
        <w:t>Topic 4: Making Christendom.</w:t>
      </w:r>
      <w:r w:rsidRPr="00D86F1A">
        <w:rPr>
          <w:rFonts w:eastAsia="SimSun"/>
          <w:lang w:val="en-NZ" w:eastAsia="en-NZ"/>
        </w:rPr>
        <w:t xml:space="preserve"> Compare and contrast the</w:t>
      </w:r>
      <w:r w:rsidR="000A658E">
        <w:rPr>
          <w:rFonts w:eastAsia="SimSun"/>
          <w:lang w:val="en-NZ" w:eastAsia="en-NZ"/>
        </w:rPr>
        <w:t xml:space="preserve"> ideas of Christian reform that prevailed</w:t>
      </w:r>
      <w:r w:rsidRPr="00D86F1A">
        <w:rPr>
          <w:rFonts w:eastAsia="SimSun"/>
          <w:lang w:val="en-NZ" w:eastAsia="en-NZ"/>
        </w:rPr>
        <w:t xml:space="preserve"> in the Carolingian and Gregorian periods.</w:t>
      </w:r>
    </w:p>
    <w:p w14:paraId="017D90BE" w14:textId="77777777" w:rsidR="00994512" w:rsidRPr="00D86F1A" w:rsidRDefault="00994512" w:rsidP="00994512">
      <w:pPr>
        <w:spacing w:line="276" w:lineRule="auto"/>
        <w:rPr>
          <w:rFonts w:eastAsia="SimSun"/>
          <w:lang w:val="en-NZ" w:eastAsia="en-NZ"/>
        </w:rPr>
      </w:pPr>
    </w:p>
    <w:p w14:paraId="49266A97" w14:textId="77777777" w:rsidR="00994512" w:rsidRPr="00D86F1A" w:rsidRDefault="00994512" w:rsidP="00994512">
      <w:pPr>
        <w:spacing w:line="276" w:lineRule="auto"/>
        <w:rPr>
          <w:rFonts w:eastAsia="SimSun"/>
          <w:lang w:val="en-NZ" w:eastAsia="en-NZ"/>
        </w:rPr>
      </w:pPr>
      <w:r w:rsidRPr="00D86F1A">
        <w:rPr>
          <w:rFonts w:eastAsia="SimSun"/>
          <w:b/>
          <w:lang w:val="en-NZ" w:eastAsia="en-NZ"/>
        </w:rPr>
        <w:t>Topic 5: Islam and Jihad.</w:t>
      </w:r>
      <w:r w:rsidRPr="00D86F1A">
        <w:rPr>
          <w:rFonts w:eastAsia="SimSun"/>
          <w:lang w:val="en-NZ" w:eastAsia="en-NZ"/>
        </w:rPr>
        <w:t xml:space="preserve"> How important were Islamic ideas about jihad in the spread of Muslim power and culture before c. 1150 CE?</w:t>
      </w:r>
    </w:p>
    <w:p w14:paraId="61D40B15" w14:textId="77777777" w:rsidR="00994512" w:rsidRPr="00D86F1A" w:rsidRDefault="00994512" w:rsidP="00994512">
      <w:pPr>
        <w:spacing w:line="276" w:lineRule="auto"/>
        <w:rPr>
          <w:rFonts w:eastAsia="SimSun"/>
          <w:lang w:val="en-NZ" w:eastAsia="en-NZ"/>
        </w:rPr>
      </w:pPr>
    </w:p>
    <w:p w14:paraId="1EB9FCF9" w14:textId="77777777" w:rsidR="00994512" w:rsidRPr="00D86F1A" w:rsidRDefault="00994512" w:rsidP="00994512">
      <w:pPr>
        <w:spacing w:line="276" w:lineRule="auto"/>
        <w:rPr>
          <w:rFonts w:eastAsia="SimSun"/>
          <w:lang w:val="en-NZ" w:eastAsia="en-NZ"/>
        </w:rPr>
      </w:pPr>
      <w:r w:rsidRPr="00D86F1A">
        <w:rPr>
          <w:rFonts w:eastAsia="SimSun"/>
          <w:b/>
          <w:lang w:val="en-NZ" w:eastAsia="en-NZ"/>
        </w:rPr>
        <w:t>Topic 6: Crusading.</w:t>
      </w:r>
      <w:r w:rsidRPr="00D86F1A">
        <w:rPr>
          <w:rFonts w:eastAsia="SimSun"/>
          <w:lang w:val="en-NZ" w:eastAsia="en-NZ"/>
        </w:rPr>
        <w:t xml:space="preserve"> Why did people of differing religious groups offer such a variety of opinions about the actions of western crusaders to the Holy Land after 1095 CE?</w:t>
      </w:r>
    </w:p>
    <w:p w14:paraId="602A95DA" w14:textId="77777777" w:rsidR="00994512" w:rsidRDefault="00994512" w:rsidP="00994512">
      <w:pPr>
        <w:spacing w:line="276" w:lineRule="auto"/>
        <w:rPr>
          <w:rFonts w:eastAsia="SimSun"/>
          <w:lang w:val="en-NZ" w:eastAsia="en-NZ"/>
        </w:rPr>
      </w:pPr>
    </w:p>
    <w:p w14:paraId="5CC3AB47" w14:textId="77777777" w:rsidR="00994512" w:rsidRDefault="00994512" w:rsidP="00994512">
      <w:pPr>
        <w:spacing w:line="276" w:lineRule="auto"/>
        <w:rPr>
          <w:rFonts w:eastAsia="SimSun"/>
          <w:lang w:val="en-NZ" w:eastAsia="en-NZ"/>
        </w:rPr>
      </w:pPr>
    </w:p>
    <w:p w14:paraId="5E1C0989" w14:textId="77777777" w:rsidR="006525B0" w:rsidRDefault="006525B0" w:rsidP="00994512">
      <w:pPr>
        <w:spacing w:line="276" w:lineRule="auto"/>
        <w:jc w:val="center"/>
        <w:rPr>
          <w:rFonts w:eastAsia="SimSun"/>
          <w:lang w:val="en-NZ" w:eastAsia="en-NZ"/>
        </w:rPr>
      </w:pPr>
    </w:p>
    <w:p w14:paraId="01775EE1" w14:textId="77777777" w:rsidR="00994512" w:rsidRDefault="00994512" w:rsidP="00994512">
      <w:pPr>
        <w:spacing w:line="276" w:lineRule="auto"/>
        <w:jc w:val="center"/>
        <w:rPr>
          <w:rFonts w:eastAsia="SimSun"/>
          <w:lang w:val="en-NZ" w:eastAsia="en-NZ"/>
        </w:rPr>
      </w:pPr>
      <w:r w:rsidRPr="00D86F1A">
        <w:rPr>
          <w:rFonts w:eastAsia="SimSun"/>
          <w:lang w:val="en-NZ" w:eastAsia="en-NZ"/>
        </w:rPr>
        <w:t xml:space="preserve">***Questions on this page are for </w:t>
      </w:r>
      <w:r w:rsidRPr="00D86F1A">
        <w:rPr>
          <w:rFonts w:eastAsia="SimSun"/>
          <w:b/>
          <w:u w:val="single"/>
          <w:lang w:val="en-NZ" w:eastAsia="en-NZ"/>
        </w:rPr>
        <w:t>Stage 2</w:t>
      </w:r>
      <w:r w:rsidRPr="00D86F1A">
        <w:rPr>
          <w:rFonts w:eastAsia="SimSun"/>
          <w:lang w:val="en-NZ" w:eastAsia="en-NZ"/>
        </w:rPr>
        <w:t xml:space="preserve"> students. Make sure you answer the correct question for your level</w:t>
      </w:r>
      <w:proofErr w:type="gramStart"/>
      <w:r w:rsidRPr="00D86F1A">
        <w:rPr>
          <w:rFonts w:eastAsia="SimSun"/>
          <w:lang w:val="en-NZ" w:eastAsia="en-NZ"/>
        </w:rPr>
        <w:t>.*</w:t>
      </w:r>
      <w:proofErr w:type="gramEnd"/>
      <w:r w:rsidRPr="00D86F1A">
        <w:rPr>
          <w:rFonts w:eastAsia="SimSun"/>
          <w:lang w:val="en-NZ" w:eastAsia="en-NZ"/>
        </w:rPr>
        <w:t>**</w:t>
      </w:r>
    </w:p>
    <w:p w14:paraId="482F19F0" w14:textId="77777777" w:rsidR="00994512" w:rsidRDefault="00994512">
      <w:pPr>
        <w:rPr>
          <w:rFonts w:eastAsia="SimSun"/>
          <w:lang w:val="en-NZ" w:eastAsia="en-NZ"/>
        </w:rPr>
      </w:pPr>
      <w:r>
        <w:rPr>
          <w:rFonts w:eastAsia="SimSun"/>
          <w:lang w:val="en-NZ" w:eastAsia="en-NZ"/>
        </w:rPr>
        <w:br w:type="page"/>
      </w:r>
    </w:p>
    <w:p w14:paraId="5BEF52ED" w14:textId="77777777" w:rsidR="00B421E7" w:rsidRPr="00994512" w:rsidRDefault="00B421E7" w:rsidP="00B421E7">
      <w:pPr>
        <w:spacing w:line="259" w:lineRule="auto"/>
        <w:jc w:val="center"/>
        <w:rPr>
          <w:rFonts w:ascii="Lucida Calligraphy" w:eastAsia="SimSun" w:hAnsi="Lucida Calligraphy"/>
          <w:b/>
          <w:sz w:val="28"/>
          <w:u w:val="single"/>
          <w:lang w:val="en-NZ" w:eastAsia="en-NZ"/>
        </w:rPr>
      </w:pPr>
      <w:r w:rsidRPr="00994512">
        <w:rPr>
          <w:rFonts w:ascii="Lucida Calligraphy" w:eastAsia="SimSun" w:hAnsi="Lucida Calligraphy"/>
          <w:b/>
          <w:sz w:val="28"/>
          <w:u w:val="single"/>
          <w:lang w:val="en-NZ" w:eastAsia="en-NZ"/>
        </w:rPr>
        <w:lastRenderedPageBreak/>
        <w:t>Assessment: Stage 3</w:t>
      </w:r>
    </w:p>
    <w:p w14:paraId="074D2252" w14:textId="77777777" w:rsidR="00B421E7" w:rsidRPr="00FD3133" w:rsidRDefault="00B421E7" w:rsidP="00B421E7">
      <w:pPr>
        <w:spacing w:line="259" w:lineRule="auto"/>
        <w:rPr>
          <w:rFonts w:eastAsia="SimSun"/>
          <w:b/>
          <w:sz w:val="22"/>
          <w:szCs w:val="22"/>
          <w:lang w:val="en-NZ" w:eastAsia="en-NZ"/>
        </w:rPr>
      </w:pPr>
    </w:p>
    <w:p w14:paraId="352A5D8F" w14:textId="4C0E5D3F" w:rsidR="00B421E7" w:rsidRPr="00BB4631" w:rsidRDefault="00B421E7" w:rsidP="00B421E7">
      <w:pPr>
        <w:spacing w:line="288" w:lineRule="auto"/>
        <w:rPr>
          <w:rFonts w:eastAsia="SimSun"/>
          <w:lang w:val="en-NZ" w:eastAsia="en-NZ"/>
        </w:rPr>
      </w:pPr>
      <w:r w:rsidRPr="00FD3133">
        <w:rPr>
          <w:rFonts w:eastAsia="SimSun"/>
          <w:b/>
          <w:lang w:val="en-NZ" w:eastAsia="en-NZ"/>
        </w:rPr>
        <w:t xml:space="preserve">Weekly exercises:   </w:t>
      </w:r>
      <w:r w:rsidRPr="00FD3133">
        <w:rPr>
          <w:rFonts w:eastAsia="SimSun"/>
          <w:b/>
          <w:lang w:val="en-NZ" w:eastAsia="en-NZ"/>
        </w:rPr>
        <w:tab/>
      </w:r>
      <w:r>
        <w:rPr>
          <w:rFonts w:eastAsia="SimSun"/>
          <w:b/>
          <w:lang w:val="en-NZ" w:eastAsia="en-NZ"/>
        </w:rPr>
        <w:tab/>
      </w:r>
      <w:r w:rsidRPr="00BB4631">
        <w:rPr>
          <w:rFonts w:eastAsia="SimSun"/>
          <w:b/>
          <w:lang w:val="en-NZ" w:eastAsia="en-NZ"/>
        </w:rPr>
        <w:t xml:space="preserve">20%. </w:t>
      </w:r>
      <w:r w:rsidRPr="00BB4631">
        <w:rPr>
          <w:rFonts w:eastAsia="SimSun"/>
          <w:lang w:val="en-NZ" w:eastAsia="en-NZ"/>
        </w:rPr>
        <w:t xml:space="preserve">See </w:t>
      </w:r>
      <w:r w:rsidR="006525B0">
        <w:rPr>
          <w:rFonts w:eastAsia="SimSun"/>
          <w:lang w:val="en-NZ" w:eastAsia="en-NZ"/>
        </w:rPr>
        <w:t>p.4</w:t>
      </w:r>
      <w:r w:rsidRPr="00BB4631">
        <w:rPr>
          <w:rFonts w:eastAsia="SimSun"/>
          <w:lang w:val="en-NZ" w:eastAsia="en-NZ"/>
        </w:rPr>
        <w:t xml:space="preserve"> for instructions</w:t>
      </w:r>
    </w:p>
    <w:p w14:paraId="35541283" w14:textId="77777777" w:rsidR="00B421E7" w:rsidRPr="00BB4631" w:rsidRDefault="00B421E7" w:rsidP="00B421E7">
      <w:pPr>
        <w:tabs>
          <w:tab w:val="left" w:pos="480"/>
        </w:tabs>
        <w:spacing w:line="288" w:lineRule="auto"/>
        <w:ind w:left="2880" w:right="-483" w:hanging="2880"/>
      </w:pPr>
      <w:r w:rsidRPr="00BB4631">
        <w:rPr>
          <w:b/>
        </w:rPr>
        <w:t xml:space="preserve">Essay one: </w:t>
      </w:r>
      <w:r w:rsidRPr="00BB4631">
        <w:rPr>
          <w:b/>
        </w:rPr>
        <w:tab/>
        <w:t>40%, 2400 words</w:t>
      </w:r>
      <w:r w:rsidRPr="00BB4631">
        <w:t>. Due date: see note. No later than Thursday 27 April (but may be earlier).</w:t>
      </w:r>
    </w:p>
    <w:p w14:paraId="75570414" w14:textId="77777777" w:rsidR="00B421E7" w:rsidRPr="004C76C4" w:rsidRDefault="00B421E7" w:rsidP="00B421E7">
      <w:pPr>
        <w:tabs>
          <w:tab w:val="left" w:pos="480"/>
        </w:tabs>
        <w:spacing w:line="288" w:lineRule="auto"/>
        <w:ind w:right="-483"/>
        <w:rPr>
          <w:color w:val="000000" w:themeColor="text1"/>
        </w:rPr>
      </w:pPr>
      <w:r w:rsidRPr="00BB4631">
        <w:rPr>
          <w:b/>
        </w:rPr>
        <w:t>Essay two:</w:t>
      </w:r>
      <w:r w:rsidRPr="00BB4631">
        <w:rPr>
          <w:b/>
        </w:rPr>
        <w:tab/>
      </w:r>
      <w:r w:rsidRPr="00BB4631">
        <w:rPr>
          <w:b/>
        </w:rPr>
        <w:tab/>
        <w:t xml:space="preserve"> </w:t>
      </w:r>
      <w:r w:rsidRPr="00BB4631">
        <w:rPr>
          <w:b/>
        </w:rPr>
        <w:tab/>
        <w:t>40%, 2400 words</w:t>
      </w:r>
      <w:r w:rsidRPr="00BB4631">
        <w:t>. Due date</w:t>
      </w:r>
      <w:r w:rsidRPr="004C76C4">
        <w:rPr>
          <w:color w:val="000000" w:themeColor="text1"/>
        </w:rPr>
        <w:t>: see note.</w:t>
      </w:r>
    </w:p>
    <w:p w14:paraId="264460F6" w14:textId="77777777" w:rsidR="00B421E7" w:rsidRPr="00FD3133" w:rsidRDefault="00B421E7" w:rsidP="00B421E7">
      <w:pPr>
        <w:spacing w:line="288" w:lineRule="auto"/>
        <w:rPr>
          <w:rFonts w:eastAsia="SimSun"/>
          <w:b/>
          <w:lang w:val="en-NZ" w:eastAsia="en-NZ"/>
        </w:rPr>
      </w:pPr>
    </w:p>
    <w:p w14:paraId="28489436" w14:textId="77777777" w:rsidR="00B421E7" w:rsidRPr="002427B4" w:rsidRDefault="00B421E7" w:rsidP="00B421E7">
      <w:pPr>
        <w:autoSpaceDE w:val="0"/>
        <w:autoSpaceDN w:val="0"/>
        <w:adjustRightInd w:val="0"/>
        <w:spacing w:line="288" w:lineRule="auto"/>
        <w:rPr>
          <w:rFonts w:eastAsia="SimSun"/>
          <w:sz w:val="22"/>
          <w:lang w:val="en-NZ" w:eastAsia="en-NZ"/>
        </w:rPr>
      </w:pPr>
      <w:r w:rsidRPr="002427B4">
        <w:rPr>
          <w:rFonts w:eastAsia="SimSun"/>
          <w:sz w:val="22"/>
          <w:lang w:val="en-NZ" w:eastAsia="en-NZ"/>
        </w:rPr>
        <w:t xml:space="preserve">Submit your essays </w:t>
      </w:r>
      <w:r w:rsidRPr="002427B4">
        <w:rPr>
          <w:rFonts w:eastAsia="SimSun"/>
          <w:b/>
          <w:sz w:val="22"/>
          <w:lang w:val="en-NZ" w:eastAsia="en-NZ"/>
        </w:rPr>
        <w:t>before 4 pm on the due date</w:t>
      </w:r>
      <w:r w:rsidRPr="002427B4">
        <w:rPr>
          <w:rFonts w:eastAsia="SimSun"/>
          <w:sz w:val="22"/>
          <w:lang w:val="en-NZ" w:eastAsia="en-NZ"/>
        </w:rPr>
        <w:t xml:space="preserve">. </w:t>
      </w:r>
      <w:r>
        <w:rPr>
          <w:rFonts w:eastAsia="SimSun"/>
          <w:sz w:val="22"/>
          <w:lang w:val="en-NZ" w:eastAsia="en-NZ"/>
        </w:rPr>
        <w:t>All</w:t>
      </w:r>
      <w:r w:rsidRPr="002427B4">
        <w:rPr>
          <w:rFonts w:eastAsia="SimSun"/>
          <w:sz w:val="22"/>
          <w:lang w:val="en-NZ" w:eastAsia="en-NZ"/>
        </w:rPr>
        <w:t xml:space="preserve"> submission will be </w:t>
      </w:r>
      <w:r w:rsidRPr="002427B4">
        <w:rPr>
          <w:rFonts w:eastAsia="SimSun"/>
          <w:b/>
          <w:sz w:val="22"/>
          <w:lang w:val="en-NZ" w:eastAsia="en-NZ"/>
        </w:rPr>
        <w:t>electronic only</w:t>
      </w:r>
      <w:r w:rsidRPr="002427B4">
        <w:rPr>
          <w:rFonts w:eastAsia="SimSun"/>
          <w:sz w:val="22"/>
          <w:lang w:val="en-NZ" w:eastAsia="en-NZ"/>
        </w:rPr>
        <w:t xml:space="preserve"> (no paper version required) via Canvas / Turnitin. You will still need to generate and upload essay cover sheets from Canvas to comply with University requirements. Further details will be provided closer to the essay</w:t>
      </w:r>
      <w:r>
        <w:rPr>
          <w:rFonts w:eastAsia="SimSun"/>
          <w:sz w:val="22"/>
          <w:lang w:val="en-NZ" w:eastAsia="en-NZ"/>
        </w:rPr>
        <w:t xml:space="preserve"> due</w:t>
      </w:r>
      <w:r w:rsidRPr="002427B4">
        <w:rPr>
          <w:rFonts w:eastAsia="SimSun"/>
          <w:sz w:val="22"/>
          <w:lang w:val="en-NZ" w:eastAsia="en-NZ"/>
        </w:rPr>
        <w:t xml:space="preserve"> dates. Please note the following:</w:t>
      </w:r>
    </w:p>
    <w:p w14:paraId="036AA31A" w14:textId="77777777" w:rsidR="00B421E7" w:rsidRPr="002427B4" w:rsidRDefault="00B421E7" w:rsidP="00B421E7">
      <w:pPr>
        <w:numPr>
          <w:ilvl w:val="0"/>
          <w:numId w:val="31"/>
        </w:numPr>
        <w:spacing w:after="200" w:line="288" w:lineRule="auto"/>
        <w:ind w:left="284" w:hanging="284"/>
        <w:contextualSpacing/>
        <w:rPr>
          <w:rFonts w:eastAsia="SimSun"/>
          <w:b/>
          <w:sz w:val="22"/>
          <w:lang w:val="en-NZ" w:eastAsia="en-NZ"/>
        </w:rPr>
      </w:pPr>
      <w:r w:rsidRPr="002427B4">
        <w:rPr>
          <w:rFonts w:eastAsia="SimSun"/>
          <w:b/>
          <w:sz w:val="22"/>
          <w:lang w:val="en-NZ" w:eastAsia="en-NZ"/>
        </w:rPr>
        <w:t>Work which is submitted late without a pre-arranged extension will have marks deducted (5 percentage points for the first day; 2 points per day thereafter).</w:t>
      </w:r>
    </w:p>
    <w:p w14:paraId="2CFFDADD" w14:textId="77777777" w:rsidR="00B421E7" w:rsidRPr="002427B4" w:rsidRDefault="00B421E7" w:rsidP="00B421E7">
      <w:pPr>
        <w:numPr>
          <w:ilvl w:val="0"/>
          <w:numId w:val="31"/>
        </w:numPr>
        <w:spacing w:after="200" w:line="288" w:lineRule="auto"/>
        <w:ind w:left="284" w:hanging="284"/>
        <w:contextualSpacing/>
        <w:rPr>
          <w:rFonts w:eastAsia="SimSun"/>
          <w:b/>
          <w:sz w:val="22"/>
          <w:lang w:val="en-NZ" w:eastAsia="en-NZ"/>
        </w:rPr>
      </w:pPr>
      <w:r w:rsidRPr="002427B4">
        <w:rPr>
          <w:rFonts w:eastAsia="SimSun"/>
          <w:b/>
          <w:sz w:val="22"/>
          <w:lang w:val="en-NZ" w:eastAsia="en-NZ"/>
        </w:rPr>
        <w:t>Failur</w:t>
      </w:r>
      <w:r>
        <w:rPr>
          <w:rFonts w:eastAsia="SimSun"/>
          <w:b/>
          <w:sz w:val="22"/>
          <w:lang w:val="en-NZ" w:eastAsia="en-NZ"/>
        </w:rPr>
        <w:t xml:space="preserve">e to submit all coursework (both </w:t>
      </w:r>
      <w:r w:rsidRPr="002427B4">
        <w:rPr>
          <w:rFonts w:eastAsia="SimSun"/>
          <w:b/>
          <w:sz w:val="22"/>
          <w:lang w:val="en-NZ" w:eastAsia="en-NZ"/>
        </w:rPr>
        <w:t>essays and an adequate number of weekly exercises) may result in a grade of DNC (‘Did Not Complete’) on your academic record.</w:t>
      </w:r>
    </w:p>
    <w:p w14:paraId="6E7C0F86" w14:textId="77777777" w:rsidR="00B421E7" w:rsidRPr="00CB0CC1" w:rsidRDefault="00B421E7" w:rsidP="00B421E7">
      <w:pPr>
        <w:spacing w:line="259" w:lineRule="auto"/>
        <w:rPr>
          <w:rFonts w:eastAsia="SimSun"/>
          <w:b/>
          <w:sz w:val="22"/>
          <w:lang w:val="en-NZ" w:eastAsia="en-NZ"/>
        </w:rPr>
      </w:pPr>
    </w:p>
    <w:p w14:paraId="286C6D36" w14:textId="77777777" w:rsidR="00B421E7" w:rsidRPr="00CB0CC1" w:rsidRDefault="00B421E7" w:rsidP="00B421E7">
      <w:pPr>
        <w:pStyle w:val="BodyText1"/>
        <w:ind w:right="-483"/>
        <w:rPr>
          <w:rFonts w:ascii="Times New Roman" w:hAnsi="Times New Roman"/>
          <w:sz w:val="22"/>
          <w:szCs w:val="24"/>
        </w:rPr>
      </w:pPr>
      <w:r w:rsidRPr="00CB0CC1">
        <w:rPr>
          <w:rFonts w:ascii="Times New Roman" w:eastAsia="SimSun" w:hAnsi="Times New Roman"/>
          <w:b/>
          <w:sz w:val="22"/>
          <w:szCs w:val="24"/>
          <w:lang w:val="en-NZ" w:eastAsia="zh-CN"/>
        </w:rPr>
        <w:t>Note on due dates:</w:t>
      </w:r>
      <w:r w:rsidRPr="00CB0CC1">
        <w:rPr>
          <w:rFonts w:ascii="Times New Roman" w:eastAsia="SimSun" w:hAnsi="Times New Roman"/>
          <w:sz w:val="22"/>
          <w:szCs w:val="24"/>
          <w:lang w:val="en-NZ" w:eastAsia="zh-CN"/>
        </w:rPr>
        <w:t xml:space="preserve"> </w:t>
      </w:r>
      <w:r w:rsidRPr="00CB0CC1">
        <w:rPr>
          <w:rFonts w:ascii="Times New Roman" w:eastAsia="SimSun" w:hAnsi="Times New Roman"/>
          <w:sz w:val="22"/>
          <w:szCs w:val="24"/>
          <w:lang w:val="en-GB" w:eastAsia="zh-CN"/>
        </w:rPr>
        <w:t xml:space="preserve">essays </w:t>
      </w:r>
      <w:r w:rsidRPr="00CB0CC1">
        <w:rPr>
          <w:rFonts w:ascii="Times New Roman" w:eastAsia="SimSun" w:hAnsi="Times New Roman"/>
          <w:sz w:val="22"/>
          <w:szCs w:val="24"/>
          <w:lang w:val="en-NZ" w:eastAsia="zh-CN"/>
        </w:rPr>
        <w:t xml:space="preserve">are generally due on </w:t>
      </w:r>
      <w:r w:rsidRPr="00CB0CC1">
        <w:rPr>
          <w:rFonts w:ascii="Times New Roman" w:eastAsia="SimSun" w:hAnsi="Times New Roman"/>
          <w:b/>
          <w:sz w:val="22"/>
          <w:szCs w:val="24"/>
          <w:lang w:val="en-NZ" w:eastAsia="zh-CN"/>
        </w:rPr>
        <w:t>Thursday</w:t>
      </w:r>
      <w:r w:rsidRPr="00CB0CC1">
        <w:rPr>
          <w:rFonts w:ascii="Times New Roman" w:eastAsia="SimSun" w:hAnsi="Times New Roman"/>
          <w:sz w:val="22"/>
          <w:szCs w:val="24"/>
          <w:lang w:val="en-NZ" w:eastAsia="zh-CN"/>
        </w:rPr>
        <w:t xml:space="preserve"> at </w:t>
      </w:r>
      <w:r w:rsidRPr="00CB0CC1">
        <w:rPr>
          <w:rFonts w:ascii="Times New Roman" w:eastAsia="SimSun" w:hAnsi="Times New Roman"/>
          <w:b/>
          <w:sz w:val="22"/>
          <w:szCs w:val="24"/>
          <w:lang w:val="en-NZ" w:eastAsia="zh-CN"/>
        </w:rPr>
        <w:t>4 pm, two weeks after</w:t>
      </w:r>
      <w:r w:rsidRPr="00CB0CC1">
        <w:rPr>
          <w:rFonts w:ascii="Times New Roman" w:eastAsia="SimSun" w:hAnsi="Times New Roman"/>
          <w:sz w:val="22"/>
          <w:szCs w:val="24"/>
          <w:lang w:val="en-NZ" w:eastAsia="zh-CN"/>
        </w:rPr>
        <w:t xml:space="preserve"> the topic is discussed in class. For example, an assignment on the topic for week 4 would be due on the Thursday of week 6. To be fair to those working on early topics (weeks 2 and 3) the first due date for any coursework will be </w:t>
      </w:r>
      <w:r w:rsidRPr="00CB0CC1">
        <w:rPr>
          <w:rFonts w:ascii="Times New Roman" w:eastAsia="SimSun" w:hAnsi="Times New Roman"/>
          <w:b/>
          <w:sz w:val="22"/>
          <w:szCs w:val="24"/>
          <w:lang w:val="en-NZ" w:eastAsia="zh-CN"/>
        </w:rPr>
        <w:t>Thursday 6 April</w:t>
      </w:r>
      <w:r w:rsidRPr="00CB0CC1">
        <w:rPr>
          <w:rFonts w:ascii="Times New Roman" w:eastAsia="SimSun" w:hAnsi="Times New Roman"/>
          <w:sz w:val="22"/>
          <w:szCs w:val="24"/>
          <w:lang w:val="en-NZ" w:eastAsia="zh-CN"/>
        </w:rPr>
        <w:t xml:space="preserve"> (week 5). In addition, please note that the first essay must cover one of the topics from weeks 2 to 6 and must therefore be submitted no later than </w:t>
      </w:r>
      <w:r w:rsidRPr="00CB0CC1">
        <w:rPr>
          <w:rFonts w:ascii="Times New Roman" w:eastAsia="SimSun" w:hAnsi="Times New Roman"/>
          <w:b/>
          <w:sz w:val="22"/>
          <w:szCs w:val="24"/>
          <w:lang w:val="en-NZ" w:eastAsia="zh-CN"/>
        </w:rPr>
        <w:t>Thursday 27 April</w:t>
      </w:r>
      <w:r w:rsidRPr="00CB0CC1">
        <w:rPr>
          <w:rFonts w:ascii="Times New Roman" w:eastAsia="SimSun" w:hAnsi="Times New Roman"/>
          <w:sz w:val="22"/>
          <w:szCs w:val="24"/>
          <w:lang w:val="en-NZ" w:eastAsia="zh-CN"/>
        </w:rPr>
        <w:t xml:space="preserve"> (during the mid-semester break). </w:t>
      </w:r>
    </w:p>
    <w:p w14:paraId="62A668E3" w14:textId="77777777" w:rsidR="00B421E7" w:rsidRDefault="00B421E7" w:rsidP="00B421E7">
      <w:pPr>
        <w:pStyle w:val="BodyText1"/>
        <w:ind w:right="-483"/>
        <w:rPr>
          <w:rFonts w:ascii="Times New Roman" w:hAnsi="Times New Roman"/>
          <w:szCs w:val="24"/>
        </w:rPr>
      </w:pPr>
    </w:p>
    <w:p w14:paraId="2512B61E" w14:textId="77777777" w:rsidR="00B421E7" w:rsidRDefault="00B421E7" w:rsidP="00B421E7">
      <w:pPr>
        <w:rPr>
          <w:rFonts w:eastAsia="SimSun"/>
          <w:b/>
          <w:u w:val="single"/>
          <w:lang w:val="en-NZ" w:eastAsia="en-NZ"/>
        </w:rPr>
      </w:pPr>
    </w:p>
    <w:p w14:paraId="59E154B8" w14:textId="77777777" w:rsidR="00B421E7" w:rsidRDefault="00B421E7" w:rsidP="00B421E7">
      <w:pPr>
        <w:autoSpaceDE w:val="0"/>
        <w:autoSpaceDN w:val="0"/>
        <w:adjustRightInd w:val="0"/>
        <w:spacing w:line="259" w:lineRule="auto"/>
        <w:rPr>
          <w:rFonts w:eastAsia="SimSun"/>
          <w:b/>
          <w:u w:val="single"/>
          <w:lang w:val="en-NZ" w:eastAsia="en-NZ"/>
        </w:rPr>
      </w:pPr>
      <w:r w:rsidRPr="00FD3133">
        <w:rPr>
          <w:rFonts w:eastAsia="SimSun"/>
          <w:b/>
          <w:u w:val="single"/>
          <w:lang w:val="en-NZ" w:eastAsia="en-NZ"/>
        </w:rPr>
        <w:t xml:space="preserve">Essay </w:t>
      </w:r>
      <w:r>
        <w:rPr>
          <w:rFonts w:eastAsia="SimSun"/>
          <w:b/>
          <w:u w:val="single"/>
          <w:lang w:val="en-NZ" w:eastAsia="en-NZ"/>
        </w:rPr>
        <w:t>Questions</w:t>
      </w:r>
      <w:r w:rsidRPr="00FD3133">
        <w:rPr>
          <w:rFonts w:eastAsia="SimSun"/>
          <w:b/>
          <w:u w:val="single"/>
          <w:lang w:val="en-NZ" w:eastAsia="en-NZ"/>
        </w:rPr>
        <w:t xml:space="preserve"> (Stage 3)</w:t>
      </w:r>
    </w:p>
    <w:p w14:paraId="347BFD0C" w14:textId="77777777" w:rsidR="00B421E7" w:rsidRPr="00FD3133" w:rsidRDefault="00B421E7" w:rsidP="00B421E7">
      <w:pPr>
        <w:autoSpaceDE w:val="0"/>
        <w:autoSpaceDN w:val="0"/>
        <w:adjustRightInd w:val="0"/>
        <w:spacing w:line="259" w:lineRule="auto"/>
        <w:rPr>
          <w:rFonts w:eastAsia="SimSun"/>
          <w:b/>
          <w:u w:val="single"/>
          <w:lang w:val="en-NZ" w:eastAsia="en-NZ"/>
        </w:rPr>
      </w:pPr>
    </w:p>
    <w:p w14:paraId="13A785E9" w14:textId="77777777" w:rsidR="00B421E7" w:rsidRPr="00741CE7" w:rsidRDefault="00B421E7" w:rsidP="00B421E7">
      <w:pPr>
        <w:pStyle w:val="BodyText1"/>
        <w:spacing w:line="264" w:lineRule="auto"/>
        <w:ind w:right="-483"/>
        <w:rPr>
          <w:rFonts w:ascii="Times New Roman" w:hAnsi="Times New Roman"/>
          <w:szCs w:val="24"/>
        </w:rPr>
      </w:pPr>
      <w:r w:rsidRPr="00741CE7">
        <w:rPr>
          <w:rFonts w:ascii="Times New Roman" w:hAnsi="Times New Roman"/>
          <w:szCs w:val="24"/>
        </w:rPr>
        <w:t xml:space="preserve">Choose </w:t>
      </w:r>
      <w:r>
        <w:rPr>
          <w:rFonts w:ascii="Times New Roman" w:hAnsi="Times New Roman"/>
          <w:szCs w:val="24"/>
        </w:rPr>
        <w:t>TWO</w:t>
      </w:r>
      <w:r w:rsidRPr="00741CE7">
        <w:rPr>
          <w:rFonts w:ascii="Times New Roman" w:hAnsi="Times New Roman"/>
          <w:szCs w:val="24"/>
        </w:rPr>
        <w:t xml:space="preserve"> of the following questions (</w:t>
      </w:r>
      <w:r>
        <w:rPr>
          <w:rFonts w:ascii="Times New Roman" w:hAnsi="Times New Roman"/>
          <w:szCs w:val="24"/>
        </w:rPr>
        <w:t>continued on the next page</w:t>
      </w:r>
      <w:r w:rsidRPr="00741CE7">
        <w:rPr>
          <w:rFonts w:ascii="Times New Roman" w:hAnsi="Times New Roman"/>
          <w:szCs w:val="24"/>
        </w:rPr>
        <w:t>).</w:t>
      </w:r>
    </w:p>
    <w:p w14:paraId="1CC8F93D" w14:textId="77777777" w:rsidR="00B421E7" w:rsidRPr="004C76C4" w:rsidRDefault="00B421E7" w:rsidP="00B421E7">
      <w:pPr>
        <w:pStyle w:val="BodyText1"/>
        <w:spacing w:line="264" w:lineRule="auto"/>
        <w:ind w:right="-483"/>
        <w:rPr>
          <w:rFonts w:ascii="Times New Roman" w:hAnsi="Times New Roman"/>
          <w:b/>
          <w:szCs w:val="24"/>
        </w:rPr>
      </w:pPr>
    </w:p>
    <w:p w14:paraId="650E5879" w14:textId="77777777" w:rsidR="00B421E7" w:rsidRDefault="00B421E7" w:rsidP="00B421E7">
      <w:pPr>
        <w:spacing w:line="264" w:lineRule="auto"/>
        <w:rPr>
          <w:rFonts w:eastAsia="SimSun"/>
          <w:b/>
          <w:lang w:val="en-NZ" w:eastAsia="en-NZ"/>
        </w:rPr>
      </w:pPr>
      <w:r w:rsidRPr="007613D5">
        <w:rPr>
          <w:rFonts w:eastAsia="SimSun"/>
          <w:b/>
          <w:lang w:val="en-NZ" w:eastAsia="en-NZ"/>
        </w:rPr>
        <w:t xml:space="preserve">Topic 2: Creating Christian Orthodoxy. </w:t>
      </w:r>
      <w:r w:rsidRPr="00CB0CC1">
        <w:rPr>
          <w:rFonts w:eastAsia="SimSun"/>
          <w:lang w:val="en-NZ" w:eastAsia="en-NZ"/>
        </w:rPr>
        <w:t>Due:</w:t>
      </w:r>
      <w:r>
        <w:rPr>
          <w:rFonts w:eastAsia="SimSun"/>
          <w:lang w:val="en-NZ" w:eastAsia="en-NZ"/>
        </w:rPr>
        <w:t xml:space="preserve"> Thursday 6 April.</w:t>
      </w:r>
    </w:p>
    <w:p w14:paraId="72650673" w14:textId="77777777" w:rsidR="00B421E7" w:rsidRPr="004C76C4" w:rsidRDefault="00B421E7" w:rsidP="00B421E7">
      <w:pPr>
        <w:spacing w:line="264" w:lineRule="auto"/>
        <w:ind w:right="-483"/>
      </w:pPr>
      <w:r w:rsidRPr="004C76C4">
        <w:t>‘The repression of internal dissent was the inevitable consequence of the Christian emphasis on orthodoxy.’ Do you agree? Assess with reference to the period between c. 300 and 450 CE.</w:t>
      </w:r>
    </w:p>
    <w:p w14:paraId="28B56A95" w14:textId="77777777" w:rsidR="00B421E7" w:rsidRPr="00D86F1A" w:rsidRDefault="00B421E7" w:rsidP="00B421E7">
      <w:pPr>
        <w:spacing w:line="264" w:lineRule="auto"/>
        <w:rPr>
          <w:rFonts w:eastAsia="SimSun"/>
          <w:lang w:val="en-NZ" w:eastAsia="en-NZ"/>
        </w:rPr>
      </w:pPr>
    </w:p>
    <w:p w14:paraId="52C692E5" w14:textId="77777777" w:rsidR="00B421E7" w:rsidRDefault="00B421E7" w:rsidP="00B421E7">
      <w:pPr>
        <w:spacing w:line="264" w:lineRule="auto"/>
        <w:rPr>
          <w:rFonts w:eastAsia="SimSun"/>
          <w:lang w:val="en-NZ" w:eastAsia="en-NZ"/>
        </w:rPr>
      </w:pPr>
      <w:r w:rsidRPr="00D86F1A">
        <w:rPr>
          <w:rFonts w:eastAsia="SimSun"/>
          <w:b/>
          <w:lang w:val="en-NZ" w:eastAsia="en-NZ"/>
        </w:rPr>
        <w:t>Topic 3:</w:t>
      </w:r>
      <w:r w:rsidRPr="00D86F1A">
        <w:rPr>
          <w:b/>
        </w:rPr>
        <w:t xml:space="preserve"> </w:t>
      </w:r>
      <w:r w:rsidRPr="00D86F1A">
        <w:rPr>
          <w:rFonts w:eastAsia="SimSun"/>
          <w:b/>
          <w:lang w:val="en-NZ" w:eastAsia="en-NZ"/>
        </w:rPr>
        <w:t>Jews and Christians under Muslim Rule.</w:t>
      </w:r>
      <w:r>
        <w:rPr>
          <w:rFonts w:eastAsia="SimSun"/>
          <w:lang w:val="en-NZ" w:eastAsia="en-NZ"/>
        </w:rPr>
        <w:t xml:space="preserve"> </w:t>
      </w:r>
      <w:r w:rsidRPr="00741CE7">
        <w:rPr>
          <w:rFonts w:eastAsia="SimSun"/>
          <w:lang w:val="en-NZ" w:eastAsia="en-NZ"/>
        </w:rPr>
        <w:t>Due: Thursday 6 April.</w:t>
      </w:r>
    </w:p>
    <w:p w14:paraId="26FE40F2" w14:textId="77777777" w:rsidR="00B421E7" w:rsidRPr="004C76C4" w:rsidRDefault="00B421E7" w:rsidP="00B421E7">
      <w:pPr>
        <w:tabs>
          <w:tab w:val="left" w:pos="142"/>
        </w:tabs>
        <w:spacing w:line="264" w:lineRule="auto"/>
        <w:ind w:right="-483"/>
        <w:contextualSpacing/>
      </w:pPr>
      <w:r w:rsidRPr="004C76C4">
        <w:t>How would you characterise the experiences of Jews and Christians under Muslim rule in the period before the Crusades? Describe and explain the regional differences we see.</w:t>
      </w:r>
    </w:p>
    <w:p w14:paraId="030E5105" w14:textId="77777777" w:rsidR="00B421E7" w:rsidRPr="00D86F1A" w:rsidRDefault="00B421E7" w:rsidP="00B421E7">
      <w:pPr>
        <w:spacing w:line="264" w:lineRule="auto"/>
        <w:rPr>
          <w:rFonts w:eastAsia="SimSun"/>
          <w:lang w:val="en-NZ" w:eastAsia="en-NZ"/>
        </w:rPr>
      </w:pPr>
    </w:p>
    <w:p w14:paraId="5746DCC5" w14:textId="77777777" w:rsidR="00B421E7" w:rsidRDefault="00B421E7" w:rsidP="00B421E7">
      <w:pPr>
        <w:spacing w:line="264" w:lineRule="auto"/>
        <w:rPr>
          <w:rFonts w:eastAsia="SimSun"/>
          <w:lang w:val="en-NZ" w:eastAsia="en-NZ"/>
        </w:rPr>
      </w:pPr>
      <w:r w:rsidRPr="00D86F1A">
        <w:rPr>
          <w:rFonts w:eastAsia="SimSun"/>
          <w:b/>
          <w:lang w:val="en-NZ" w:eastAsia="en-NZ"/>
        </w:rPr>
        <w:t>Topic 4: Making Christendom.</w:t>
      </w:r>
      <w:r w:rsidRPr="00D86F1A">
        <w:rPr>
          <w:rFonts w:eastAsia="SimSun"/>
          <w:lang w:val="en-NZ" w:eastAsia="en-NZ"/>
        </w:rPr>
        <w:t xml:space="preserve"> </w:t>
      </w:r>
      <w:r w:rsidRPr="00741CE7">
        <w:rPr>
          <w:rFonts w:eastAsia="SimSun"/>
          <w:lang w:val="en-NZ" w:eastAsia="en-NZ"/>
        </w:rPr>
        <w:t xml:space="preserve">Due: Thursday </w:t>
      </w:r>
      <w:r>
        <w:rPr>
          <w:rFonts w:eastAsia="SimSun"/>
          <w:lang w:val="en-NZ" w:eastAsia="en-NZ"/>
        </w:rPr>
        <w:t>13</w:t>
      </w:r>
      <w:r w:rsidRPr="00741CE7">
        <w:rPr>
          <w:rFonts w:eastAsia="SimSun"/>
          <w:lang w:val="en-NZ" w:eastAsia="en-NZ"/>
        </w:rPr>
        <w:t xml:space="preserve"> April.</w:t>
      </w:r>
    </w:p>
    <w:p w14:paraId="549054FF" w14:textId="77777777" w:rsidR="00B421E7" w:rsidRPr="004C76C4" w:rsidRDefault="00B421E7" w:rsidP="00B421E7">
      <w:pPr>
        <w:spacing w:line="264" w:lineRule="auto"/>
        <w:ind w:right="-483"/>
        <w:rPr>
          <w:szCs w:val="22"/>
        </w:rPr>
      </w:pPr>
      <w:r w:rsidRPr="004C76C4">
        <w:rPr>
          <w:szCs w:val="22"/>
        </w:rPr>
        <w:t>What were the main drivers of movements to reform the Christian church in the period between c.750 and 1215? Which of these factors was the most significant? Why?</w:t>
      </w:r>
    </w:p>
    <w:p w14:paraId="4019ACE7" w14:textId="77777777" w:rsidR="00B421E7" w:rsidRPr="002321EF" w:rsidRDefault="00B421E7" w:rsidP="00B421E7">
      <w:pPr>
        <w:spacing w:line="264" w:lineRule="auto"/>
        <w:rPr>
          <w:rFonts w:eastAsia="SimSun"/>
          <w:sz w:val="36"/>
          <w:lang w:val="en-NZ" w:eastAsia="en-NZ"/>
        </w:rPr>
      </w:pPr>
    </w:p>
    <w:p w14:paraId="340AF3D5" w14:textId="77777777" w:rsidR="00B421E7" w:rsidRDefault="00B421E7" w:rsidP="00B421E7">
      <w:pPr>
        <w:spacing w:line="264" w:lineRule="auto"/>
        <w:jc w:val="center"/>
        <w:rPr>
          <w:rFonts w:eastAsia="SimSun"/>
          <w:b/>
          <w:lang w:val="en-NZ" w:eastAsia="en-NZ"/>
        </w:rPr>
      </w:pPr>
      <w:r w:rsidRPr="00741CE7">
        <w:rPr>
          <w:rFonts w:eastAsia="SimSun"/>
          <w:lang w:val="en-NZ" w:eastAsia="en-NZ"/>
        </w:rPr>
        <w:t xml:space="preserve">***Questions on this page are for </w:t>
      </w:r>
      <w:r w:rsidRPr="00741CE7">
        <w:rPr>
          <w:rFonts w:eastAsia="SimSun"/>
          <w:b/>
          <w:u w:val="single"/>
          <w:lang w:val="en-NZ" w:eastAsia="en-NZ"/>
        </w:rPr>
        <w:t>Stage 3</w:t>
      </w:r>
      <w:r w:rsidRPr="00741CE7">
        <w:rPr>
          <w:rFonts w:eastAsia="SimSun"/>
          <w:lang w:val="en-NZ" w:eastAsia="en-NZ"/>
        </w:rPr>
        <w:t xml:space="preserve"> students. Make sure you answer the correct question for your level</w:t>
      </w:r>
      <w:proofErr w:type="gramStart"/>
      <w:r w:rsidRPr="00741CE7">
        <w:rPr>
          <w:rFonts w:eastAsia="SimSun"/>
          <w:lang w:val="en-NZ" w:eastAsia="en-NZ"/>
        </w:rPr>
        <w:t>.*</w:t>
      </w:r>
      <w:proofErr w:type="gramEnd"/>
      <w:r w:rsidRPr="00741CE7">
        <w:rPr>
          <w:rFonts w:eastAsia="SimSun"/>
          <w:lang w:val="en-NZ" w:eastAsia="en-NZ"/>
        </w:rPr>
        <w:t>**</w:t>
      </w:r>
    </w:p>
    <w:p w14:paraId="23390B05" w14:textId="77777777" w:rsidR="00B421E7" w:rsidRDefault="00B421E7" w:rsidP="00B421E7">
      <w:pPr>
        <w:rPr>
          <w:rFonts w:eastAsia="SimSun"/>
          <w:b/>
          <w:lang w:val="en-NZ" w:eastAsia="en-NZ"/>
        </w:rPr>
      </w:pPr>
      <w:r>
        <w:rPr>
          <w:rFonts w:eastAsia="SimSun"/>
          <w:b/>
          <w:lang w:val="en-NZ" w:eastAsia="en-NZ"/>
        </w:rPr>
        <w:br w:type="page"/>
      </w:r>
    </w:p>
    <w:p w14:paraId="5E689415" w14:textId="77777777" w:rsidR="00B421E7" w:rsidRPr="00994512" w:rsidRDefault="00B421E7" w:rsidP="00B421E7">
      <w:pPr>
        <w:spacing w:line="259" w:lineRule="auto"/>
        <w:jc w:val="center"/>
        <w:rPr>
          <w:rFonts w:ascii="Lucida Calligraphy" w:eastAsia="SimSun" w:hAnsi="Lucida Calligraphy"/>
          <w:b/>
          <w:sz w:val="28"/>
          <w:u w:val="single"/>
          <w:lang w:val="en-NZ" w:eastAsia="en-NZ"/>
        </w:rPr>
      </w:pPr>
      <w:r w:rsidRPr="00994512">
        <w:rPr>
          <w:rFonts w:ascii="Lucida Calligraphy" w:eastAsia="SimSun" w:hAnsi="Lucida Calligraphy"/>
          <w:b/>
          <w:sz w:val="28"/>
          <w:u w:val="single"/>
          <w:lang w:val="en-NZ" w:eastAsia="en-NZ"/>
        </w:rPr>
        <w:lastRenderedPageBreak/>
        <w:t>Assessment: Stage 3</w:t>
      </w:r>
    </w:p>
    <w:p w14:paraId="6D05DE97" w14:textId="77777777" w:rsidR="00B421E7" w:rsidRDefault="00B421E7" w:rsidP="00B421E7">
      <w:pPr>
        <w:spacing w:line="276" w:lineRule="auto"/>
        <w:rPr>
          <w:rFonts w:eastAsia="SimSun"/>
          <w:b/>
          <w:lang w:val="en-NZ" w:eastAsia="en-NZ"/>
        </w:rPr>
      </w:pPr>
    </w:p>
    <w:p w14:paraId="15393574" w14:textId="77777777" w:rsidR="00B421E7" w:rsidRDefault="00B421E7" w:rsidP="00B421E7">
      <w:pPr>
        <w:spacing w:line="276" w:lineRule="auto"/>
        <w:rPr>
          <w:rFonts w:eastAsia="SimSun"/>
          <w:b/>
          <w:lang w:val="en-NZ" w:eastAsia="en-NZ"/>
        </w:rPr>
      </w:pPr>
      <w:r w:rsidRPr="00741CE7">
        <w:rPr>
          <w:rFonts w:eastAsia="SimSun"/>
          <w:b/>
          <w:lang w:val="en-NZ" w:eastAsia="en-NZ"/>
        </w:rPr>
        <w:t>Essay Questions (Stage 3)</w:t>
      </w:r>
      <w:r>
        <w:rPr>
          <w:rFonts w:eastAsia="SimSun"/>
          <w:b/>
          <w:lang w:val="en-NZ" w:eastAsia="en-NZ"/>
        </w:rPr>
        <w:t xml:space="preserve"> continued…</w:t>
      </w:r>
    </w:p>
    <w:p w14:paraId="4EC45A83" w14:textId="77777777" w:rsidR="00B421E7" w:rsidRDefault="00B421E7" w:rsidP="00B421E7">
      <w:pPr>
        <w:spacing w:line="276" w:lineRule="auto"/>
        <w:rPr>
          <w:rFonts w:eastAsia="SimSun"/>
          <w:b/>
          <w:lang w:val="en-NZ" w:eastAsia="en-NZ"/>
        </w:rPr>
      </w:pPr>
    </w:p>
    <w:p w14:paraId="5DD13658" w14:textId="77777777" w:rsidR="00B421E7" w:rsidRDefault="00B421E7" w:rsidP="00B421E7">
      <w:pPr>
        <w:spacing w:line="276" w:lineRule="auto"/>
        <w:rPr>
          <w:rFonts w:eastAsia="SimSun"/>
          <w:lang w:val="en-NZ" w:eastAsia="en-NZ"/>
        </w:rPr>
      </w:pPr>
      <w:r w:rsidRPr="00D86F1A">
        <w:rPr>
          <w:rFonts w:eastAsia="SimSun"/>
          <w:b/>
          <w:lang w:val="en-NZ" w:eastAsia="en-NZ"/>
        </w:rPr>
        <w:t>Topic 5: Islam and Jihad.</w:t>
      </w:r>
      <w:r w:rsidRPr="00D86F1A">
        <w:rPr>
          <w:rFonts w:eastAsia="SimSun"/>
          <w:lang w:val="en-NZ" w:eastAsia="en-NZ"/>
        </w:rPr>
        <w:t xml:space="preserve"> </w:t>
      </w:r>
      <w:r w:rsidRPr="00741CE7">
        <w:rPr>
          <w:rFonts w:eastAsia="SimSun"/>
          <w:lang w:val="en-NZ" w:eastAsia="en-NZ"/>
        </w:rPr>
        <w:t xml:space="preserve">Due: Thursday </w:t>
      </w:r>
      <w:r>
        <w:rPr>
          <w:rFonts w:eastAsia="SimSun"/>
          <w:lang w:val="en-NZ" w:eastAsia="en-NZ"/>
        </w:rPr>
        <w:t>20</w:t>
      </w:r>
      <w:r w:rsidRPr="00741CE7">
        <w:rPr>
          <w:rFonts w:eastAsia="SimSun"/>
          <w:lang w:val="en-NZ" w:eastAsia="en-NZ"/>
        </w:rPr>
        <w:t xml:space="preserve"> April.</w:t>
      </w:r>
    </w:p>
    <w:p w14:paraId="3E1EB73E" w14:textId="77777777" w:rsidR="00B421E7" w:rsidRPr="004C76C4" w:rsidRDefault="00B421E7" w:rsidP="00B421E7">
      <w:pPr>
        <w:ind w:right="-483"/>
      </w:pPr>
      <w:r w:rsidRPr="004C76C4">
        <w:t>How important were Islamic ideas about jihad in the spread of Muslim power and culture? Why have some scholars claimed to identify changes over time in ideas about jihad in the period before c. 1150 CE?</w:t>
      </w:r>
    </w:p>
    <w:p w14:paraId="3B68A73B" w14:textId="77777777" w:rsidR="00B421E7" w:rsidRDefault="00B421E7" w:rsidP="00B421E7">
      <w:pPr>
        <w:spacing w:line="276" w:lineRule="auto"/>
        <w:rPr>
          <w:rFonts w:eastAsia="SimSun"/>
          <w:b/>
          <w:lang w:val="en-NZ" w:eastAsia="en-NZ"/>
        </w:rPr>
      </w:pPr>
    </w:p>
    <w:p w14:paraId="38E456E1" w14:textId="77777777" w:rsidR="00B421E7" w:rsidRDefault="00B421E7" w:rsidP="00B421E7">
      <w:pPr>
        <w:spacing w:line="276" w:lineRule="auto"/>
        <w:rPr>
          <w:rFonts w:eastAsia="SimSun"/>
          <w:lang w:val="en-NZ" w:eastAsia="en-NZ"/>
        </w:rPr>
      </w:pPr>
      <w:r w:rsidRPr="00D86F1A">
        <w:rPr>
          <w:rFonts w:eastAsia="SimSun"/>
          <w:b/>
          <w:lang w:val="en-NZ" w:eastAsia="en-NZ"/>
        </w:rPr>
        <w:t>Topic 6: Crusading.</w:t>
      </w:r>
      <w:r w:rsidRPr="00D86F1A">
        <w:rPr>
          <w:rFonts w:eastAsia="SimSun"/>
          <w:lang w:val="en-NZ" w:eastAsia="en-NZ"/>
        </w:rPr>
        <w:t xml:space="preserve"> </w:t>
      </w:r>
      <w:r w:rsidRPr="00741CE7">
        <w:rPr>
          <w:rFonts w:eastAsia="SimSun"/>
          <w:lang w:val="en-NZ" w:eastAsia="en-NZ"/>
        </w:rPr>
        <w:t xml:space="preserve">Due: Thursday </w:t>
      </w:r>
      <w:r>
        <w:rPr>
          <w:rFonts w:eastAsia="SimSun"/>
          <w:lang w:val="en-NZ" w:eastAsia="en-NZ"/>
        </w:rPr>
        <w:t>27</w:t>
      </w:r>
      <w:r w:rsidRPr="00741CE7">
        <w:rPr>
          <w:rFonts w:eastAsia="SimSun"/>
          <w:lang w:val="en-NZ" w:eastAsia="en-NZ"/>
        </w:rPr>
        <w:t xml:space="preserve"> April.</w:t>
      </w:r>
    </w:p>
    <w:p w14:paraId="2AE5C46A" w14:textId="77777777" w:rsidR="00B421E7" w:rsidRPr="004C76C4" w:rsidRDefault="00B421E7" w:rsidP="00B421E7">
      <w:pPr>
        <w:tabs>
          <w:tab w:val="left" w:pos="142"/>
        </w:tabs>
        <w:ind w:right="-483"/>
      </w:pPr>
      <w:r w:rsidRPr="004C76C4">
        <w:t xml:space="preserve">Why have historians emphasized both confrontation and compromise between the major religious groups when discussing the Crusades to the Holy Land after 1095 CE? </w:t>
      </w:r>
    </w:p>
    <w:p w14:paraId="4BACE5B5" w14:textId="77777777" w:rsidR="00B421E7" w:rsidRDefault="00B421E7" w:rsidP="00B421E7">
      <w:pPr>
        <w:tabs>
          <w:tab w:val="left" w:pos="480"/>
        </w:tabs>
        <w:ind w:right="-483"/>
        <w:rPr>
          <w:rFonts w:ascii="Lucida Calligraphy" w:hAnsi="Lucida Calligraphy"/>
          <w:b/>
          <w:u w:val="single"/>
        </w:rPr>
      </w:pPr>
    </w:p>
    <w:p w14:paraId="42F52A5E" w14:textId="77777777" w:rsidR="00B421E7" w:rsidRPr="00994512" w:rsidRDefault="00B421E7" w:rsidP="00B421E7">
      <w:pPr>
        <w:tabs>
          <w:tab w:val="left" w:pos="480"/>
        </w:tabs>
        <w:ind w:right="-483"/>
        <w:jc w:val="center"/>
        <w:rPr>
          <w:b/>
          <w:u w:val="single"/>
        </w:rPr>
      </w:pPr>
      <w:r w:rsidRPr="00994512">
        <w:rPr>
          <w:b/>
          <w:u w:val="single"/>
        </w:rPr>
        <w:t>***At least ONE essay must be completed by Thursday 27 April***</w:t>
      </w:r>
    </w:p>
    <w:p w14:paraId="52673B47" w14:textId="77777777" w:rsidR="00B421E7" w:rsidRDefault="00B421E7" w:rsidP="00B421E7">
      <w:pPr>
        <w:tabs>
          <w:tab w:val="left" w:pos="480"/>
        </w:tabs>
        <w:ind w:right="-483"/>
        <w:rPr>
          <w:rFonts w:ascii="Lucida Calligraphy" w:hAnsi="Lucida Calligraphy"/>
          <w:b/>
          <w:u w:val="single"/>
        </w:rPr>
      </w:pPr>
    </w:p>
    <w:p w14:paraId="5D59F88B" w14:textId="77777777" w:rsidR="00B421E7" w:rsidRDefault="00B421E7" w:rsidP="00B421E7">
      <w:pPr>
        <w:ind w:right="-483"/>
      </w:pPr>
      <w:r w:rsidRPr="00741CE7">
        <w:rPr>
          <w:b/>
        </w:rPr>
        <w:t>Topic 7: Heretics.</w:t>
      </w:r>
      <w:r>
        <w:t xml:space="preserve"> </w:t>
      </w:r>
      <w:r w:rsidRPr="00741CE7">
        <w:t xml:space="preserve">Due: Thursday </w:t>
      </w:r>
      <w:r>
        <w:t>18 May</w:t>
      </w:r>
      <w:r w:rsidRPr="00741CE7">
        <w:t>.</w:t>
      </w:r>
    </w:p>
    <w:p w14:paraId="5FA0DFF5" w14:textId="77777777" w:rsidR="00B421E7" w:rsidRDefault="00B421E7" w:rsidP="00B421E7">
      <w:pPr>
        <w:ind w:right="-483"/>
      </w:pPr>
      <w:r w:rsidRPr="004C76C4">
        <w:t>Examine the problems which face the historian of high and late medieval heresies. Can we ever have a full or balanced account of the beliefs and practices of non-orthodox Christians?</w:t>
      </w:r>
    </w:p>
    <w:p w14:paraId="39BCB6AF" w14:textId="77777777" w:rsidR="00B421E7" w:rsidRDefault="00B421E7" w:rsidP="00B421E7">
      <w:pPr>
        <w:ind w:right="-483"/>
      </w:pPr>
    </w:p>
    <w:p w14:paraId="17B93B02" w14:textId="77777777" w:rsidR="00B421E7" w:rsidRDefault="00B421E7" w:rsidP="00B421E7">
      <w:pPr>
        <w:ind w:right="-483"/>
      </w:pPr>
      <w:r w:rsidRPr="00741CE7">
        <w:rPr>
          <w:b/>
        </w:rPr>
        <w:t>Topic 8: Schisms – Christianity in the East and West.</w:t>
      </w:r>
      <w:r>
        <w:t xml:space="preserve"> </w:t>
      </w:r>
      <w:r w:rsidRPr="00741CE7">
        <w:t xml:space="preserve">Due: Thursday </w:t>
      </w:r>
      <w:r>
        <w:t>25</w:t>
      </w:r>
      <w:r w:rsidRPr="00741CE7">
        <w:t xml:space="preserve"> May.</w:t>
      </w:r>
    </w:p>
    <w:p w14:paraId="381970A0" w14:textId="77777777" w:rsidR="00B421E7" w:rsidRPr="004C76C4" w:rsidRDefault="00B421E7" w:rsidP="00B421E7">
      <w:pPr>
        <w:tabs>
          <w:tab w:val="left" w:pos="0"/>
        </w:tabs>
        <w:ind w:right="-483"/>
      </w:pPr>
      <w:r w:rsidRPr="004C76C4">
        <w:t xml:space="preserve">How have historians accounted for the contrast between the rhetoric of unity and the reality of division when examining the relationship between the Eastern (Greek) and Western (Latin) Churches during the </w:t>
      </w:r>
      <w:proofErr w:type="gramStart"/>
      <w:r w:rsidRPr="004C76C4">
        <w:t>Middle</w:t>
      </w:r>
      <w:proofErr w:type="gramEnd"/>
      <w:r w:rsidRPr="004C76C4">
        <w:t xml:space="preserve"> Ages? Why was reconciliation so difficult to achieve?</w:t>
      </w:r>
    </w:p>
    <w:p w14:paraId="43028D1B" w14:textId="77777777" w:rsidR="00B421E7" w:rsidRDefault="00B421E7" w:rsidP="00B421E7">
      <w:pPr>
        <w:ind w:right="-483"/>
      </w:pPr>
    </w:p>
    <w:p w14:paraId="53EC1CA0" w14:textId="77777777" w:rsidR="00B421E7" w:rsidRDefault="00B421E7" w:rsidP="00B421E7">
      <w:pPr>
        <w:ind w:right="-483"/>
      </w:pPr>
      <w:r w:rsidRPr="00741CE7">
        <w:rPr>
          <w:b/>
        </w:rPr>
        <w:t xml:space="preserve">Topic 9: Jewish-Christian Relations in the Later </w:t>
      </w:r>
      <w:proofErr w:type="gramStart"/>
      <w:r w:rsidRPr="00741CE7">
        <w:rPr>
          <w:b/>
        </w:rPr>
        <w:t>Middle</w:t>
      </w:r>
      <w:proofErr w:type="gramEnd"/>
      <w:r w:rsidRPr="00741CE7">
        <w:rPr>
          <w:b/>
        </w:rPr>
        <w:t xml:space="preserve"> Ages. </w:t>
      </w:r>
      <w:r w:rsidRPr="00741CE7">
        <w:t xml:space="preserve">Due: Thursday </w:t>
      </w:r>
      <w:r>
        <w:t>1 June.</w:t>
      </w:r>
    </w:p>
    <w:p w14:paraId="2412FB78" w14:textId="77777777" w:rsidR="00B421E7" w:rsidRPr="004C76C4" w:rsidRDefault="00B421E7" w:rsidP="00B421E7">
      <w:pPr>
        <w:ind w:right="-483"/>
      </w:pPr>
      <w:r>
        <w:t>How have historians explained the rise and complexity of Christian anti-Jewish and Jewish anti-Christian polemic in the period c. 1000 to c. 1500?</w:t>
      </w:r>
    </w:p>
    <w:p w14:paraId="0746002A" w14:textId="77777777" w:rsidR="00B421E7" w:rsidRDefault="00B421E7" w:rsidP="00B421E7">
      <w:pPr>
        <w:tabs>
          <w:tab w:val="left" w:pos="480"/>
        </w:tabs>
        <w:ind w:right="-483"/>
        <w:rPr>
          <w:rFonts w:ascii="Lucida Calligraphy" w:hAnsi="Lucida Calligraphy"/>
          <w:b/>
          <w:u w:val="single"/>
        </w:rPr>
      </w:pPr>
    </w:p>
    <w:p w14:paraId="23810F5F" w14:textId="77777777" w:rsidR="00B421E7" w:rsidRPr="00741CE7" w:rsidRDefault="00B421E7" w:rsidP="00B421E7">
      <w:r>
        <w:rPr>
          <w:b/>
          <w:color w:val="000000" w:themeColor="text1"/>
        </w:rPr>
        <w:t xml:space="preserve">Topic </w:t>
      </w:r>
      <w:r w:rsidRPr="00741CE7">
        <w:rPr>
          <w:b/>
          <w:color w:val="000000" w:themeColor="text1"/>
        </w:rPr>
        <w:t>10: Religious Cultures in Spain and the New World</w:t>
      </w:r>
      <w:r>
        <w:rPr>
          <w:b/>
          <w:color w:val="000000" w:themeColor="text1"/>
        </w:rPr>
        <w:t xml:space="preserve">. </w:t>
      </w:r>
      <w:r w:rsidRPr="00741CE7">
        <w:rPr>
          <w:color w:val="000000" w:themeColor="text1"/>
        </w:rPr>
        <w:t xml:space="preserve">Due: Thursday </w:t>
      </w:r>
      <w:r>
        <w:rPr>
          <w:color w:val="000000" w:themeColor="text1"/>
        </w:rPr>
        <w:t>8</w:t>
      </w:r>
      <w:r w:rsidRPr="00741CE7">
        <w:rPr>
          <w:color w:val="000000" w:themeColor="text1"/>
        </w:rPr>
        <w:t xml:space="preserve"> June.</w:t>
      </w:r>
    </w:p>
    <w:p w14:paraId="29376743" w14:textId="77777777" w:rsidR="00B421E7" w:rsidRPr="004C76C4" w:rsidRDefault="00B421E7" w:rsidP="00B421E7">
      <w:pPr>
        <w:ind w:right="-483"/>
        <w:rPr>
          <w:color w:val="000000" w:themeColor="text1"/>
        </w:rPr>
      </w:pPr>
      <w:r w:rsidRPr="004C76C4">
        <w:rPr>
          <w:color w:val="000000" w:themeColor="text1"/>
        </w:rPr>
        <w:t xml:space="preserve">In what ways were Christian attitudes towards indigenous peoples of the New World shaped by the interaction between religious groups within Spain both before and after 1492? Was Spanish conquest in the Americas simply a continuation of the </w:t>
      </w:r>
      <w:r w:rsidRPr="004C76C4">
        <w:rPr>
          <w:i/>
          <w:color w:val="000000" w:themeColor="text1"/>
        </w:rPr>
        <w:t>Reconquista</w:t>
      </w:r>
      <w:r w:rsidRPr="004C76C4">
        <w:rPr>
          <w:color w:val="000000" w:themeColor="text1"/>
        </w:rPr>
        <w:t>?</w:t>
      </w:r>
    </w:p>
    <w:p w14:paraId="4D812E36" w14:textId="77777777" w:rsidR="00B421E7" w:rsidRDefault="00B421E7" w:rsidP="00B421E7">
      <w:pPr>
        <w:tabs>
          <w:tab w:val="left" w:pos="480"/>
        </w:tabs>
        <w:ind w:right="-483"/>
        <w:rPr>
          <w:rFonts w:ascii="Lucida Calligraphy" w:hAnsi="Lucida Calligraphy"/>
          <w:b/>
          <w:u w:val="single"/>
        </w:rPr>
      </w:pPr>
    </w:p>
    <w:p w14:paraId="6FD6A249" w14:textId="77777777" w:rsidR="00B421E7" w:rsidRPr="00741CE7" w:rsidRDefault="00B421E7" w:rsidP="00B421E7">
      <w:pPr>
        <w:tabs>
          <w:tab w:val="left" w:pos="480"/>
        </w:tabs>
        <w:ind w:right="-483"/>
      </w:pPr>
      <w:r w:rsidRPr="00741CE7">
        <w:rPr>
          <w:b/>
        </w:rPr>
        <w:t>Topic 11: Islamic Empires</w:t>
      </w:r>
      <w:r>
        <w:rPr>
          <w:b/>
        </w:rPr>
        <w:t>.</w:t>
      </w:r>
      <w:r w:rsidRPr="00741CE7">
        <w:t xml:space="preserve"> Due: Thursday </w:t>
      </w:r>
      <w:r>
        <w:t>15</w:t>
      </w:r>
      <w:r w:rsidRPr="00741CE7">
        <w:t xml:space="preserve"> June.</w:t>
      </w:r>
    </w:p>
    <w:p w14:paraId="181CAE1A" w14:textId="77777777" w:rsidR="00B421E7" w:rsidRDefault="00B421E7" w:rsidP="00B421E7">
      <w:pPr>
        <w:tabs>
          <w:tab w:val="left" w:pos="142"/>
        </w:tabs>
        <w:ind w:right="-483"/>
      </w:pPr>
      <w:r w:rsidRPr="00A7656C">
        <w:t xml:space="preserve">Explain the development of Islam and Islamic empires between c. 1200 and c. 1650 CE. </w:t>
      </w:r>
      <w:proofErr w:type="gramStart"/>
      <w:r w:rsidRPr="00A7656C">
        <w:t>To what extent was religion a central aspect of the expression of political power in Islamic societies?</w:t>
      </w:r>
      <w:proofErr w:type="gramEnd"/>
    </w:p>
    <w:p w14:paraId="1F4FDE5C" w14:textId="77777777" w:rsidR="00B421E7" w:rsidRPr="00A7656C" w:rsidRDefault="00B421E7" w:rsidP="00B421E7">
      <w:pPr>
        <w:tabs>
          <w:tab w:val="left" w:pos="142"/>
        </w:tabs>
        <w:ind w:right="-483"/>
      </w:pPr>
    </w:p>
    <w:p w14:paraId="56122AC4" w14:textId="77777777" w:rsidR="00B421E7" w:rsidRPr="00741CE7" w:rsidRDefault="00B421E7" w:rsidP="00B421E7">
      <w:r>
        <w:rPr>
          <w:b/>
        </w:rPr>
        <w:t>Topic 1</w:t>
      </w:r>
      <w:r w:rsidRPr="00741CE7">
        <w:rPr>
          <w:b/>
        </w:rPr>
        <w:t>2: Reformations and Religious Violence</w:t>
      </w:r>
      <w:r>
        <w:rPr>
          <w:b/>
        </w:rPr>
        <w:t>.</w:t>
      </w:r>
      <w:r w:rsidRPr="00741CE7">
        <w:t xml:space="preserve"> Due: Thursday 22 June.</w:t>
      </w:r>
    </w:p>
    <w:p w14:paraId="11FF75A7" w14:textId="77777777" w:rsidR="00B421E7" w:rsidRPr="004C76C4" w:rsidRDefault="00B421E7" w:rsidP="00B421E7">
      <w:pPr>
        <w:ind w:right="-483"/>
      </w:pPr>
      <w:r w:rsidRPr="004C76C4">
        <w:t xml:space="preserve">How have historians sought to explain the links between religious ideologies and violence during the Reformation period? In your view, was the Reformation bound to end in bloodshed? </w:t>
      </w:r>
    </w:p>
    <w:p w14:paraId="10512FFC" w14:textId="77777777" w:rsidR="00B421E7" w:rsidRDefault="00B421E7" w:rsidP="00B421E7">
      <w:pPr>
        <w:tabs>
          <w:tab w:val="left" w:pos="480"/>
        </w:tabs>
        <w:ind w:right="-483"/>
        <w:rPr>
          <w:rFonts w:ascii="Lucida Calligraphy" w:hAnsi="Lucida Calligraphy"/>
          <w:b/>
          <w:u w:val="single"/>
        </w:rPr>
      </w:pPr>
    </w:p>
    <w:p w14:paraId="15AA7F63" w14:textId="77777777" w:rsidR="00B421E7" w:rsidRDefault="00B421E7" w:rsidP="00B421E7">
      <w:pPr>
        <w:spacing w:line="276" w:lineRule="auto"/>
        <w:jc w:val="center"/>
        <w:rPr>
          <w:rFonts w:eastAsia="SimSun"/>
          <w:lang w:val="en-NZ" w:eastAsia="en-NZ"/>
        </w:rPr>
      </w:pPr>
      <w:r>
        <w:rPr>
          <w:rFonts w:eastAsia="SimSun"/>
          <w:lang w:val="en-NZ" w:eastAsia="en-NZ"/>
        </w:rPr>
        <w:t>*</w:t>
      </w:r>
      <w:r w:rsidRPr="00D86F1A">
        <w:rPr>
          <w:rFonts w:eastAsia="SimSun"/>
          <w:lang w:val="en-NZ" w:eastAsia="en-NZ"/>
        </w:rPr>
        <w:t xml:space="preserve">**Questions on this page are for </w:t>
      </w:r>
      <w:r w:rsidRPr="00D86F1A">
        <w:rPr>
          <w:rFonts w:eastAsia="SimSun"/>
          <w:b/>
          <w:u w:val="single"/>
          <w:lang w:val="en-NZ" w:eastAsia="en-NZ"/>
        </w:rPr>
        <w:t xml:space="preserve">Stage </w:t>
      </w:r>
      <w:r>
        <w:rPr>
          <w:rFonts w:eastAsia="SimSun"/>
          <w:b/>
          <w:u w:val="single"/>
          <w:lang w:val="en-NZ" w:eastAsia="en-NZ"/>
        </w:rPr>
        <w:t>3</w:t>
      </w:r>
      <w:r w:rsidRPr="00D86F1A">
        <w:rPr>
          <w:rFonts w:eastAsia="SimSun"/>
          <w:lang w:val="en-NZ" w:eastAsia="en-NZ"/>
        </w:rPr>
        <w:t xml:space="preserve"> students. Make sure you answer the correct question for your level</w:t>
      </w:r>
      <w:proofErr w:type="gramStart"/>
      <w:r w:rsidRPr="00D86F1A">
        <w:rPr>
          <w:rFonts w:eastAsia="SimSun"/>
          <w:lang w:val="en-NZ" w:eastAsia="en-NZ"/>
        </w:rPr>
        <w:t>.*</w:t>
      </w:r>
      <w:proofErr w:type="gramEnd"/>
      <w:r w:rsidRPr="00D86F1A">
        <w:rPr>
          <w:rFonts w:eastAsia="SimSun"/>
          <w:lang w:val="en-NZ" w:eastAsia="en-NZ"/>
        </w:rPr>
        <w:t>**</w:t>
      </w:r>
    </w:p>
    <w:p w14:paraId="38E2A0BC" w14:textId="77777777" w:rsidR="00B421E7" w:rsidRPr="004C76C4" w:rsidRDefault="00B421E7" w:rsidP="00D86F1A">
      <w:pPr>
        <w:ind w:right="-58"/>
        <w:rPr>
          <w:rFonts w:ascii="Lucida Calligraphy" w:hAnsi="Lucida Calligraphy"/>
          <w:b/>
          <w:color w:val="FF0000"/>
          <w:u w:val="single"/>
        </w:rPr>
        <w:sectPr w:rsidR="00B421E7" w:rsidRPr="004C76C4" w:rsidSect="00EE1551">
          <w:pgSz w:w="11906" w:h="16838"/>
          <w:pgMar w:top="1440" w:right="1800" w:bottom="1440" w:left="1800" w:header="708" w:footer="708" w:gutter="0"/>
          <w:pgNumType w:start="1"/>
          <w:cols w:space="708"/>
          <w:docGrid w:linePitch="360"/>
        </w:sectPr>
      </w:pPr>
    </w:p>
    <w:p w14:paraId="472AA789" w14:textId="1B199EE8" w:rsidR="009920EE" w:rsidRPr="004C76C4" w:rsidRDefault="004B0805" w:rsidP="0069311C">
      <w:pPr>
        <w:ind w:left="360" w:right="-483" w:hanging="360"/>
        <w:jc w:val="center"/>
        <w:rPr>
          <w:rFonts w:ascii="Lucida Calligraphy" w:hAnsi="Lucida Calligraphy"/>
          <w:b/>
          <w:u w:val="single"/>
        </w:rPr>
      </w:pPr>
      <w:r>
        <w:rPr>
          <w:rFonts w:ascii="Lucida Calligraphy" w:hAnsi="Lucida Calligraphy"/>
          <w:b/>
          <w:u w:val="single"/>
        </w:rPr>
        <w:lastRenderedPageBreak/>
        <w:t>Lector</w:t>
      </w:r>
      <w:r w:rsidR="004B7660" w:rsidRPr="004C76C4">
        <w:rPr>
          <w:rFonts w:ascii="Lucida Calligraphy" w:hAnsi="Lucida Calligraphy"/>
          <w:b/>
          <w:u w:val="single"/>
        </w:rPr>
        <w:t xml:space="preserve">ial </w:t>
      </w:r>
      <w:r w:rsidR="00E66418" w:rsidRPr="004C76C4">
        <w:rPr>
          <w:rFonts w:ascii="Lucida Calligraphy" w:hAnsi="Lucida Calligraphy"/>
          <w:b/>
          <w:u w:val="single"/>
        </w:rPr>
        <w:t>Programme</w:t>
      </w:r>
      <w:r w:rsidR="00C4625D" w:rsidRPr="004C76C4">
        <w:rPr>
          <w:rFonts w:ascii="Lucida Calligraphy" w:hAnsi="Lucida Calligraphy"/>
          <w:b/>
          <w:u w:val="single"/>
        </w:rPr>
        <w:t xml:space="preserve"> and Reading Lists</w:t>
      </w:r>
    </w:p>
    <w:p w14:paraId="4A6A1992" w14:textId="77777777" w:rsidR="009920EE" w:rsidRPr="00BB4631" w:rsidRDefault="009920EE" w:rsidP="0069311C">
      <w:pPr>
        <w:ind w:right="-483"/>
        <w:jc w:val="center"/>
      </w:pPr>
    </w:p>
    <w:p w14:paraId="6363D7F8" w14:textId="20415BEB" w:rsidR="008D537A" w:rsidRPr="00BB4631" w:rsidRDefault="00BB4631" w:rsidP="0069311C">
      <w:pPr>
        <w:ind w:right="-483"/>
        <w:rPr>
          <w:b/>
        </w:rPr>
      </w:pPr>
      <w:r w:rsidRPr="00BB4631">
        <w:rPr>
          <w:b/>
        </w:rPr>
        <w:t>C</w:t>
      </w:r>
      <w:r w:rsidR="008D537A" w:rsidRPr="00BB4631">
        <w:rPr>
          <w:b/>
        </w:rPr>
        <w:t xml:space="preserve">ourse </w:t>
      </w:r>
      <w:r w:rsidRPr="00BB4631">
        <w:rPr>
          <w:b/>
        </w:rPr>
        <w:t>M</w:t>
      </w:r>
      <w:r w:rsidR="008D537A" w:rsidRPr="00BB4631">
        <w:rPr>
          <w:b/>
        </w:rPr>
        <w:t>aterials</w:t>
      </w:r>
    </w:p>
    <w:p w14:paraId="08612E72" w14:textId="3B71DECF" w:rsidR="008D537A" w:rsidRPr="00BB4631" w:rsidRDefault="008C4278" w:rsidP="0069311C">
      <w:pPr>
        <w:ind w:right="-483"/>
        <w:jc w:val="both"/>
        <w:rPr>
          <w:szCs w:val="22"/>
        </w:rPr>
      </w:pPr>
      <w:r>
        <w:rPr>
          <w:szCs w:val="22"/>
        </w:rPr>
        <w:t>Most</w:t>
      </w:r>
      <w:r w:rsidR="008D537A" w:rsidRPr="00BB4631">
        <w:rPr>
          <w:szCs w:val="22"/>
        </w:rPr>
        <w:t xml:space="preserve"> items included in the essay reading lists are available electronically</w:t>
      </w:r>
      <w:r>
        <w:rPr>
          <w:szCs w:val="22"/>
        </w:rPr>
        <w:t>.</w:t>
      </w:r>
      <w:r w:rsidR="008D537A" w:rsidRPr="00BB4631">
        <w:rPr>
          <w:szCs w:val="22"/>
        </w:rPr>
        <w:t xml:space="preserve"> </w:t>
      </w:r>
      <w:r>
        <w:rPr>
          <w:szCs w:val="22"/>
        </w:rPr>
        <w:t>Some are available</w:t>
      </w:r>
      <w:r w:rsidR="008D537A" w:rsidRPr="00BB4631">
        <w:rPr>
          <w:szCs w:val="22"/>
        </w:rPr>
        <w:t xml:space="preserve"> in hard copy </w:t>
      </w:r>
      <w:r>
        <w:rPr>
          <w:szCs w:val="22"/>
        </w:rPr>
        <w:t>at</w:t>
      </w:r>
      <w:r w:rsidR="008D537A" w:rsidRPr="00BB4631">
        <w:rPr>
          <w:szCs w:val="22"/>
        </w:rPr>
        <w:t xml:space="preserve"> Short Loan </w:t>
      </w:r>
      <w:r>
        <w:rPr>
          <w:szCs w:val="22"/>
        </w:rPr>
        <w:t xml:space="preserve">in the General Library, </w:t>
      </w:r>
      <w:r w:rsidR="008D537A" w:rsidRPr="00BB4631">
        <w:rPr>
          <w:szCs w:val="22"/>
        </w:rPr>
        <w:t xml:space="preserve">or in this courseguide. </w:t>
      </w:r>
      <w:r w:rsidR="00BB4631" w:rsidRPr="00BB4631">
        <w:rPr>
          <w:szCs w:val="22"/>
        </w:rPr>
        <w:t>Links to electronic copies are available in Canvas, under the ‘Reading Lists’ heading.</w:t>
      </w:r>
      <w:r w:rsidR="008D537A" w:rsidRPr="00BB4631">
        <w:rPr>
          <w:szCs w:val="22"/>
        </w:rPr>
        <w:t xml:space="preserve"> Those who wish to explore sources beyond the reading list are welcome to do so, especially by following up the footnotes and bibliographies in the items provided, but there should be more than enough material in the lists themselves to allow you to complete each assignment successfully.</w:t>
      </w:r>
      <w:r w:rsidR="00A4702F" w:rsidRPr="00BB4631">
        <w:rPr>
          <w:rFonts w:eastAsia="SimSun"/>
          <w:szCs w:val="22"/>
          <w:lang w:val="en-NZ" w:eastAsia="zh-CN"/>
        </w:rPr>
        <w:t xml:space="preserve"> </w:t>
      </w:r>
      <w:r w:rsidR="00480143" w:rsidRPr="00BB4631">
        <w:rPr>
          <w:rFonts w:eastAsia="SimSun"/>
          <w:szCs w:val="22"/>
          <w:lang w:val="en-NZ" w:eastAsia="zh-CN"/>
        </w:rPr>
        <w:t>Extra r</w:t>
      </w:r>
      <w:r w:rsidR="00A4702F" w:rsidRPr="00BB4631">
        <w:rPr>
          <w:rFonts w:eastAsia="SimSun"/>
          <w:szCs w:val="22"/>
          <w:lang w:val="en-NZ" w:eastAsia="zh-CN"/>
        </w:rPr>
        <w:t xml:space="preserve">eading should </w:t>
      </w:r>
      <w:r w:rsidR="00480143" w:rsidRPr="00BB4631">
        <w:rPr>
          <w:rFonts w:eastAsia="SimSun"/>
          <w:szCs w:val="22"/>
          <w:lang w:val="en-NZ" w:eastAsia="zh-CN"/>
        </w:rPr>
        <w:t>b</w:t>
      </w:r>
      <w:r w:rsidR="00A4702F" w:rsidRPr="00BB4631">
        <w:rPr>
          <w:rFonts w:eastAsia="SimSun"/>
          <w:szCs w:val="22"/>
          <w:lang w:val="en-NZ" w:eastAsia="zh-CN"/>
        </w:rPr>
        <w:t>e undertaken only after considering as many items as possible on the list provided.</w:t>
      </w:r>
      <w:r w:rsidR="008D537A" w:rsidRPr="00BB4631">
        <w:rPr>
          <w:szCs w:val="22"/>
        </w:rPr>
        <w:t xml:space="preserve"> Be aware that there is a vast amount of scholarship on all of the topics covered in the course, although not all of it is of equal quality. Caution is needed; </w:t>
      </w:r>
      <w:r w:rsidR="00A4702F" w:rsidRPr="00BB4631">
        <w:rPr>
          <w:szCs w:val="22"/>
        </w:rPr>
        <w:t>we strongly recommend avoiding</w:t>
      </w:r>
      <w:r w:rsidR="00495939" w:rsidRPr="00BB4631">
        <w:rPr>
          <w:szCs w:val="22"/>
        </w:rPr>
        <w:t xml:space="preserve"> non-academic </w:t>
      </w:r>
      <w:r w:rsidR="008D537A" w:rsidRPr="00BB4631">
        <w:rPr>
          <w:szCs w:val="22"/>
        </w:rPr>
        <w:t>internet sources. If in doubt, ask for advice.</w:t>
      </w:r>
    </w:p>
    <w:p w14:paraId="133F8DBB" w14:textId="77777777" w:rsidR="0018501B" w:rsidRPr="004C76C4" w:rsidRDefault="0018501B" w:rsidP="0069311C">
      <w:pPr>
        <w:ind w:right="-483"/>
        <w:jc w:val="both"/>
        <w:rPr>
          <w:sz w:val="22"/>
          <w:szCs w:val="22"/>
        </w:rPr>
      </w:pPr>
    </w:p>
    <w:p w14:paraId="082CE8E6" w14:textId="789D9D14" w:rsidR="009920EE" w:rsidRPr="004C76C4" w:rsidRDefault="009920EE" w:rsidP="0069311C">
      <w:pPr>
        <w:ind w:right="-483"/>
        <w:rPr>
          <w:b/>
        </w:rPr>
      </w:pPr>
      <w:r w:rsidRPr="004C76C4">
        <w:rPr>
          <w:b/>
        </w:rPr>
        <w:t>General texts</w:t>
      </w:r>
      <w:r w:rsidR="00BB4631">
        <w:rPr>
          <w:b/>
        </w:rPr>
        <w:tab/>
      </w:r>
      <w:r w:rsidR="00BB4631">
        <w:rPr>
          <w:b/>
        </w:rPr>
        <w:tab/>
      </w:r>
      <w:r w:rsidR="00BB4631">
        <w:rPr>
          <w:b/>
        </w:rPr>
        <w:tab/>
      </w:r>
    </w:p>
    <w:p w14:paraId="3DEF683E" w14:textId="77777777" w:rsidR="004B7660" w:rsidRPr="004C76C4" w:rsidRDefault="00F267F7" w:rsidP="0069311C">
      <w:pPr>
        <w:ind w:left="360" w:right="-483" w:hanging="360"/>
        <w:rPr>
          <w:color w:val="FF0000"/>
        </w:rPr>
      </w:pPr>
      <w:r w:rsidRPr="004C76C4">
        <w:t>For background or overview reading, the following texts will be useful:</w:t>
      </w:r>
    </w:p>
    <w:p w14:paraId="247EDE34" w14:textId="1EF474D5" w:rsidR="00276F50" w:rsidRPr="00275EF0" w:rsidRDefault="00276F50" w:rsidP="0069311C">
      <w:pPr>
        <w:ind w:left="142" w:right="-483" w:hanging="142"/>
      </w:pPr>
      <w:r w:rsidRPr="00275EF0">
        <w:t xml:space="preserve">Armstrong, Karen, </w:t>
      </w:r>
      <w:r w:rsidRPr="00275EF0">
        <w:rPr>
          <w:i/>
        </w:rPr>
        <w:t>Islam: A Short History</w:t>
      </w:r>
      <w:r w:rsidR="009763D4">
        <w:t>, London, 2001. (Short Loan)</w:t>
      </w:r>
    </w:p>
    <w:p w14:paraId="321F35E7" w14:textId="40696736" w:rsidR="003723D0" w:rsidRPr="009763D4" w:rsidRDefault="003723D0" w:rsidP="0069311C">
      <w:pPr>
        <w:ind w:left="142" w:right="-483" w:hanging="142"/>
      </w:pPr>
      <w:r w:rsidRPr="009763D4">
        <w:t xml:space="preserve">Cohen, Mark, </w:t>
      </w:r>
      <w:r w:rsidRPr="009763D4">
        <w:rPr>
          <w:i/>
        </w:rPr>
        <w:t xml:space="preserve">Under Crescent and Cross: The Jews in the </w:t>
      </w:r>
      <w:proofErr w:type="gramStart"/>
      <w:r w:rsidRPr="009763D4">
        <w:rPr>
          <w:i/>
        </w:rPr>
        <w:t>Middle</w:t>
      </w:r>
      <w:proofErr w:type="gramEnd"/>
      <w:r w:rsidRPr="009763D4">
        <w:rPr>
          <w:i/>
        </w:rPr>
        <w:t xml:space="preserve"> Ages</w:t>
      </w:r>
      <w:r w:rsidR="00604A23" w:rsidRPr="009763D4">
        <w:t>, Princeton, N.J., 1994</w:t>
      </w:r>
      <w:r w:rsidRPr="009763D4">
        <w:t>.</w:t>
      </w:r>
      <w:r w:rsidR="00275EF0" w:rsidRPr="009763D4">
        <w:tab/>
      </w:r>
      <w:r w:rsidR="009763D4">
        <w:t>(</w:t>
      </w:r>
      <w:proofErr w:type="gramStart"/>
      <w:r w:rsidR="00275EF0" w:rsidRPr="009763D4">
        <w:t>e</w:t>
      </w:r>
      <w:r w:rsidR="009763D4">
        <w:t>-</w:t>
      </w:r>
      <w:r w:rsidR="00275EF0" w:rsidRPr="009763D4">
        <w:t>book</w:t>
      </w:r>
      <w:proofErr w:type="gramEnd"/>
      <w:r w:rsidR="009763D4">
        <w:t>)</w:t>
      </w:r>
    </w:p>
    <w:p w14:paraId="72639D8E" w14:textId="005BCEB5" w:rsidR="003723D0" w:rsidRPr="009763D4" w:rsidRDefault="003723D0" w:rsidP="0069311C">
      <w:pPr>
        <w:ind w:left="142" w:right="-483" w:hanging="142"/>
      </w:pPr>
      <w:r w:rsidRPr="009763D4">
        <w:t xml:space="preserve">Fletcher, Richard, </w:t>
      </w:r>
      <w:proofErr w:type="gramStart"/>
      <w:r w:rsidRPr="009763D4">
        <w:rPr>
          <w:i/>
        </w:rPr>
        <w:t>The</w:t>
      </w:r>
      <w:proofErr w:type="gramEnd"/>
      <w:r w:rsidRPr="009763D4">
        <w:rPr>
          <w:i/>
        </w:rPr>
        <w:t xml:space="preserve"> </w:t>
      </w:r>
      <w:r w:rsidRPr="009763D4">
        <w:rPr>
          <w:rStyle w:val="Strong"/>
          <w:b w:val="0"/>
          <w:i/>
          <w:iCs/>
        </w:rPr>
        <w:t>Cross</w:t>
      </w:r>
      <w:r w:rsidRPr="009763D4">
        <w:rPr>
          <w:i/>
        </w:rPr>
        <w:t xml:space="preserve"> and the </w:t>
      </w:r>
      <w:r w:rsidRPr="009763D4">
        <w:rPr>
          <w:rStyle w:val="Strong"/>
          <w:b w:val="0"/>
          <w:i/>
          <w:iCs/>
        </w:rPr>
        <w:t>Crescent</w:t>
      </w:r>
      <w:r w:rsidRPr="009763D4">
        <w:rPr>
          <w:i/>
        </w:rPr>
        <w:t>: Christianity and Islam from Muhammad to the Reformation</w:t>
      </w:r>
      <w:r w:rsidR="00604A23" w:rsidRPr="009763D4">
        <w:t>, London, 2003</w:t>
      </w:r>
      <w:r w:rsidRPr="009763D4">
        <w:t>.</w:t>
      </w:r>
    </w:p>
    <w:p w14:paraId="72A04B17" w14:textId="122936A1" w:rsidR="008138B9" w:rsidRPr="009763D4" w:rsidRDefault="008138B9" w:rsidP="0069311C">
      <w:pPr>
        <w:ind w:left="142" w:right="-483" w:hanging="142"/>
      </w:pPr>
      <w:r w:rsidRPr="009763D4">
        <w:t xml:space="preserve">Hamilton, Bernard, </w:t>
      </w:r>
      <w:proofErr w:type="gramStart"/>
      <w:r w:rsidRPr="009763D4">
        <w:rPr>
          <w:i/>
        </w:rPr>
        <w:t>The</w:t>
      </w:r>
      <w:proofErr w:type="gramEnd"/>
      <w:r w:rsidRPr="009763D4">
        <w:rPr>
          <w:i/>
        </w:rPr>
        <w:t xml:space="preserve"> Christian World of the Middle Ages</w:t>
      </w:r>
      <w:r w:rsidR="00604A23" w:rsidRPr="009763D4">
        <w:t xml:space="preserve">, </w:t>
      </w:r>
      <w:r w:rsidR="009763D4">
        <w:t>New York</w:t>
      </w:r>
      <w:r w:rsidRPr="009763D4">
        <w:t>, 20</w:t>
      </w:r>
      <w:r w:rsidR="009763D4" w:rsidRPr="009763D4">
        <w:t>1</w:t>
      </w:r>
      <w:r w:rsidRPr="009763D4">
        <w:t>3.</w:t>
      </w:r>
      <w:r w:rsidR="009763D4">
        <w:t xml:space="preserve"> (</w:t>
      </w:r>
      <w:proofErr w:type="gramStart"/>
      <w:r w:rsidR="009763D4" w:rsidRPr="009763D4">
        <w:t>e</w:t>
      </w:r>
      <w:r w:rsidR="009763D4">
        <w:t>-</w:t>
      </w:r>
      <w:r w:rsidR="009763D4" w:rsidRPr="009763D4">
        <w:t>book</w:t>
      </w:r>
      <w:proofErr w:type="gramEnd"/>
      <w:r w:rsidR="009763D4">
        <w:t>)</w:t>
      </w:r>
    </w:p>
    <w:p w14:paraId="0A6DB0F6" w14:textId="5D159EE3" w:rsidR="009509D2" w:rsidRPr="009763D4" w:rsidRDefault="009509D2" w:rsidP="0069311C">
      <w:pPr>
        <w:ind w:left="142" w:right="-483" w:hanging="142"/>
      </w:pPr>
      <w:proofErr w:type="spellStart"/>
      <w:r w:rsidRPr="009763D4">
        <w:t>Hourani</w:t>
      </w:r>
      <w:proofErr w:type="spellEnd"/>
      <w:r w:rsidRPr="009763D4">
        <w:t xml:space="preserve">, Albert, </w:t>
      </w:r>
      <w:proofErr w:type="gramStart"/>
      <w:r w:rsidRPr="009763D4">
        <w:rPr>
          <w:i/>
        </w:rPr>
        <w:t>A</w:t>
      </w:r>
      <w:proofErr w:type="gramEnd"/>
      <w:r w:rsidRPr="009763D4">
        <w:rPr>
          <w:i/>
        </w:rPr>
        <w:t xml:space="preserve"> History of the Arab Peoples</w:t>
      </w:r>
      <w:r w:rsidR="00604A23" w:rsidRPr="009763D4">
        <w:t xml:space="preserve">, </w:t>
      </w:r>
      <w:r w:rsidRPr="009763D4">
        <w:t>London, 2002.</w:t>
      </w:r>
    </w:p>
    <w:p w14:paraId="35E28EB3" w14:textId="7548F9A2" w:rsidR="009763D4" w:rsidRPr="00550C00" w:rsidRDefault="008138B9" w:rsidP="009763D4">
      <w:pPr>
        <w:ind w:left="142" w:right="-483" w:hanging="142"/>
        <w:rPr>
          <w:lang w:val="en-NZ"/>
        </w:rPr>
      </w:pPr>
      <w:r w:rsidRPr="009763D4">
        <w:rPr>
          <w:lang w:val="en-NZ"/>
        </w:rPr>
        <w:t xml:space="preserve">Logan, </w:t>
      </w:r>
      <w:r w:rsidR="00F34456" w:rsidRPr="009763D4">
        <w:rPr>
          <w:lang w:val="en-NZ"/>
        </w:rPr>
        <w:t xml:space="preserve">F. Donald, </w:t>
      </w:r>
      <w:proofErr w:type="gramStart"/>
      <w:r w:rsidR="00F34456" w:rsidRPr="009763D4">
        <w:rPr>
          <w:i/>
          <w:iCs/>
          <w:lang w:val="en-NZ"/>
        </w:rPr>
        <w:t>A</w:t>
      </w:r>
      <w:proofErr w:type="gramEnd"/>
      <w:r w:rsidR="00F34456" w:rsidRPr="009763D4">
        <w:rPr>
          <w:i/>
          <w:iCs/>
          <w:lang w:val="en-NZ"/>
        </w:rPr>
        <w:t xml:space="preserve"> </w:t>
      </w:r>
      <w:r w:rsidR="00F34456" w:rsidRPr="00550C00">
        <w:rPr>
          <w:i/>
          <w:iCs/>
          <w:lang w:val="en-NZ"/>
        </w:rPr>
        <w:t>History of the Church in the Middle Ages</w:t>
      </w:r>
      <w:r w:rsidR="00604A23" w:rsidRPr="00550C00">
        <w:rPr>
          <w:lang w:val="en-NZ"/>
        </w:rPr>
        <w:t xml:space="preserve">, </w:t>
      </w:r>
      <w:r w:rsidR="00F34456" w:rsidRPr="00550C00">
        <w:rPr>
          <w:lang w:val="en-NZ"/>
        </w:rPr>
        <w:t>London and New York</w:t>
      </w:r>
      <w:r w:rsidR="00604A23" w:rsidRPr="00550C00">
        <w:rPr>
          <w:lang w:val="en-NZ"/>
        </w:rPr>
        <w:t>, 2002</w:t>
      </w:r>
      <w:r w:rsidR="00F34456" w:rsidRPr="00550C00">
        <w:rPr>
          <w:lang w:val="en-NZ"/>
        </w:rPr>
        <w:t>.</w:t>
      </w:r>
      <w:r w:rsidR="005E7376" w:rsidRPr="00550C00">
        <w:rPr>
          <w:lang w:val="en-NZ"/>
        </w:rPr>
        <w:t xml:space="preserve"> </w:t>
      </w:r>
      <w:r w:rsidR="009763D4" w:rsidRPr="00550C00">
        <w:rPr>
          <w:lang w:val="en-NZ"/>
        </w:rPr>
        <w:t>(</w:t>
      </w:r>
      <w:proofErr w:type="gramStart"/>
      <w:r w:rsidR="009763D4" w:rsidRPr="00550C00">
        <w:rPr>
          <w:lang w:val="en-NZ"/>
        </w:rPr>
        <w:t>e-book</w:t>
      </w:r>
      <w:proofErr w:type="gramEnd"/>
      <w:r w:rsidR="009763D4" w:rsidRPr="00550C00">
        <w:rPr>
          <w:lang w:val="en-NZ"/>
        </w:rPr>
        <w:t>)</w:t>
      </w:r>
    </w:p>
    <w:p w14:paraId="548C19E5" w14:textId="4247CB0E" w:rsidR="0018528B" w:rsidRPr="00550C00" w:rsidRDefault="0018528B" w:rsidP="0069311C">
      <w:pPr>
        <w:ind w:left="142" w:right="-483" w:hanging="142"/>
      </w:pPr>
      <w:r w:rsidRPr="00550C00">
        <w:t xml:space="preserve">O’Shea, Stephen, </w:t>
      </w:r>
      <w:r w:rsidRPr="00550C00">
        <w:rPr>
          <w:i/>
        </w:rPr>
        <w:t>Sea of Faith: Islam and Christianity in the Medieval Mediterranean World</w:t>
      </w:r>
      <w:r w:rsidR="00604A23" w:rsidRPr="00550C00">
        <w:t xml:space="preserve">, </w:t>
      </w:r>
      <w:r w:rsidRPr="00550C00">
        <w:t>New York, 2006.</w:t>
      </w:r>
      <w:r w:rsidR="009763D4" w:rsidRPr="00550C00">
        <w:t xml:space="preserve"> </w:t>
      </w:r>
      <w:r w:rsidR="00373454" w:rsidRPr="00550C00">
        <w:t>(3-</w:t>
      </w:r>
      <w:r w:rsidR="009763D4" w:rsidRPr="00550C00">
        <w:t>day loan</w:t>
      </w:r>
      <w:r w:rsidR="00373454" w:rsidRPr="00550C00">
        <w:t>)</w:t>
      </w:r>
    </w:p>
    <w:p w14:paraId="1DCA53AA" w14:textId="2AC75640" w:rsidR="004C18A7" w:rsidRPr="00550C00" w:rsidRDefault="004C18A7" w:rsidP="0069311C">
      <w:pPr>
        <w:ind w:left="142" w:right="-483" w:hanging="142"/>
      </w:pPr>
      <w:proofErr w:type="spellStart"/>
      <w:r w:rsidRPr="00550C00">
        <w:t>Sonn</w:t>
      </w:r>
      <w:proofErr w:type="spellEnd"/>
      <w:r w:rsidRPr="00550C00">
        <w:t xml:space="preserve">, Tamara, </w:t>
      </w:r>
      <w:r w:rsidRPr="00550C00">
        <w:rPr>
          <w:i/>
        </w:rPr>
        <w:t>Islam: A Brief History</w:t>
      </w:r>
      <w:r w:rsidRPr="00550C00">
        <w:t xml:space="preserve">, 2nd </w:t>
      </w:r>
      <w:proofErr w:type="spellStart"/>
      <w:r w:rsidRPr="00550C00">
        <w:t>edn</w:t>
      </w:r>
      <w:proofErr w:type="spellEnd"/>
      <w:r w:rsidRPr="00550C00">
        <w:t>, Chichester, 2010</w:t>
      </w:r>
      <w:r w:rsidR="001037F2" w:rsidRPr="00550C00">
        <w:t>.</w:t>
      </w:r>
      <w:r w:rsidR="00373454" w:rsidRPr="00550C00">
        <w:t xml:space="preserve"> (</w:t>
      </w:r>
      <w:proofErr w:type="gramStart"/>
      <w:r w:rsidR="009763D4" w:rsidRPr="00550C00">
        <w:t>e</w:t>
      </w:r>
      <w:r w:rsidR="00373454" w:rsidRPr="00550C00">
        <w:t>-</w:t>
      </w:r>
      <w:r w:rsidR="009763D4" w:rsidRPr="00550C00">
        <w:t>book</w:t>
      </w:r>
      <w:proofErr w:type="gramEnd"/>
      <w:r w:rsidR="00373454" w:rsidRPr="00550C00">
        <w:t>)</w:t>
      </w:r>
    </w:p>
    <w:p w14:paraId="75F862B1" w14:textId="545F94ED" w:rsidR="00051EAA" w:rsidRPr="00550C00" w:rsidRDefault="00F34456" w:rsidP="0069311C">
      <w:pPr>
        <w:ind w:left="142" w:right="-483" w:hanging="142"/>
      </w:pPr>
      <w:proofErr w:type="spellStart"/>
      <w:r w:rsidRPr="00550C00">
        <w:rPr>
          <w:lang w:val="en-NZ"/>
        </w:rPr>
        <w:t>Volz</w:t>
      </w:r>
      <w:proofErr w:type="spellEnd"/>
      <w:r w:rsidRPr="00550C00">
        <w:rPr>
          <w:lang w:val="en-NZ"/>
        </w:rPr>
        <w:t xml:space="preserve">, </w:t>
      </w:r>
      <w:r w:rsidR="008138B9" w:rsidRPr="00550C00">
        <w:rPr>
          <w:lang w:val="en-NZ"/>
        </w:rPr>
        <w:t xml:space="preserve">Carl A., </w:t>
      </w:r>
      <w:proofErr w:type="gramStart"/>
      <w:r w:rsidRPr="00550C00">
        <w:rPr>
          <w:i/>
          <w:iCs/>
          <w:lang w:val="en-NZ"/>
        </w:rPr>
        <w:t>The</w:t>
      </w:r>
      <w:proofErr w:type="gramEnd"/>
      <w:r w:rsidRPr="00550C00">
        <w:rPr>
          <w:i/>
          <w:iCs/>
          <w:lang w:val="en-NZ"/>
        </w:rPr>
        <w:t xml:space="preserve"> Medieval Church: From the Dawn of the Middle Ages to the Eve of the Reformation</w:t>
      </w:r>
      <w:r w:rsidR="00604A23" w:rsidRPr="00550C00">
        <w:rPr>
          <w:lang w:val="en-NZ"/>
        </w:rPr>
        <w:t>, Nashville, 1997</w:t>
      </w:r>
      <w:r w:rsidRPr="00550C00">
        <w:rPr>
          <w:lang w:val="en-NZ"/>
        </w:rPr>
        <w:t>.</w:t>
      </w:r>
      <w:r w:rsidR="00373454" w:rsidRPr="00550C00">
        <w:rPr>
          <w:lang w:val="en-NZ"/>
        </w:rPr>
        <w:t xml:space="preserve"> (</w:t>
      </w:r>
      <w:r w:rsidR="009763D4" w:rsidRPr="00550C00">
        <w:rPr>
          <w:lang w:val="en-NZ"/>
        </w:rPr>
        <w:t>3</w:t>
      </w:r>
      <w:r w:rsidR="00373454" w:rsidRPr="00550C00">
        <w:rPr>
          <w:lang w:val="en-NZ"/>
        </w:rPr>
        <w:t>-</w:t>
      </w:r>
      <w:r w:rsidR="009763D4" w:rsidRPr="00550C00">
        <w:rPr>
          <w:lang w:val="en-NZ"/>
        </w:rPr>
        <w:t>day loan</w:t>
      </w:r>
      <w:r w:rsidR="00373454" w:rsidRPr="00550C00">
        <w:rPr>
          <w:lang w:val="en-NZ"/>
        </w:rPr>
        <w:t>)</w:t>
      </w:r>
    </w:p>
    <w:p w14:paraId="54EF1A82" w14:textId="41ECF7F0" w:rsidR="0072255E" w:rsidRPr="00550C00" w:rsidRDefault="0072255E" w:rsidP="0069311C">
      <w:pPr>
        <w:ind w:left="142" w:right="-483" w:hanging="142"/>
      </w:pPr>
      <w:proofErr w:type="spellStart"/>
      <w:r w:rsidRPr="00550C00">
        <w:t>Wheatcroft</w:t>
      </w:r>
      <w:proofErr w:type="spellEnd"/>
      <w:r w:rsidR="00873CC0" w:rsidRPr="00550C00">
        <w:t>, Andrew,</w:t>
      </w:r>
      <w:r w:rsidR="009F1344" w:rsidRPr="00550C00">
        <w:t xml:space="preserve"> </w:t>
      </w:r>
      <w:r w:rsidR="009F1344" w:rsidRPr="00550C00">
        <w:rPr>
          <w:i/>
        </w:rPr>
        <w:t>Infidels: A History of the Conflict between Christendom and Islam</w:t>
      </w:r>
      <w:r w:rsidR="00604A23" w:rsidRPr="00550C00">
        <w:t xml:space="preserve">, </w:t>
      </w:r>
      <w:r w:rsidR="00873CC0" w:rsidRPr="00550C00">
        <w:t>New York, 2004.</w:t>
      </w:r>
      <w:r w:rsidR="00873CC0" w:rsidRPr="00550C00">
        <w:tab/>
      </w:r>
      <w:r w:rsidR="00873CC0" w:rsidRPr="00550C00">
        <w:tab/>
      </w:r>
    </w:p>
    <w:p w14:paraId="73D8D0F4" w14:textId="77777777" w:rsidR="00276F50" w:rsidRPr="00550C00" w:rsidRDefault="00AC4381" w:rsidP="0069311C">
      <w:pPr>
        <w:ind w:left="360" w:right="-483" w:hanging="360"/>
        <w:rPr>
          <w:lang w:val="en-NZ"/>
        </w:rPr>
      </w:pPr>
      <w:r w:rsidRPr="00550C00">
        <w:rPr>
          <w:lang w:val="en-NZ"/>
        </w:rPr>
        <w:tab/>
      </w:r>
    </w:p>
    <w:p w14:paraId="5FD517C6" w14:textId="77777777" w:rsidR="009920EE" w:rsidRPr="00550C00" w:rsidRDefault="00AC4381" w:rsidP="0069311C">
      <w:pPr>
        <w:ind w:left="360" w:right="-483" w:hanging="360"/>
        <w:rPr>
          <w:lang w:val="en-NZ"/>
        </w:rPr>
      </w:pPr>
      <w:r w:rsidRPr="00550C00">
        <w:rPr>
          <w:lang w:val="en-NZ"/>
        </w:rPr>
        <w:t xml:space="preserve"> </w:t>
      </w:r>
    </w:p>
    <w:p w14:paraId="0CFDFFF1" w14:textId="71EE44C7" w:rsidR="0018528B" w:rsidRPr="00550C00" w:rsidRDefault="00036982" w:rsidP="0069311C">
      <w:pPr>
        <w:ind w:right="-483"/>
      </w:pPr>
      <w:r w:rsidRPr="00550C00">
        <w:rPr>
          <w:rFonts w:ascii="Lucida Calligraphy" w:hAnsi="Lucida Calligraphy"/>
          <w:b/>
        </w:rPr>
        <w:t>Week 1:</w:t>
      </w:r>
      <w:r w:rsidR="0018528B" w:rsidRPr="00550C00">
        <w:t xml:space="preserve"> </w:t>
      </w:r>
      <w:r w:rsidR="0018528B" w:rsidRPr="00550C00">
        <w:rPr>
          <w:rFonts w:ascii="Lucida Calligraphy" w:hAnsi="Lucida Calligraphy"/>
          <w:b/>
        </w:rPr>
        <w:t>Jews among Pagans and Christians</w:t>
      </w:r>
      <w:r w:rsidR="004B0805" w:rsidRPr="00550C00">
        <w:rPr>
          <w:rFonts w:ascii="Lucida Calligraphy" w:hAnsi="Lucida Calligraphy"/>
          <w:b/>
        </w:rPr>
        <w:tab/>
      </w:r>
      <w:r w:rsidR="004B0805" w:rsidRPr="00550C00">
        <w:rPr>
          <w:rFonts w:ascii="Lucida Calligraphy" w:hAnsi="Lucida Calligraphy"/>
          <w:b/>
        </w:rPr>
        <w:tab/>
      </w:r>
      <w:r w:rsidR="004B0805" w:rsidRPr="00550C00">
        <w:rPr>
          <w:rFonts w:ascii="Lucida Calligraphy" w:hAnsi="Lucida Calligraphy"/>
          <w:b/>
        </w:rPr>
        <w:tab/>
        <w:t>7 March</w:t>
      </w:r>
    </w:p>
    <w:p w14:paraId="07508171" w14:textId="0BBCA74F" w:rsidR="00036982" w:rsidRPr="00550C00" w:rsidRDefault="00036982" w:rsidP="0069311C">
      <w:pPr>
        <w:ind w:right="-483"/>
      </w:pPr>
      <w:r w:rsidRPr="00550C00">
        <w:t xml:space="preserve">No </w:t>
      </w:r>
      <w:r w:rsidR="0011696E" w:rsidRPr="00550C00">
        <w:t>lect</w:t>
      </w:r>
      <w:r w:rsidR="00CF1010" w:rsidRPr="00550C00">
        <w:t>orial</w:t>
      </w:r>
      <w:r w:rsidR="00B777A1" w:rsidRPr="00550C00">
        <w:t xml:space="preserve"> </w:t>
      </w:r>
      <w:r w:rsidRPr="00550C00">
        <w:t>this week</w:t>
      </w:r>
      <w:r w:rsidR="00CD2F0E" w:rsidRPr="00550C00">
        <w:t>.</w:t>
      </w:r>
      <w:r w:rsidRPr="00550C00">
        <w:t xml:space="preserve"> If you would like to read more on this topic here are some suggestions:</w:t>
      </w:r>
    </w:p>
    <w:p w14:paraId="36828B11" w14:textId="77777777" w:rsidR="00036982" w:rsidRPr="00550C00" w:rsidRDefault="00036982" w:rsidP="0069311C">
      <w:pPr>
        <w:tabs>
          <w:tab w:val="left" w:pos="480"/>
        </w:tabs>
        <w:ind w:right="-483"/>
      </w:pPr>
      <w:r w:rsidRPr="00550C00">
        <w:rPr>
          <w:b/>
        </w:rPr>
        <w:t>Reading list</w:t>
      </w:r>
      <w:r w:rsidRPr="00550C00">
        <w:t xml:space="preserve"> </w:t>
      </w:r>
    </w:p>
    <w:p w14:paraId="491DDBCC" w14:textId="77777777" w:rsidR="00036982" w:rsidRPr="00550C00" w:rsidRDefault="00036982" w:rsidP="0069311C">
      <w:pPr>
        <w:ind w:left="142" w:right="-483" w:hanging="142"/>
      </w:pPr>
      <w:proofErr w:type="spellStart"/>
      <w:r w:rsidRPr="00550C00">
        <w:t>Boyarin</w:t>
      </w:r>
      <w:proofErr w:type="spellEnd"/>
      <w:r w:rsidRPr="00550C00">
        <w:t xml:space="preserve">, Daniel, </w:t>
      </w:r>
      <w:r w:rsidRPr="00550C00">
        <w:rPr>
          <w:i/>
        </w:rPr>
        <w:t>Dying for God: Martyrdom and the Making of Christianity and Judaism</w:t>
      </w:r>
      <w:r w:rsidR="00604A23" w:rsidRPr="00550C00">
        <w:t xml:space="preserve">, </w:t>
      </w:r>
      <w:r w:rsidRPr="00550C00">
        <w:t>Stanford, CA, 1999.</w:t>
      </w:r>
      <w:r w:rsidR="00B777A1" w:rsidRPr="00550C00">
        <w:t xml:space="preserve"> </w:t>
      </w:r>
    </w:p>
    <w:p w14:paraId="19860C09" w14:textId="77777777" w:rsidR="00722CD7" w:rsidRPr="00550C00" w:rsidRDefault="00722CD7" w:rsidP="0069311C">
      <w:pPr>
        <w:ind w:left="142" w:right="-483" w:hanging="142"/>
      </w:pPr>
      <w:proofErr w:type="spellStart"/>
      <w:r w:rsidRPr="00550C00">
        <w:t>Rudich</w:t>
      </w:r>
      <w:proofErr w:type="spellEnd"/>
      <w:r w:rsidRPr="00550C00">
        <w:t xml:space="preserve">, </w:t>
      </w:r>
      <w:proofErr w:type="spellStart"/>
      <w:r w:rsidRPr="00550C00">
        <w:t>Vasily</w:t>
      </w:r>
      <w:proofErr w:type="spellEnd"/>
      <w:r w:rsidRPr="00550C00">
        <w:t xml:space="preserve">, </w:t>
      </w:r>
      <w:r w:rsidRPr="00550C00">
        <w:rPr>
          <w:i/>
        </w:rPr>
        <w:t>Religious Dissent in the Roman Empire: Violence in Judaea at the time of Nero</w:t>
      </w:r>
      <w:r w:rsidRPr="00550C00">
        <w:t>, New York, NY, 2015.</w:t>
      </w:r>
    </w:p>
    <w:p w14:paraId="46887076" w14:textId="77777777" w:rsidR="00036982" w:rsidRPr="00550C00" w:rsidRDefault="00036982" w:rsidP="0069311C">
      <w:pPr>
        <w:ind w:left="142" w:right="-483" w:hanging="142"/>
      </w:pPr>
      <w:proofErr w:type="spellStart"/>
      <w:r w:rsidRPr="00550C00">
        <w:t>Schäfer</w:t>
      </w:r>
      <w:proofErr w:type="spellEnd"/>
      <w:r w:rsidRPr="00550C00">
        <w:t xml:space="preserve">, Peter, </w:t>
      </w:r>
      <w:proofErr w:type="spellStart"/>
      <w:r w:rsidRPr="00550C00">
        <w:rPr>
          <w:i/>
        </w:rPr>
        <w:t>Judeophobia</w:t>
      </w:r>
      <w:proofErr w:type="spellEnd"/>
      <w:r w:rsidRPr="00550C00">
        <w:rPr>
          <w:i/>
        </w:rPr>
        <w:t>: Attitudes toward the Jews in the Ancient World</w:t>
      </w:r>
      <w:r w:rsidR="00604A23" w:rsidRPr="00550C00">
        <w:t xml:space="preserve">, </w:t>
      </w:r>
      <w:r w:rsidRPr="00550C00">
        <w:t xml:space="preserve">Cambridge, </w:t>
      </w:r>
      <w:proofErr w:type="gramStart"/>
      <w:r w:rsidRPr="00550C00">
        <w:t>MA ,</w:t>
      </w:r>
      <w:proofErr w:type="gramEnd"/>
      <w:r w:rsidRPr="00550C00">
        <w:t xml:space="preserve"> 1997.</w:t>
      </w:r>
    </w:p>
    <w:p w14:paraId="7B4F4BBC" w14:textId="77777777" w:rsidR="00036982" w:rsidRPr="00550C00" w:rsidRDefault="00036982" w:rsidP="0069311C">
      <w:pPr>
        <w:ind w:left="142" w:right="-483" w:hanging="142"/>
      </w:pPr>
      <w:r w:rsidRPr="00550C00">
        <w:t xml:space="preserve">Segal, Alan, </w:t>
      </w:r>
      <w:r w:rsidRPr="00550C00">
        <w:rPr>
          <w:i/>
        </w:rPr>
        <w:t xml:space="preserve">Rebecca’s </w:t>
      </w:r>
      <w:r w:rsidR="009920EE" w:rsidRPr="00550C00">
        <w:rPr>
          <w:i/>
        </w:rPr>
        <w:t>C</w:t>
      </w:r>
      <w:r w:rsidRPr="00550C00">
        <w:rPr>
          <w:i/>
        </w:rPr>
        <w:t>hildren: Judaism and Christianity in the Roman world</w:t>
      </w:r>
      <w:r w:rsidR="00604A23" w:rsidRPr="00550C00">
        <w:t xml:space="preserve">, </w:t>
      </w:r>
      <w:r w:rsidRPr="00550C00">
        <w:t>Cambridge, MA</w:t>
      </w:r>
      <w:r w:rsidR="00E315CE" w:rsidRPr="00550C00">
        <w:t>,</w:t>
      </w:r>
      <w:r w:rsidR="00604A23" w:rsidRPr="00550C00">
        <w:t xml:space="preserve"> and London, 1986</w:t>
      </w:r>
      <w:r w:rsidRPr="00550C00">
        <w:t>.</w:t>
      </w:r>
    </w:p>
    <w:p w14:paraId="00163220" w14:textId="1B3C7CFC" w:rsidR="001B780C" w:rsidRPr="00550C00" w:rsidRDefault="00036982" w:rsidP="0069311C">
      <w:pPr>
        <w:ind w:right="-483"/>
        <w:rPr>
          <w:rFonts w:ascii="Lucida Calligraphy" w:hAnsi="Lucida Calligraphy"/>
          <w:b/>
        </w:rPr>
      </w:pPr>
      <w:r w:rsidRPr="00550C00">
        <w:br w:type="page"/>
      </w:r>
      <w:r w:rsidRPr="00550C00">
        <w:rPr>
          <w:rFonts w:ascii="Lucida Calligraphy" w:hAnsi="Lucida Calligraphy"/>
          <w:b/>
        </w:rPr>
        <w:lastRenderedPageBreak/>
        <w:t xml:space="preserve">Week 2: Creating </w:t>
      </w:r>
      <w:r w:rsidR="00AE1F60" w:rsidRPr="00550C00">
        <w:rPr>
          <w:rFonts w:ascii="Lucida Calligraphy" w:hAnsi="Lucida Calligraphy"/>
          <w:b/>
        </w:rPr>
        <w:t xml:space="preserve">Christian </w:t>
      </w:r>
      <w:r w:rsidRPr="00550C00">
        <w:rPr>
          <w:rFonts w:ascii="Lucida Calligraphy" w:hAnsi="Lucida Calligraphy"/>
          <w:b/>
        </w:rPr>
        <w:t>Orthodoxy</w:t>
      </w:r>
      <w:r w:rsidR="001B780C" w:rsidRPr="00550C00">
        <w:rPr>
          <w:rFonts w:ascii="Lucida Calligraphy" w:hAnsi="Lucida Calligraphy"/>
          <w:b/>
        </w:rPr>
        <w:tab/>
      </w:r>
      <w:r w:rsidR="001B780C" w:rsidRPr="00550C00">
        <w:rPr>
          <w:rFonts w:ascii="Lucida Calligraphy" w:hAnsi="Lucida Calligraphy"/>
          <w:b/>
        </w:rPr>
        <w:tab/>
      </w:r>
      <w:r w:rsidR="004B0805" w:rsidRPr="00550C00">
        <w:rPr>
          <w:rFonts w:ascii="Lucida Calligraphy" w:hAnsi="Lucida Calligraphy"/>
          <w:b/>
        </w:rPr>
        <w:tab/>
      </w:r>
      <w:r w:rsidR="004B0805" w:rsidRPr="00550C00">
        <w:rPr>
          <w:rFonts w:ascii="Lucida Calligraphy" w:hAnsi="Lucida Calligraphy"/>
          <w:b/>
        </w:rPr>
        <w:tab/>
      </w:r>
      <w:r w:rsidR="001B780C" w:rsidRPr="00550C00">
        <w:rPr>
          <w:rFonts w:ascii="Lucida Calligraphy" w:hAnsi="Lucida Calligraphy"/>
          <w:b/>
        </w:rPr>
        <w:t>14 March</w:t>
      </w:r>
    </w:p>
    <w:p w14:paraId="65CDC437" w14:textId="77777777" w:rsidR="00036982" w:rsidRPr="00550C00" w:rsidRDefault="00036982" w:rsidP="0069311C">
      <w:pPr>
        <w:ind w:right="-483"/>
        <w:rPr>
          <w:b/>
        </w:rPr>
      </w:pPr>
    </w:p>
    <w:p w14:paraId="21ED52A4" w14:textId="5CCB10D7" w:rsidR="00036982" w:rsidRPr="00550C00" w:rsidRDefault="001B780C" w:rsidP="0069311C">
      <w:pPr>
        <w:ind w:left="142" w:right="-483" w:hanging="142"/>
        <w:rPr>
          <w:b/>
        </w:rPr>
      </w:pPr>
      <w:r w:rsidRPr="00550C00">
        <w:rPr>
          <w:b/>
        </w:rPr>
        <w:t>Lect</w:t>
      </w:r>
      <w:r w:rsidR="00CF1010" w:rsidRPr="00550C00">
        <w:rPr>
          <w:b/>
        </w:rPr>
        <w:t>orial</w:t>
      </w:r>
      <w:r w:rsidR="005B7D82" w:rsidRPr="00550C00">
        <w:rPr>
          <w:b/>
        </w:rPr>
        <w:t xml:space="preserve"> </w:t>
      </w:r>
      <w:r w:rsidR="00036982" w:rsidRPr="00550C00">
        <w:rPr>
          <w:b/>
        </w:rPr>
        <w:t>readings</w:t>
      </w:r>
    </w:p>
    <w:p w14:paraId="28881D32" w14:textId="77777777" w:rsidR="000A5109" w:rsidRPr="00550C00" w:rsidRDefault="000A5109" w:rsidP="0069311C">
      <w:pPr>
        <w:autoSpaceDE w:val="0"/>
        <w:autoSpaceDN w:val="0"/>
        <w:adjustRightInd w:val="0"/>
        <w:ind w:left="142" w:right="-483" w:hanging="142"/>
      </w:pPr>
      <w:r w:rsidRPr="00550C00">
        <w:rPr>
          <w:i/>
        </w:rPr>
        <w:t>Primary sources</w:t>
      </w:r>
      <w:r w:rsidR="00544888" w:rsidRPr="00550C00">
        <w:t xml:space="preserve">: </w:t>
      </w:r>
      <w:r w:rsidR="00B319CB" w:rsidRPr="00550C00">
        <w:t xml:space="preserve">‘The Martyrdom of </w:t>
      </w:r>
      <w:proofErr w:type="spellStart"/>
      <w:r w:rsidR="00B319CB" w:rsidRPr="00550C00">
        <w:t>Marculus</w:t>
      </w:r>
      <w:proofErr w:type="spellEnd"/>
      <w:r w:rsidR="00B319CB" w:rsidRPr="00550C00">
        <w:t>’</w:t>
      </w:r>
      <w:r w:rsidRPr="00550C00">
        <w:t>, in</w:t>
      </w:r>
      <w:r w:rsidRPr="00550C00">
        <w:rPr>
          <w:lang w:val="en-NZ"/>
        </w:rPr>
        <w:t xml:space="preserve"> </w:t>
      </w:r>
      <w:proofErr w:type="spellStart"/>
      <w:r w:rsidRPr="00550C00">
        <w:rPr>
          <w:i/>
          <w:lang w:val="en-NZ"/>
        </w:rPr>
        <w:t>Donatist</w:t>
      </w:r>
      <w:proofErr w:type="spellEnd"/>
      <w:r w:rsidRPr="00550C00">
        <w:rPr>
          <w:i/>
          <w:lang w:val="en-NZ"/>
        </w:rPr>
        <w:t xml:space="preserve"> Martyr </w:t>
      </w:r>
      <w:r w:rsidR="00151A7B" w:rsidRPr="00550C00">
        <w:rPr>
          <w:i/>
          <w:lang w:val="en-NZ"/>
        </w:rPr>
        <w:t>S</w:t>
      </w:r>
      <w:r w:rsidRPr="00550C00">
        <w:rPr>
          <w:i/>
          <w:lang w:val="en-NZ"/>
        </w:rPr>
        <w:t>tories: The Church in Conflict in Roman North Africa</w:t>
      </w:r>
      <w:r w:rsidRPr="00550C00">
        <w:rPr>
          <w:lang w:val="en-NZ"/>
        </w:rPr>
        <w:t>, trans</w:t>
      </w:r>
      <w:r w:rsidR="00151A7B" w:rsidRPr="00550C00">
        <w:rPr>
          <w:lang w:val="en-NZ"/>
        </w:rPr>
        <w:t xml:space="preserve">. </w:t>
      </w:r>
      <w:r w:rsidRPr="00550C00">
        <w:rPr>
          <w:lang w:val="en-NZ"/>
        </w:rPr>
        <w:t>Maureen A. Tilley</w:t>
      </w:r>
      <w:r w:rsidR="00151A7B" w:rsidRPr="00550C00">
        <w:rPr>
          <w:lang w:val="en-NZ"/>
        </w:rPr>
        <w:t>,</w:t>
      </w:r>
      <w:r w:rsidRPr="00550C00">
        <w:rPr>
          <w:lang w:val="en-NZ"/>
        </w:rPr>
        <w:t xml:space="preserve"> Liverpool, 1996, pp.</w:t>
      </w:r>
      <w:r w:rsidR="00B319CB" w:rsidRPr="00550C00">
        <w:rPr>
          <w:lang w:val="en-NZ"/>
        </w:rPr>
        <w:t>78-81, 84-7</w:t>
      </w:r>
      <w:r w:rsidRPr="00550C00">
        <w:rPr>
          <w:lang w:val="en-NZ"/>
        </w:rPr>
        <w:t xml:space="preserve">; and </w:t>
      </w:r>
      <w:proofErr w:type="spellStart"/>
      <w:r w:rsidRPr="00550C00">
        <w:rPr>
          <w:lang w:val="en-NZ"/>
        </w:rPr>
        <w:t>Optatus</w:t>
      </w:r>
      <w:proofErr w:type="spellEnd"/>
      <w:r w:rsidRPr="00550C00">
        <w:rPr>
          <w:lang w:val="en-NZ"/>
        </w:rPr>
        <w:t xml:space="preserve"> of </w:t>
      </w:r>
      <w:proofErr w:type="spellStart"/>
      <w:r w:rsidRPr="00550C00">
        <w:rPr>
          <w:lang w:val="en-NZ"/>
        </w:rPr>
        <w:t>Milevis</w:t>
      </w:r>
      <w:proofErr w:type="spellEnd"/>
      <w:r w:rsidRPr="00550C00">
        <w:rPr>
          <w:lang w:val="en-NZ"/>
        </w:rPr>
        <w:t xml:space="preserve">, </w:t>
      </w:r>
      <w:r w:rsidRPr="00550C00">
        <w:rPr>
          <w:i/>
          <w:lang w:val="en-NZ"/>
        </w:rPr>
        <w:t xml:space="preserve">Against the </w:t>
      </w:r>
      <w:proofErr w:type="spellStart"/>
      <w:r w:rsidRPr="00550C00">
        <w:rPr>
          <w:i/>
          <w:lang w:val="en-NZ"/>
        </w:rPr>
        <w:t>Donatists</w:t>
      </w:r>
      <w:proofErr w:type="spellEnd"/>
      <w:r w:rsidRPr="00550C00">
        <w:rPr>
          <w:lang w:val="en-NZ"/>
        </w:rPr>
        <w:t xml:space="preserve">, </w:t>
      </w:r>
      <w:r w:rsidR="00151A7B" w:rsidRPr="00550C00">
        <w:t xml:space="preserve">ed. and trans. Mark Edwards, </w:t>
      </w:r>
      <w:r w:rsidRPr="00550C00">
        <w:t>Liverpool, 1997</w:t>
      </w:r>
      <w:r w:rsidR="00151A7B" w:rsidRPr="00550C00">
        <w:t>, pp.</w:t>
      </w:r>
      <w:r w:rsidR="00B319CB" w:rsidRPr="00550C00">
        <w:t>71-3</w:t>
      </w:r>
      <w:r w:rsidRPr="00550C00">
        <w:t xml:space="preserve">. </w:t>
      </w:r>
    </w:p>
    <w:p w14:paraId="08D4C2D0" w14:textId="77777777" w:rsidR="000A5109" w:rsidRPr="00550C00" w:rsidRDefault="000A5109" w:rsidP="0069311C">
      <w:pPr>
        <w:ind w:left="142" w:right="-483" w:hanging="142"/>
      </w:pPr>
      <w:r w:rsidRPr="00550C00">
        <w:rPr>
          <w:i/>
        </w:rPr>
        <w:t>Secondary reading</w:t>
      </w:r>
      <w:r w:rsidRPr="00550C00">
        <w:t xml:space="preserve">: Michael Gaddis, ‘An Eye for an Eye: Religious Violence in </w:t>
      </w:r>
      <w:proofErr w:type="spellStart"/>
      <w:r w:rsidRPr="00550C00">
        <w:t>Donatist</w:t>
      </w:r>
      <w:proofErr w:type="spellEnd"/>
      <w:r w:rsidRPr="00550C00">
        <w:t xml:space="preserve"> Africa’, in </w:t>
      </w:r>
      <w:r w:rsidRPr="00550C00">
        <w:rPr>
          <w:i/>
        </w:rPr>
        <w:t>There is no Crime for those who have Christ: Religious Violence in the Christian Roman Empire</w:t>
      </w:r>
      <w:r w:rsidR="00151A7B" w:rsidRPr="00550C00">
        <w:t xml:space="preserve">, </w:t>
      </w:r>
      <w:r w:rsidRPr="00550C00">
        <w:t xml:space="preserve">Berkeley, CA, 2005, pp.103-30. </w:t>
      </w:r>
    </w:p>
    <w:p w14:paraId="65424927" w14:textId="77777777" w:rsidR="008B5517" w:rsidRPr="00550C00" w:rsidRDefault="008B5517" w:rsidP="0069311C">
      <w:pPr>
        <w:ind w:left="142" w:right="-483" w:hanging="142"/>
        <w:rPr>
          <w:b/>
        </w:rPr>
      </w:pPr>
    </w:p>
    <w:p w14:paraId="165FABA3" w14:textId="77777777" w:rsidR="006A5DDA" w:rsidRPr="00550C00" w:rsidRDefault="006A5DDA" w:rsidP="0069311C">
      <w:pPr>
        <w:ind w:left="142" w:right="-483" w:hanging="142"/>
      </w:pPr>
    </w:p>
    <w:p w14:paraId="6F485318" w14:textId="77777777" w:rsidR="00036982" w:rsidRPr="00550C00" w:rsidRDefault="00036982" w:rsidP="0069311C">
      <w:pPr>
        <w:ind w:left="142" w:right="-483" w:hanging="142"/>
        <w:rPr>
          <w:b/>
        </w:rPr>
      </w:pPr>
      <w:r w:rsidRPr="00550C00">
        <w:rPr>
          <w:b/>
        </w:rPr>
        <w:t>Reading list</w:t>
      </w:r>
    </w:p>
    <w:p w14:paraId="44A8B97A" w14:textId="77777777" w:rsidR="00B319CB" w:rsidRPr="00550C00" w:rsidRDefault="00B319CB" w:rsidP="0069311C">
      <w:pPr>
        <w:ind w:left="142" w:right="-483" w:hanging="142"/>
        <w:contextualSpacing/>
        <w:rPr>
          <w:b/>
          <w:szCs w:val="22"/>
        </w:rPr>
      </w:pPr>
      <w:r w:rsidRPr="00550C00">
        <w:rPr>
          <w:szCs w:val="22"/>
        </w:rPr>
        <w:t xml:space="preserve">Cameron, </w:t>
      </w:r>
      <w:proofErr w:type="spellStart"/>
      <w:r w:rsidRPr="00550C00">
        <w:rPr>
          <w:szCs w:val="22"/>
        </w:rPr>
        <w:t>Averil</w:t>
      </w:r>
      <w:proofErr w:type="spellEnd"/>
      <w:r w:rsidRPr="00550C00">
        <w:rPr>
          <w:szCs w:val="22"/>
        </w:rPr>
        <w:t xml:space="preserve">, ‘The Violence of Orthodoxy’, in E. </w:t>
      </w:r>
      <w:proofErr w:type="spellStart"/>
      <w:r w:rsidRPr="00550C00">
        <w:rPr>
          <w:szCs w:val="22"/>
        </w:rPr>
        <w:t>Iricinshi</w:t>
      </w:r>
      <w:proofErr w:type="spellEnd"/>
      <w:r w:rsidRPr="00550C00">
        <w:rPr>
          <w:szCs w:val="22"/>
        </w:rPr>
        <w:t xml:space="preserve"> and H.M. </w:t>
      </w:r>
      <w:proofErr w:type="spellStart"/>
      <w:r w:rsidRPr="00550C00">
        <w:rPr>
          <w:szCs w:val="22"/>
        </w:rPr>
        <w:t>Zellentin</w:t>
      </w:r>
      <w:proofErr w:type="spellEnd"/>
      <w:r w:rsidRPr="00550C00">
        <w:rPr>
          <w:szCs w:val="22"/>
        </w:rPr>
        <w:t xml:space="preserve">, eds., </w:t>
      </w:r>
      <w:r w:rsidRPr="00550C00">
        <w:rPr>
          <w:i/>
          <w:szCs w:val="22"/>
        </w:rPr>
        <w:t>Heresy and Identity in Late Antiquity</w:t>
      </w:r>
      <w:r w:rsidR="00151A7B" w:rsidRPr="00550C00">
        <w:rPr>
          <w:szCs w:val="22"/>
        </w:rPr>
        <w:t xml:space="preserve">, </w:t>
      </w:r>
      <w:proofErr w:type="spellStart"/>
      <w:r w:rsidR="00151A7B" w:rsidRPr="00550C00">
        <w:rPr>
          <w:szCs w:val="22"/>
        </w:rPr>
        <w:t>Tübingen</w:t>
      </w:r>
      <w:proofErr w:type="spellEnd"/>
      <w:r w:rsidR="00151A7B" w:rsidRPr="00550C00">
        <w:rPr>
          <w:szCs w:val="22"/>
        </w:rPr>
        <w:t>, 2008</w:t>
      </w:r>
      <w:r w:rsidRPr="00550C00">
        <w:rPr>
          <w:szCs w:val="22"/>
        </w:rPr>
        <w:t>,</w:t>
      </w:r>
      <w:r w:rsidRPr="00550C00">
        <w:rPr>
          <w:i/>
          <w:szCs w:val="22"/>
        </w:rPr>
        <w:t xml:space="preserve"> </w:t>
      </w:r>
      <w:r w:rsidR="00151A7B" w:rsidRPr="00550C00">
        <w:rPr>
          <w:szCs w:val="22"/>
        </w:rPr>
        <w:t>pp.102-</w:t>
      </w:r>
      <w:r w:rsidRPr="00550C00">
        <w:rPr>
          <w:szCs w:val="22"/>
        </w:rPr>
        <w:t>14.</w:t>
      </w:r>
    </w:p>
    <w:p w14:paraId="17E05D9B" w14:textId="77777777" w:rsidR="00D11C5D" w:rsidRPr="00550C00" w:rsidRDefault="00D11C5D" w:rsidP="0069311C">
      <w:pPr>
        <w:ind w:left="142" w:right="-483" w:hanging="142"/>
        <w:contextualSpacing/>
        <w:rPr>
          <w:b/>
          <w:szCs w:val="22"/>
        </w:rPr>
      </w:pPr>
      <w:r w:rsidRPr="00550C00">
        <w:rPr>
          <w:szCs w:val="22"/>
        </w:rPr>
        <w:t xml:space="preserve">Drake, H.A., ‘Monotheism and Violence’, </w:t>
      </w:r>
      <w:r w:rsidRPr="00550C00">
        <w:rPr>
          <w:i/>
          <w:szCs w:val="22"/>
        </w:rPr>
        <w:t>Journal of Late Antiquity</w:t>
      </w:r>
      <w:r w:rsidRPr="00550C00">
        <w:rPr>
          <w:szCs w:val="22"/>
        </w:rPr>
        <w:t xml:space="preserve"> 6,</w:t>
      </w:r>
      <w:r w:rsidR="00C3308D" w:rsidRPr="00550C00">
        <w:rPr>
          <w:szCs w:val="22"/>
        </w:rPr>
        <w:t xml:space="preserve"> </w:t>
      </w:r>
      <w:r w:rsidRPr="00550C00">
        <w:rPr>
          <w:szCs w:val="22"/>
        </w:rPr>
        <w:t>2, 2013, pp.251-63.</w:t>
      </w:r>
    </w:p>
    <w:p w14:paraId="1573C673" w14:textId="77777777" w:rsidR="00036982" w:rsidRPr="00550C00" w:rsidRDefault="00036982" w:rsidP="0069311C">
      <w:pPr>
        <w:ind w:left="142" w:right="-483" w:hanging="142"/>
        <w:rPr>
          <w:szCs w:val="22"/>
        </w:rPr>
      </w:pPr>
      <w:r w:rsidRPr="00550C00">
        <w:rPr>
          <w:szCs w:val="22"/>
        </w:rPr>
        <w:t>Gaddis, Michael,</w:t>
      </w:r>
      <w:r w:rsidRPr="00550C00">
        <w:rPr>
          <w:i/>
          <w:szCs w:val="22"/>
        </w:rPr>
        <w:t xml:space="preserve"> There is no Crime for those who have Christ: Religious Violence in the Christian Roman Empire</w:t>
      </w:r>
      <w:r w:rsidR="00151A7B" w:rsidRPr="00550C00">
        <w:rPr>
          <w:szCs w:val="22"/>
        </w:rPr>
        <w:t>, Berkeley, CA, 2005</w:t>
      </w:r>
      <w:r w:rsidRPr="00550C00">
        <w:rPr>
          <w:szCs w:val="22"/>
        </w:rPr>
        <w:t xml:space="preserve">, </w:t>
      </w:r>
      <w:proofErr w:type="spellStart"/>
      <w:r w:rsidRPr="00550C00">
        <w:rPr>
          <w:szCs w:val="22"/>
        </w:rPr>
        <w:t>chs</w:t>
      </w:r>
      <w:proofErr w:type="spellEnd"/>
      <w:r w:rsidR="00151A7B" w:rsidRPr="00550C00">
        <w:rPr>
          <w:szCs w:val="22"/>
        </w:rPr>
        <w:t xml:space="preserve"> </w:t>
      </w:r>
      <w:r w:rsidRPr="00550C00">
        <w:rPr>
          <w:szCs w:val="22"/>
        </w:rPr>
        <w:t>2-5.</w:t>
      </w:r>
    </w:p>
    <w:p w14:paraId="1590D3AA" w14:textId="77777777" w:rsidR="00B319CB" w:rsidRPr="00550C00" w:rsidRDefault="00B319CB" w:rsidP="0069311C">
      <w:pPr>
        <w:ind w:left="142" w:right="-483" w:hanging="142"/>
        <w:contextualSpacing/>
        <w:rPr>
          <w:szCs w:val="22"/>
        </w:rPr>
      </w:pPr>
      <w:proofErr w:type="spellStart"/>
      <w:r w:rsidRPr="00550C00">
        <w:rPr>
          <w:szCs w:val="22"/>
        </w:rPr>
        <w:t>Galvao-Sobrinho</w:t>
      </w:r>
      <w:proofErr w:type="spellEnd"/>
      <w:r w:rsidRPr="00550C00">
        <w:rPr>
          <w:szCs w:val="22"/>
        </w:rPr>
        <w:t xml:space="preserve">, Carlos R., ‘Embodied Theologies: Christian Identity and Violence in Alexandria in the Early Arian Controversy’, in H.A. Drake, ed., </w:t>
      </w:r>
      <w:r w:rsidRPr="00550C00">
        <w:rPr>
          <w:i/>
          <w:szCs w:val="22"/>
        </w:rPr>
        <w:t>Violence in Late Antiquity: Perceptions and Practices</w:t>
      </w:r>
      <w:r w:rsidR="00151A7B" w:rsidRPr="00550C00">
        <w:rPr>
          <w:szCs w:val="22"/>
        </w:rPr>
        <w:t xml:space="preserve">, </w:t>
      </w:r>
      <w:r w:rsidRPr="00550C00">
        <w:rPr>
          <w:szCs w:val="22"/>
        </w:rPr>
        <w:t>Aldershot and Burlington, VT, 2006, pp.321-31.</w:t>
      </w:r>
      <w:r w:rsidR="00E16448" w:rsidRPr="00550C00">
        <w:rPr>
          <w:szCs w:val="22"/>
        </w:rPr>
        <w:t xml:space="preserve"> </w:t>
      </w:r>
    </w:p>
    <w:p w14:paraId="7014E8D6" w14:textId="77777777" w:rsidR="00B319CB" w:rsidRPr="00550C00" w:rsidRDefault="00B319CB" w:rsidP="0069311C">
      <w:pPr>
        <w:ind w:left="142" w:right="-483" w:hanging="142"/>
        <w:contextualSpacing/>
        <w:rPr>
          <w:szCs w:val="22"/>
        </w:rPr>
      </w:pPr>
      <w:proofErr w:type="spellStart"/>
      <w:r w:rsidRPr="00550C00">
        <w:rPr>
          <w:szCs w:val="22"/>
        </w:rPr>
        <w:t>Kahlos</w:t>
      </w:r>
      <w:proofErr w:type="spellEnd"/>
      <w:r w:rsidRPr="00550C00">
        <w:rPr>
          <w:szCs w:val="22"/>
        </w:rPr>
        <w:t xml:space="preserve">, </w:t>
      </w:r>
      <w:proofErr w:type="spellStart"/>
      <w:r w:rsidRPr="00550C00">
        <w:rPr>
          <w:szCs w:val="22"/>
        </w:rPr>
        <w:t>Maijastina</w:t>
      </w:r>
      <w:proofErr w:type="spellEnd"/>
      <w:r w:rsidRPr="00550C00">
        <w:rPr>
          <w:szCs w:val="22"/>
        </w:rPr>
        <w:t xml:space="preserve">, ‘Augustine and Religious Compulsion’, in </w:t>
      </w:r>
      <w:r w:rsidRPr="00550C00">
        <w:rPr>
          <w:i/>
          <w:szCs w:val="22"/>
        </w:rPr>
        <w:t>Forbearance and Compulsion: The Rhetoric of Religious Tolerance and Intolerance in Late Antiquity</w:t>
      </w:r>
      <w:r w:rsidR="00151A7B" w:rsidRPr="00550C00">
        <w:rPr>
          <w:szCs w:val="22"/>
        </w:rPr>
        <w:t>, London, 2009, pp.111-</w:t>
      </w:r>
      <w:r w:rsidRPr="00550C00">
        <w:rPr>
          <w:szCs w:val="22"/>
        </w:rPr>
        <w:t>25.</w:t>
      </w:r>
      <w:r w:rsidR="00E16448" w:rsidRPr="00550C00">
        <w:rPr>
          <w:szCs w:val="22"/>
        </w:rPr>
        <w:t xml:space="preserve"> </w:t>
      </w:r>
      <w:r w:rsidR="00754753" w:rsidRPr="00550C00">
        <w:rPr>
          <w:szCs w:val="22"/>
        </w:rPr>
        <w:t xml:space="preserve"> </w:t>
      </w:r>
    </w:p>
    <w:p w14:paraId="6D354FE7" w14:textId="7160B08C" w:rsidR="00517C30" w:rsidRPr="00550C00" w:rsidRDefault="00517C30" w:rsidP="0069311C">
      <w:pPr>
        <w:ind w:left="142" w:right="-483" w:hanging="142"/>
        <w:contextualSpacing/>
        <w:rPr>
          <w:szCs w:val="22"/>
        </w:rPr>
      </w:pPr>
      <w:r w:rsidRPr="00550C00">
        <w:rPr>
          <w:szCs w:val="22"/>
        </w:rPr>
        <w:t>Kaufman, Peter, ‘</w:t>
      </w:r>
      <w:proofErr w:type="spellStart"/>
      <w:r w:rsidRPr="00550C00">
        <w:rPr>
          <w:szCs w:val="22"/>
        </w:rPr>
        <w:t>Donatism</w:t>
      </w:r>
      <w:proofErr w:type="spellEnd"/>
      <w:r w:rsidRPr="00550C00">
        <w:rPr>
          <w:szCs w:val="22"/>
        </w:rPr>
        <w:t xml:space="preserve"> </w:t>
      </w:r>
      <w:proofErr w:type="spellStart"/>
      <w:r w:rsidRPr="00550C00">
        <w:rPr>
          <w:szCs w:val="22"/>
        </w:rPr>
        <w:t>Revisted</w:t>
      </w:r>
      <w:proofErr w:type="spellEnd"/>
      <w:r w:rsidRPr="00550C00">
        <w:rPr>
          <w:szCs w:val="22"/>
        </w:rPr>
        <w:t xml:space="preserve">: Moderates and Militants in Late Antique North Africa’, </w:t>
      </w:r>
      <w:r w:rsidRPr="00550C00">
        <w:rPr>
          <w:i/>
          <w:szCs w:val="22"/>
        </w:rPr>
        <w:t>Journal of Late Antiquity</w:t>
      </w:r>
      <w:r w:rsidR="006F7184" w:rsidRPr="00550C00">
        <w:rPr>
          <w:szCs w:val="22"/>
        </w:rPr>
        <w:t>, 2</w:t>
      </w:r>
      <w:proofErr w:type="gramStart"/>
      <w:r w:rsidR="006F7184" w:rsidRPr="00550C00">
        <w:rPr>
          <w:szCs w:val="22"/>
        </w:rPr>
        <w:t>,</w:t>
      </w:r>
      <w:r w:rsidRPr="00550C00">
        <w:rPr>
          <w:szCs w:val="22"/>
        </w:rPr>
        <w:t>1</w:t>
      </w:r>
      <w:proofErr w:type="gramEnd"/>
      <w:r w:rsidRPr="00550C00">
        <w:rPr>
          <w:szCs w:val="22"/>
        </w:rPr>
        <w:t>, 2009, pp.131-42.</w:t>
      </w:r>
    </w:p>
    <w:p w14:paraId="31473BFE" w14:textId="77777777" w:rsidR="00036982" w:rsidRPr="00550C00" w:rsidRDefault="00036982" w:rsidP="0069311C">
      <w:pPr>
        <w:ind w:left="142" w:right="-483" w:hanging="142"/>
        <w:rPr>
          <w:szCs w:val="22"/>
        </w:rPr>
      </w:pPr>
      <w:r w:rsidRPr="00550C00">
        <w:rPr>
          <w:szCs w:val="22"/>
        </w:rPr>
        <w:t xml:space="preserve">Lim, Richard, ‘Religious Disputation and Social Disorder in Late Antiquity’, </w:t>
      </w:r>
      <w:proofErr w:type="spellStart"/>
      <w:r w:rsidRPr="00550C00">
        <w:rPr>
          <w:i/>
          <w:szCs w:val="22"/>
        </w:rPr>
        <w:t>Historia</w:t>
      </w:r>
      <w:proofErr w:type="spellEnd"/>
      <w:r w:rsidR="009A68EE" w:rsidRPr="00550C00">
        <w:rPr>
          <w:szCs w:val="22"/>
        </w:rPr>
        <w:t>,</w:t>
      </w:r>
      <w:r w:rsidRPr="00550C00">
        <w:rPr>
          <w:szCs w:val="22"/>
        </w:rPr>
        <w:t xml:space="preserve"> 44</w:t>
      </w:r>
      <w:r w:rsidR="00151A7B" w:rsidRPr="00550C00">
        <w:rPr>
          <w:szCs w:val="22"/>
        </w:rPr>
        <w:t>,</w:t>
      </w:r>
      <w:r w:rsidRPr="00550C00">
        <w:rPr>
          <w:szCs w:val="22"/>
        </w:rPr>
        <w:t xml:space="preserve"> 1995, pp.204-31.</w:t>
      </w:r>
    </w:p>
    <w:p w14:paraId="14D5487B" w14:textId="77777777" w:rsidR="00036982" w:rsidRPr="00550C00" w:rsidRDefault="00036982" w:rsidP="0069311C">
      <w:pPr>
        <w:ind w:left="142" w:right="-483" w:hanging="142"/>
        <w:rPr>
          <w:szCs w:val="22"/>
        </w:rPr>
      </w:pPr>
      <w:proofErr w:type="spellStart"/>
      <w:r w:rsidRPr="00550C00">
        <w:rPr>
          <w:szCs w:val="22"/>
        </w:rPr>
        <w:t>McLynn</w:t>
      </w:r>
      <w:proofErr w:type="spellEnd"/>
      <w:r w:rsidRPr="00550C00">
        <w:rPr>
          <w:szCs w:val="22"/>
        </w:rPr>
        <w:t xml:space="preserve">, Neil, ‘Christian Controversy and Violence in the Fourth Century’, </w:t>
      </w:r>
      <w:proofErr w:type="spellStart"/>
      <w:r w:rsidRPr="00550C00">
        <w:rPr>
          <w:i/>
          <w:szCs w:val="22"/>
        </w:rPr>
        <w:t>Kodai</w:t>
      </w:r>
      <w:proofErr w:type="spellEnd"/>
      <w:r w:rsidR="0061772F" w:rsidRPr="00550C00">
        <w:rPr>
          <w:szCs w:val="22"/>
        </w:rPr>
        <w:t xml:space="preserve">, </w:t>
      </w:r>
      <w:r w:rsidRPr="00550C00">
        <w:rPr>
          <w:szCs w:val="22"/>
        </w:rPr>
        <w:t>3</w:t>
      </w:r>
      <w:r w:rsidR="002963AA" w:rsidRPr="00550C00">
        <w:rPr>
          <w:szCs w:val="22"/>
        </w:rPr>
        <w:t>,</w:t>
      </w:r>
      <w:r w:rsidRPr="00550C00">
        <w:rPr>
          <w:szCs w:val="22"/>
        </w:rPr>
        <w:t xml:space="preserve"> 1992, pp.15-44.</w:t>
      </w:r>
    </w:p>
    <w:p w14:paraId="554A5BEB" w14:textId="2561CFF1" w:rsidR="00517C30" w:rsidRPr="00550C00" w:rsidRDefault="00517C30" w:rsidP="0069311C">
      <w:pPr>
        <w:ind w:left="142" w:right="-483" w:hanging="142"/>
        <w:rPr>
          <w:szCs w:val="22"/>
        </w:rPr>
      </w:pPr>
      <w:proofErr w:type="spellStart"/>
      <w:r w:rsidRPr="00550C00">
        <w:rPr>
          <w:szCs w:val="22"/>
        </w:rPr>
        <w:t>Sizgorich</w:t>
      </w:r>
      <w:proofErr w:type="spellEnd"/>
      <w:r w:rsidRPr="00550C00">
        <w:rPr>
          <w:szCs w:val="22"/>
        </w:rPr>
        <w:t>, Thomas, ‘“</w:t>
      </w:r>
      <w:r w:rsidR="00423476" w:rsidRPr="00550C00">
        <w:rPr>
          <w:szCs w:val="22"/>
        </w:rPr>
        <w:t>What has the Pious to do with the I</w:t>
      </w:r>
      <w:r w:rsidRPr="00550C00">
        <w:rPr>
          <w:szCs w:val="22"/>
        </w:rPr>
        <w:t>mpious?</w:t>
      </w:r>
      <w:proofErr w:type="gramStart"/>
      <w:r w:rsidRPr="00550C00">
        <w:rPr>
          <w:szCs w:val="22"/>
        </w:rPr>
        <w:t>”:</w:t>
      </w:r>
      <w:proofErr w:type="gramEnd"/>
      <w:r w:rsidRPr="00550C00">
        <w:rPr>
          <w:szCs w:val="22"/>
        </w:rPr>
        <w:t xml:space="preserve"> Ambrose, </w:t>
      </w:r>
      <w:proofErr w:type="spellStart"/>
      <w:r w:rsidRPr="00550C00">
        <w:rPr>
          <w:szCs w:val="22"/>
        </w:rPr>
        <w:t>Libanius</w:t>
      </w:r>
      <w:proofErr w:type="spellEnd"/>
      <w:r w:rsidRPr="00550C00">
        <w:rPr>
          <w:szCs w:val="22"/>
        </w:rPr>
        <w:t xml:space="preserve"> and the Problem of Late Antique Religious Violence’, in </w:t>
      </w:r>
      <w:r w:rsidRPr="00550C00">
        <w:rPr>
          <w:i/>
          <w:szCs w:val="22"/>
        </w:rPr>
        <w:t>Violence and Belief in Late Antiquity: Militant Devotion in Christianity and Islam</w:t>
      </w:r>
      <w:r w:rsidRPr="00550C00">
        <w:rPr>
          <w:szCs w:val="22"/>
        </w:rPr>
        <w:t>, Philadelphia, PA, 2009, pp.81-107.</w:t>
      </w:r>
    </w:p>
    <w:p w14:paraId="20B519EB" w14:textId="649FB286" w:rsidR="00C17434" w:rsidRPr="00550C00" w:rsidRDefault="00036982" w:rsidP="0069311C">
      <w:pPr>
        <w:tabs>
          <w:tab w:val="left" w:pos="480"/>
        </w:tabs>
        <w:ind w:right="-483"/>
        <w:rPr>
          <w:rFonts w:ascii="Lucida Calligraphy" w:hAnsi="Lucida Calligraphy"/>
          <w:b/>
        </w:rPr>
      </w:pPr>
      <w:r w:rsidRPr="00550C00">
        <w:br w:type="page"/>
      </w:r>
      <w:r w:rsidR="00C17434" w:rsidRPr="00550C00">
        <w:rPr>
          <w:rFonts w:ascii="Lucida Calligraphy" w:hAnsi="Lucida Calligraphy"/>
          <w:b/>
        </w:rPr>
        <w:lastRenderedPageBreak/>
        <w:t>Week 3: Jews and Christians under Muslim Rule</w:t>
      </w:r>
      <w:r w:rsidR="00F30B46" w:rsidRPr="00550C00">
        <w:rPr>
          <w:rFonts w:ascii="Lucida Calligraphy" w:hAnsi="Lucida Calligraphy"/>
          <w:b/>
        </w:rPr>
        <w:tab/>
      </w:r>
      <w:r w:rsidR="00F30B46" w:rsidRPr="00550C00">
        <w:rPr>
          <w:rFonts w:ascii="Lucida Calligraphy" w:hAnsi="Lucida Calligraphy"/>
          <w:b/>
        </w:rPr>
        <w:tab/>
        <w:t>21 March</w:t>
      </w:r>
    </w:p>
    <w:p w14:paraId="5EB01427" w14:textId="77777777" w:rsidR="00C17434" w:rsidRPr="00550C00" w:rsidRDefault="00C17434" w:rsidP="0069311C">
      <w:pPr>
        <w:tabs>
          <w:tab w:val="left" w:pos="480"/>
        </w:tabs>
        <w:ind w:right="-483"/>
        <w:rPr>
          <w:b/>
        </w:rPr>
      </w:pPr>
    </w:p>
    <w:p w14:paraId="2401F675" w14:textId="3E7A545B" w:rsidR="00C17434" w:rsidRPr="00550C00" w:rsidRDefault="00C07B50" w:rsidP="0069311C">
      <w:pPr>
        <w:tabs>
          <w:tab w:val="left" w:pos="142"/>
        </w:tabs>
        <w:ind w:left="142" w:right="-483" w:hanging="142"/>
        <w:rPr>
          <w:b/>
        </w:rPr>
      </w:pPr>
      <w:r w:rsidRPr="00550C00">
        <w:rPr>
          <w:b/>
        </w:rPr>
        <w:t>Lec</w:t>
      </w:r>
      <w:r w:rsidR="00CF1010" w:rsidRPr="00550C00">
        <w:rPr>
          <w:b/>
        </w:rPr>
        <w:t>torial</w:t>
      </w:r>
      <w:r w:rsidR="00C17434" w:rsidRPr="00550C00">
        <w:rPr>
          <w:b/>
        </w:rPr>
        <w:t xml:space="preserve"> readings</w:t>
      </w:r>
    </w:p>
    <w:p w14:paraId="7A58BB9F" w14:textId="77777777" w:rsidR="00C17434" w:rsidRPr="00550C00" w:rsidRDefault="00C17434" w:rsidP="0069311C">
      <w:pPr>
        <w:tabs>
          <w:tab w:val="left" w:pos="142"/>
        </w:tabs>
        <w:ind w:left="142" w:right="-483" w:hanging="142"/>
      </w:pPr>
      <w:r w:rsidRPr="00550C00">
        <w:rPr>
          <w:i/>
        </w:rPr>
        <w:t>Primary source</w:t>
      </w:r>
      <w:r w:rsidR="007C1785" w:rsidRPr="00550C00">
        <w:rPr>
          <w:i/>
        </w:rPr>
        <w:t>s</w:t>
      </w:r>
      <w:r w:rsidRPr="00550C00">
        <w:t xml:space="preserve">: ‘The Pact of Umar’, from the Internet Jewish History Sourcebook, available at: </w:t>
      </w:r>
      <w:hyperlink r:id="rId17" w:history="1">
        <w:r w:rsidR="00A21158" w:rsidRPr="00550C00">
          <w:rPr>
            <w:rStyle w:val="Hyperlink"/>
            <w:color w:val="auto"/>
          </w:rPr>
          <w:t>http://www.fordham.edu/halsall/jewish/jews-umar.html</w:t>
        </w:r>
      </w:hyperlink>
      <w:r w:rsidRPr="00550C00">
        <w:t xml:space="preserve">; and ‘The Caliph al-Hakim Protects the Jews from the Wrath of the Populace’, in Norman A. </w:t>
      </w:r>
      <w:proofErr w:type="spellStart"/>
      <w:r w:rsidRPr="00550C00">
        <w:t>Stillman</w:t>
      </w:r>
      <w:proofErr w:type="spellEnd"/>
      <w:r w:rsidRPr="00550C00">
        <w:t xml:space="preserve">, </w:t>
      </w:r>
      <w:r w:rsidRPr="00550C00">
        <w:rPr>
          <w:i/>
        </w:rPr>
        <w:t>The Jews of Arab Lands: A History and Sourcebook</w:t>
      </w:r>
      <w:r w:rsidR="007945B9" w:rsidRPr="00550C00">
        <w:t xml:space="preserve">, </w:t>
      </w:r>
      <w:r w:rsidRPr="00550C00">
        <w:t>Philadelphia, 1979</w:t>
      </w:r>
      <w:r w:rsidR="007945B9" w:rsidRPr="00550C00">
        <w:t>, pp.201-3.</w:t>
      </w:r>
    </w:p>
    <w:p w14:paraId="3922A9CA" w14:textId="77777777" w:rsidR="00C17434" w:rsidRPr="00550C00" w:rsidRDefault="00C17434" w:rsidP="0069311C">
      <w:pPr>
        <w:tabs>
          <w:tab w:val="left" w:pos="142"/>
        </w:tabs>
        <w:ind w:left="142" w:right="-483" w:hanging="142"/>
      </w:pPr>
      <w:r w:rsidRPr="00550C00">
        <w:rPr>
          <w:i/>
        </w:rPr>
        <w:t>Secondary reading</w:t>
      </w:r>
      <w:r w:rsidRPr="00550C00">
        <w:t xml:space="preserve">: Mark Cohen, ‘The Legal Position of Jews in Islam’, in </w:t>
      </w:r>
      <w:r w:rsidRPr="00550C00">
        <w:rPr>
          <w:i/>
        </w:rPr>
        <w:t xml:space="preserve">Under Crescent and Cross: The Jews in the </w:t>
      </w:r>
      <w:proofErr w:type="gramStart"/>
      <w:r w:rsidRPr="00550C00">
        <w:rPr>
          <w:i/>
        </w:rPr>
        <w:t>Middle</w:t>
      </w:r>
      <w:proofErr w:type="gramEnd"/>
      <w:r w:rsidRPr="00550C00">
        <w:rPr>
          <w:i/>
        </w:rPr>
        <w:t xml:space="preserve"> Ages</w:t>
      </w:r>
      <w:r w:rsidR="007945B9" w:rsidRPr="00550C00">
        <w:t xml:space="preserve">, </w:t>
      </w:r>
      <w:r w:rsidRPr="00550C00">
        <w:t>Princeton, N.J., 1994, pp.</w:t>
      </w:r>
      <w:r w:rsidR="007945B9" w:rsidRPr="00550C00">
        <w:t>52-74.</w:t>
      </w:r>
    </w:p>
    <w:p w14:paraId="01D87AEF" w14:textId="77777777" w:rsidR="00C17434" w:rsidRPr="00550C00" w:rsidRDefault="00C17434" w:rsidP="0069311C">
      <w:pPr>
        <w:tabs>
          <w:tab w:val="left" w:pos="142"/>
        </w:tabs>
        <w:ind w:left="142" w:right="-483" w:hanging="142"/>
        <w:rPr>
          <w:b/>
        </w:rPr>
      </w:pPr>
    </w:p>
    <w:p w14:paraId="087556DA" w14:textId="77777777" w:rsidR="00C17434" w:rsidRPr="00550C00" w:rsidRDefault="00C17434" w:rsidP="0069311C">
      <w:pPr>
        <w:tabs>
          <w:tab w:val="left" w:pos="142"/>
        </w:tabs>
        <w:ind w:left="180" w:right="-483" w:hanging="142"/>
      </w:pPr>
    </w:p>
    <w:p w14:paraId="1891ADAF" w14:textId="77777777" w:rsidR="00151A7B" w:rsidRPr="00550C00" w:rsidRDefault="00C17434" w:rsidP="0069311C">
      <w:pPr>
        <w:tabs>
          <w:tab w:val="left" w:pos="142"/>
        </w:tabs>
        <w:ind w:left="142" w:right="-483" w:hanging="142"/>
        <w:rPr>
          <w:b/>
        </w:rPr>
      </w:pPr>
      <w:r w:rsidRPr="00550C00">
        <w:rPr>
          <w:b/>
        </w:rPr>
        <w:t>Reading list</w:t>
      </w:r>
      <w:r w:rsidR="00151A7B" w:rsidRPr="00550C00">
        <w:rPr>
          <w:b/>
        </w:rPr>
        <w:t xml:space="preserve"> </w:t>
      </w:r>
    </w:p>
    <w:p w14:paraId="27C0C6CD" w14:textId="77777777" w:rsidR="00C17434" w:rsidRPr="00550C00" w:rsidRDefault="00C17434" w:rsidP="0069311C">
      <w:pPr>
        <w:tabs>
          <w:tab w:val="left" w:pos="142"/>
        </w:tabs>
        <w:autoSpaceDE w:val="0"/>
        <w:autoSpaceDN w:val="0"/>
        <w:adjustRightInd w:val="0"/>
        <w:ind w:left="142" w:right="-483" w:hanging="142"/>
        <w:rPr>
          <w:lang w:val="en-NZ"/>
        </w:rPr>
      </w:pPr>
      <w:proofErr w:type="spellStart"/>
      <w:r w:rsidRPr="00550C00">
        <w:rPr>
          <w:lang w:val="en-NZ"/>
        </w:rPr>
        <w:t>Bulliet</w:t>
      </w:r>
      <w:proofErr w:type="spellEnd"/>
      <w:r w:rsidRPr="00550C00">
        <w:rPr>
          <w:lang w:val="en-NZ"/>
        </w:rPr>
        <w:t xml:space="preserve">, Richard W., ‘Conversion to Islam and the Emergence of a Muslim Society in Iran’, in N. </w:t>
      </w:r>
      <w:proofErr w:type="spellStart"/>
      <w:r w:rsidRPr="00550C00">
        <w:rPr>
          <w:lang w:val="en-NZ"/>
        </w:rPr>
        <w:t>Levtzion</w:t>
      </w:r>
      <w:proofErr w:type="spellEnd"/>
      <w:r w:rsidRPr="00550C00">
        <w:rPr>
          <w:lang w:val="en-NZ"/>
        </w:rPr>
        <w:t xml:space="preserve">, ed., </w:t>
      </w:r>
      <w:r w:rsidRPr="00550C00">
        <w:rPr>
          <w:i/>
          <w:lang w:val="en-NZ"/>
        </w:rPr>
        <w:t>Conversion to Islam</w:t>
      </w:r>
      <w:r w:rsidR="007945B9" w:rsidRPr="00550C00">
        <w:rPr>
          <w:lang w:val="en-NZ"/>
        </w:rPr>
        <w:t xml:space="preserve">, </w:t>
      </w:r>
      <w:r w:rsidRPr="00550C00">
        <w:rPr>
          <w:lang w:val="en-NZ"/>
        </w:rPr>
        <w:t xml:space="preserve">New York and London, 1979, pp.30-51. </w:t>
      </w:r>
    </w:p>
    <w:p w14:paraId="2997711A" w14:textId="77777777" w:rsidR="00C17434" w:rsidRPr="00550C00" w:rsidRDefault="00C17434" w:rsidP="0069311C">
      <w:pPr>
        <w:tabs>
          <w:tab w:val="left" w:pos="142"/>
        </w:tabs>
        <w:ind w:left="142" w:right="-483" w:hanging="142"/>
      </w:pPr>
      <w:r w:rsidRPr="00550C00">
        <w:t xml:space="preserve">Cohen, Mark, </w:t>
      </w:r>
      <w:r w:rsidRPr="00550C00">
        <w:rPr>
          <w:i/>
        </w:rPr>
        <w:t>Under Crescent and Cross: The Jews in the Middle Ages</w:t>
      </w:r>
      <w:r w:rsidR="007945B9" w:rsidRPr="00550C00">
        <w:t>, Princeton, N.J., 1994</w:t>
      </w:r>
      <w:r w:rsidRPr="00550C00">
        <w:t xml:space="preserve">, </w:t>
      </w:r>
      <w:proofErr w:type="spellStart"/>
      <w:r w:rsidRPr="00550C00">
        <w:t>chs</w:t>
      </w:r>
      <w:proofErr w:type="spellEnd"/>
      <w:r w:rsidRPr="00550C00">
        <w:t xml:space="preserve"> 1, 2, 4.</w:t>
      </w:r>
    </w:p>
    <w:p w14:paraId="31DAC8FD" w14:textId="77777777" w:rsidR="00C17434" w:rsidRPr="00550C00" w:rsidRDefault="00C17434" w:rsidP="0069311C">
      <w:pPr>
        <w:tabs>
          <w:tab w:val="left" w:pos="142"/>
        </w:tabs>
        <w:ind w:left="142" w:right="-483" w:hanging="142"/>
        <w:rPr>
          <w:szCs w:val="22"/>
        </w:rPr>
      </w:pPr>
      <w:r w:rsidRPr="00550C00">
        <w:t>Gerber, Jane, ‘</w:t>
      </w:r>
      <w:r w:rsidRPr="00550C00">
        <w:rPr>
          <w:lang w:val="en-NZ"/>
        </w:rPr>
        <w:t xml:space="preserve">The Birth of </w:t>
      </w:r>
      <w:proofErr w:type="spellStart"/>
      <w:r w:rsidRPr="00550C00">
        <w:rPr>
          <w:lang w:val="en-NZ"/>
        </w:rPr>
        <w:t>Sephard</w:t>
      </w:r>
      <w:proofErr w:type="spellEnd"/>
      <w:r w:rsidRPr="00550C00">
        <w:rPr>
          <w:lang w:val="en-NZ"/>
        </w:rPr>
        <w:t>: From the Muslim Conquest to the Caliphate of Cordoba’, in</w:t>
      </w:r>
      <w:r w:rsidRPr="00550C00">
        <w:rPr>
          <w:i/>
        </w:rPr>
        <w:t xml:space="preserve"> The Jews of Spain: A History of the Sephardic Experience</w:t>
      </w:r>
      <w:r w:rsidR="007945B9" w:rsidRPr="00550C00">
        <w:t xml:space="preserve">, </w:t>
      </w:r>
      <w:r w:rsidRPr="00550C00">
        <w:t>New York, 1992, pp.27-57</w:t>
      </w:r>
      <w:r w:rsidRPr="00550C00">
        <w:rPr>
          <w:szCs w:val="22"/>
        </w:rPr>
        <w:t>.</w:t>
      </w:r>
    </w:p>
    <w:p w14:paraId="315D63E2" w14:textId="77777777" w:rsidR="00B94DB7" w:rsidRPr="00550C00" w:rsidRDefault="00B94DB7" w:rsidP="0069311C">
      <w:pPr>
        <w:tabs>
          <w:tab w:val="left" w:pos="142"/>
        </w:tabs>
        <w:ind w:left="180" w:right="-483" w:hanging="142"/>
        <w:rPr>
          <w:szCs w:val="22"/>
        </w:rPr>
      </w:pPr>
      <w:r w:rsidRPr="00550C00">
        <w:rPr>
          <w:szCs w:val="22"/>
        </w:rPr>
        <w:t xml:space="preserve">Griffith, Sidney, ‘Christians under Muslim Rule’, in Thomas F.X. Noble and Julia M.H. Smith, eds., </w:t>
      </w:r>
      <w:r w:rsidRPr="00550C00">
        <w:rPr>
          <w:i/>
          <w:szCs w:val="22"/>
        </w:rPr>
        <w:t xml:space="preserve">Early Medieval </w:t>
      </w:r>
      <w:proofErr w:type="spellStart"/>
      <w:r w:rsidRPr="00550C00">
        <w:rPr>
          <w:i/>
          <w:szCs w:val="22"/>
        </w:rPr>
        <w:t>Christianities</w:t>
      </w:r>
      <w:proofErr w:type="spellEnd"/>
      <w:r w:rsidRPr="00550C00">
        <w:rPr>
          <w:i/>
          <w:szCs w:val="22"/>
        </w:rPr>
        <w:t>, c. 600 – c. 1100</w:t>
      </w:r>
      <w:r w:rsidRPr="00550C00">
        <w:rPr>
          <w:szCs w:val="22"/>
        </w:rPr>
        <w:t>, Cambridge, 2010, pp.197-212.</w:t>
      </w:r>
    </w:p>
    <w:p w14:paraId="7A19781A" w14:textId="77777777" w:rsidR="006E2095" w:rsidRPr="00550C00" w:rsidRDefault="006E2095" w:rsidP="0069311C">
      <w:pPr>
        <w:tabs>
          <w:tab w:val="left" w:pos="142"/>
        </w:tabs>
        <w:ind w:left="142" w:right="-483" w:hanging="142"/>
        <w:contextualSpacing/>
        <w:rPr>
          <w:szCs w:val="22"/>
        </w:rPr>
      </w:pPr>
      <w:proofErr w:type="spellStart"/>
      <w:r w:rsidRPr="00550C00">
        <w:rPr>
          <w:szCs w:val="22"/>
        </w:rPr>
        <w:t>Lassner</w:t>
      </w:r>
      <w:proofErr w:type="spellEnd"/>
      <w:r w:rsidRPr="00550C00">
        <w:rPr>
          <w:szCs w:val="22"/>
        </w:rPr>
        <w:t xml:space="preserve">, J., </w:t>
      </w:r>
      <w:r w:rsidRPr="00550C00">
        <w:rPr>
          <w:i/>
          <w:szCs w:val="22"/>
        </w:rPr>
        <w:t>Jews, Christians and the Abode of Islam: Modern Scholarship, Medieval Realities</w:t>
      </w:r>
      <w:r w:rsidR="007945B9" w:rsidRPr="00550C00">
        <w:rPr>
          <w:szCs w:val="22"/>
        </w:rPr>
        <w:t>, Chicago, IL, and London, 2012</w:t>
      </w:r>
      <w:r w:rsidRPr="00550C00">
        <w:rPr>
          <w:szCs w:val="22"/>
        </w:rPr>
        <w:t>,</w:t>
      </w:r>
      <w:r w:rsidRPr="00550C00">
        <w:rPr>
          <w:i/>
          <w:szCs w:val="22"/>
        </w:rPr>
        <w:t xml:space="preserve"> </w:t>
      </w:r>
      <w:r w:rsidR="001954D2" w:rsidRPr="00550C00">
        <w:rPr>
          <w:szCs w:val="22"/>
        </w:rPr>
        <w:t>especially pp.</w:t>
      </w:r>
      <w:r w:rsidRPr="00550C00">
        <w:rPr>
          <w:szCs w:val="22"/>
        </w:rPr>
        <w:t>184-193 and 239-243.</w:t>
      </w:r>
      <w:r w:rsidR="00297339" w:rsidRPr="00550C00">
        <w:rPr>
          <w:szCs w:val="22"/>
        </w:rPr>
        <w:t xml:space="preserve"> </w:t>
      </w:r>
    </w:p>
    <w:p w14:paraId="3E21710F" w14:textId="77777777" w:rsidR="00C17434" w:rsidRPr="00550C00" w:rsidRDefault="00C17434" w:rsidP="0069311C">
      <w:pPr>
        <w:tabs>
          <w:tab w:val="left" w:pos="142"/>
        </w:tabs>
        <w:ind w:left="142" w:right="-483" w:hanging="142"/>
        <w:rPr>
          <w:lang w:val="en-NZ"/>
        </w:rPr>
      </w:pPr>
      <w:proofErr w:type="spellStart"/>
      <w:r w:rsidRPr="00550C00">
        <w:rPr>
          <w:lang w:val="en-NZ"/>
        </w:rPr>
        <w:t>Morony</w:t>
      </w:r>
      <w:proofErr w:type="spellEnd"/>
      <w:r w:rsidRPr="00550C00">
        <w:rPr>
          <w:lang w:val="en-NZ"/>
        </w:rPr>
        <w:t xml:space="preserve">, Michael G., ‘The Age of Conversions: A Reassessment’, in M. </w:t>
      </w:r>
      <w:proofErr w:type="spellStart"/>
      <w:r w:rsidRPr="00550C00">
        <w:rPr>
          <w:lang w:val="en-NZ"/>
        </w:rPr>
        <w:t>Gervers</w:t>
      </w:r>
      <w:proofErr w:type="spellEnd"/>
      <w:r w:rsidRPr="00550C00">
        <w:rPr>
          <w:lang w:val="en-NZ"/>
        </w:rPr>
        <w:t xml:space="preserve"> and R. J. </w:t>
      </w:r>
      <w:proofErr w:type="spellStart"/>
      <w:r w:rsidRPr="00550C00">
        <w:rPr>
          <w:lang w:val="en-NZ"/>
        </w:rPr>
        <w:t>Bikhazi</w:t>
      </w:r>
      <w:proofErr w:type="spellEnd"/>
      <w:r w:rsidRPr="00550C00">
        <w:rPr>
          <w:lang w:val="en-NZ"/>
        </w:rPr>
        <w:t xml:space="preserve">, </w:t>
      </w:r>
      <w:proofErr w:type="spellStart"/>
      <w:r w:rsidRPr="00550C00">
        <w:rPr>
          <w:lang w:val="en-NZ"/>
        </w:rPr>
        <w:t>eds</w:t>
      </w:r>
      <w:proofErr w:type="spellEnd"/>
      <w:r w:rsidRPr="00550C00">
        <w:rPr>
          <w:lang w:val="en-NZ"/>
        </w:rPr>
        <w:t xml:space="preserve">, </w:t>
      </w:r>
      <w:r w:rsidRPr="00550C00">
        <w:rPr>
          <w:i/>
          <w:lang w:val="en-NZ"/>
        </w:rPr>
        <w:t>Conversion and Continuity: Indigenous Christian Communities in Islamic Lands, Eighth to Eighteenth Centuries</w:t>
      </w:r>
      <w:r w:rsidR="007945B9" w:rsidRPr="00550C00">
        <w:rPr>
          <w:lang w:val="en-NZ"/>
        </w:rPr>
        <w:t xml:space="preserve">, </w:t>
      </w:r>
      <w:r w:rsidRPr="00550C00">
        <w:rPr>
          <w:lang w:val="en-NZ"/>
        </w:rPr>
        <w:t>Toronto, 1990, pp.135-50.</w:t>
      </w:r>
    </w:p>
    <w:p w14:paraId="23FB30C8" w14:textId="7E0C6411" w:rsidR="00423476" w:rsidRPr="00550C00" w:rsidRDefault="00C17434" w:rsidP="0069311C">
      <w:pPr>
        <w:tabs>
          <w:tab w:val="left" w:pos="142"/>
        </w:tabs>
        <w:ind w:left="142" w:right="-483" w:hanging="142"/>
      </w:pPr>
      <w:proofErr w:type="spellStart"/>
      <w:r w:rsidRPr="00550C00">
        <w:t>Pellat</w:t>
      </w:r>
      <w:proofErr w:type="spellEnd"/>
      <w:r w:rsidRPr="00550C00">
        <w:t>, Charles, ed</w:t>
      </w:r>
      <w:r w:rsidR="00730656" w:rsidRPr="00550C00">
        <w:t>., ‘</w:t>
      </w:r>
      <w:proofErr w:type="spellStart"/>
      <w:r w:rsidR="00730656" w:rsidRPr="00550C00">
        <w:t>Jāḥiz</w:t>
      </w:r>
      <w:proofErr w:type="spellEnd"/>
      <w:r w:rsidR="00730656" w:rsidRPr="00550C00">
        <w:t xml:space="preserve">̣’s Life and Works’ </w:t>
      </w:r>
      <w:r w:rsidRPr="00550C00">
        <w:t xml:space="preserve">in </w:t>
      </w:r>
      <w:r w:rsidRPr="00550C00">
        <w:rPr>
          <w:i/>
        </w:rPr>
        <w:t xml:space="preserve">The Life and Works of </w:t>
      </w:r>
      <w:proofErr w:type="spellStart"/>
      <w:r w:rsidRPr="00550C00">
        <w:rPr>
          <w:i/>
        </w:rPr>
        <w:t>Jāḥiz</w:t>
      </w:r>
      <w:proofErr w:type="spellEnd"/>
      <w:r w:rsidRPr="00550C00">
        <w:rPr>
          <w:i/>
        </w:rPr>
        <w:t>̣; Translations of Selected Texts</w:t>
      </w:r>
      <w:r w:rsidR="007945B9" w:rsidRPr="00550C00">
        <w:t xml:space="preserve">, </w:t>
      </w:r>
      <w:r w:rsidRPr="00550C00">
        <w:t xml:space="preserve">Berkeley, CA, 1969, pp.3-27. </w:t>
      </w:r>
    </w:p>
    <w:p w14:paraId="768B2472" w14:textId="786D67C5" w:rsidR="00423476" w:rsidRPr="00550C00" w:rsidRDefault="00423476" w:rsidP="0069311C">
      <w:pPr>
        <w:tabs>
          <w:tab w:val="left" w:pos="142"/>
        </w:tabs>
        <w:ind w:left="142" w:right="-483" w:hanging="142"/>
      </w:pPr>
      <w:r w:rsidRPr="00550C00">
        <w:t xml:space="preserve">Penn, Michael Philip, ‘Blurring Boundaries: The Continuum between Early Christianity and Early Islam’, </w:t>
      </w:r>
      <w:r w:rsidRPr="00550C00">
        <w:rPr>
          <w:i/>
        </w:rPr>
        <w:t xml:space="preserve">Envisioning Islam: </w:t>
      </w:r>
      <w:proofErr w:type="spellStart"/>
      <w:r w:rsidRPr="00550C00">
        <w:rPr>
          <w:i/>
        </w:rPr>
        <w:t>Syriac</w:t>
      </w:r>
      <w:proofErr w:type="spellEnd"/>
      <w:r w:rsidRPr="00550C00">
        <w:rPr>
          <w:i/>
        </w:rPr>
        <w:t xml:space="preserve"> Christianity and the Early Muslim World</w:t>
      </w:r>
      <w:r w:rsidRPr="00550C00">
        <w:t>, Philadelphia, 2015, pp.142-82.</w:t>
      </w:r>
    </w:p>
    <w:p w14:paraId="3C67D79D" w14:textId="1832F62B" w:rsidR="00730656" w:rsidRPr="00550C00" w:rsidRDefault="00730656" w:rsidP="0069311C">
      <w:pPr>
        <w:tabs>
          <w:tab w:val="left" w:pos="142"/>
        </w:tabs>
        <w:ind w:left="142" w:right="-483" w:hanging="142"/>
      </w:pPr>
      <w:r w:rsidRPr="00550C00">
        <w:t xml:space="preserve">Rodriguez, </w:t>
      </w:r>
      <w:proofErr w:type="spellStart"/>
      <w:r w:rsidRPr="00550C00">
        <w:t>Jarbel</w:t>
      </w:r>
      <w:proofErr w:type="spellEnd"/>
      <w:r w:rsidRPr="00550C00">
        <w:t>, ed., ‘</w:t>
      </w:r>
      <w:proofErr w:type="spellStart"/>
      <w:r w:rsidRPr="00550C00">
        <w:t>Al-Jāhiz’s</w:t>
      </w:r>
      <w:proofErr w:type="spellEnd"/>
      <w:r w:rsidRPr="00550C00">
        <w:t xml:space="preserve"> Warnings about the Christians’, in </w:t>
      </w:r>
      <w:r w:rsidRPr="00550C00">
        <w:rPr>
          <w:i/>
        </w:rPr>
        <w:t xml:space="preserve">Muslim and Christian Contact in the </w:t>
      </w:r>
      <w:proofErr w:type="gramStart"/>
      <w:r w:rsidRPr="00550C00">
        <w:rPr>
          <w:i/>
        </w:rPr>
        <w:t>Middle</w:t>
      </w:r>
      <w:proofErr w:type="gramEnd"/>
      <w:r w:rsidRPr="00550C00">
        <w:rPr>
          <w:i/>
        </w:rPr>
        <w:t xml:space="preserve"> Ages: A Reader</w:t>
      </w:r>
      <w:r w:rsidRPr="00550C00">
        <w:t>, Toronto, 2015, pp.9-16.</w:t>
      </w:r>
    </w:p>
    <w:p w14:paraId="530227AB" w14:textId="0A788502" w:rsidR="00C17434" w:rsidRPr="00550C00" w:rsidRDefault="00C17434" w:rsidP="00741CE7">
      <w:pPr>
        <w:tabs>
          <w:tab w:val="left" w:pos="0"/>
        </w:tabs>
        <w:ind w:right="-483"/>
      </w:pPr>
      <w:proofErr w:type="spellStart"/>
      <w:r w:rsidRPr="00550C00">
        <w:t>Stillman</w:t>
      </w:r>
      <w:proofErr w:type="spellEnd"/>
      <w:r w:rsidRPr="00550C00">
        <w:t>, N</w:t>
      </w:r>
      <w:r w:rsidR="00423476" w:rsidRPr="00550C00">
        <w:t>orman, ‘</w:t>
      </w:r>
      <w:r w:rsidRPr="00550C00">
        <w:t xml:space="preserve">Aspects of Jewish Life in Islamic Spain’, in Paul E. </w:t>
      </w:r>
      <w:proofErr w:type="spellStart"/>
      <w:r w:rsidRPr="00550C00">
        <w:t>Szarmach</w:t>
      </w:r>
      <w:proofErr w:type="spellEnd"/>
      <w:r w:rsidRPr="00550C00">
        <w:t>, ed.,</w:t>
      </w:r>
      <w:r w:rsidRPr="00550C00">
        <w:rPr>
          <w:i/>
        </w:rPr>
        <w:t xml:space="preserve"> Aspects of Jewish Culture in the Middle Ages</w:t>
      </w:r>
      <w:r w:rsidR="007945B9" w:rsidRPr="00550C00">
        <w:t xml:space="preserve">, </w:t>
      </w:r>
      <w:r w:rsidRPr="00550C00">
        <w:t>Albany, NY, 1979, pp.51-76.</w:t>
      </w:r>
      <w:r w:rsidR="00036982" w:rsidRPr="00550C00">
        <w:rPr>
          <w:sz w:val="22"/>
        </w:rPr>
        <w:br w:type="page"/>
      </w:r>
      <w:r w:rsidR="001A09E5" w:rsidRPr="00550C00">
        <w:rPr>
          <w:rFonts w:ascii="Lucida Calligraphy" w:hAnsi="Lucida Calligraphy"/>
          <w:b/>
        </w:rPr>
        <w:lastRenderedPageBreak/>
        <w:t>Week 4: Making Christendom</w:t>
      </w:r>
      <w:r w:rsidR="00F30B46" w:rsidRPr="00550C00">
        <w:rPr>
          <w:rFonts w:ascii="Lucida Calligraphy" w:hAnsi="Lucida Calligraphy"/>
          <w:b/>
        </w:rPr>
        <w:tab/>
      </w:r>
      <w:r w:rsidR="00F30B46" w:rsidRPr="00550C00">
        <w:rPr>
          <w:rFonts w:ascii="Lucida Calligraphy" w:hAnsi="Lucida Calligraphy"/>
          <w:b/>
        </w:rPr>
        <w:tab/>
      </w:r>
      <w:r w:rsidR="00F30B46" w:rsidRPr="00550C00">
        <w:rPr>
          <w:rFonts w:ascii="Lucida Calligraphy" w:hAnsi="Lucida Calligraphy"/>
          <w:b/>
        </w:rPr>
        <w:tab/>
      </w:r>
      <w:r w:rsidR="00F30B46" w:rsidRPr="00550C00">
        <w:rPr>
          <w:rFonts w:ascii="Lucida Calligraphy" w:hAnsi="Lucida Calligraphy"/>
          <w:b/>
        </w:rPr>
        <w:tab/>
      </w:r>
      <w:r w:rsidR="00F30B46" w:rsidRPr="00550C00">
        <w:rPr>
          <w:rFonts w:ascii="Lucida Calligraphy" w:hAnsi="Lucida Calligraphy"/>
          <w:b/>
        </w:rPr>
        <w:tab/>
        <w:t>28 March</w:t>
      </w:r>
    </w:p>
    <w:p w14:paraId="14B8A783" w14:textId="77777777" w:rsidR="00C17434" w:rsidRPr="00550C00" w:rsidRDefault="00C17434" w:rsidP="0069311C">
      <w:pPr>
        <w:ind w:right="-483"/>
        <w:rPr>
          <w:b/>
          <w:u w:val="single"/>
        </w:rPr>
      </w:pPr>
    </w:p>
    <w:p w14:paraId="0AFEFEA5" w14:textId="6E3792DA" w:rsidR="00C17434" w:rsidRPr="00550C00" w:rsidRDefault="00C07B50" w:rsidP="0069311C">
      <w:pPr>
        <w:tabs>
          <w:tab w:val="left" w:pos="480"/>
        </w:tabs>
        <w:ind w:left="142" w:right="-483" w:hanging="142"/>
        <w:rPr>
          <w:b/>
        </w:rPr>
      </w:pPr>
      <w:r w:rsidRPr="00550C00">
        <w:rPr>
          <w:b/>
        </w:rPr>
        <w:t>Lec</w:t>
      </w:r>
      <w:r w:rsidR="00CF1010" w:rsidRPr="00550C00">
        <w:rPr>
          <w:b/>
        </w:rPr>
        <w:t>torial</w:t>
      </w:r>
      <w:r w:rsidR="00C17434" w:rsidRPr="00550C00">
        <w:rPr>
          <w:b/>
        </w:rPr>
        <w:t xml:space="preserve"> readings</w:t>
      </w:r>
    </w:p>
    <w:p w14:paraId="737BC04D" w14:textId="77777777" w:rsidR="00C17434" w:rsidRPr="00550C00" w:rsidRDefault="00C17434" w:rsidP="0069311C">
      <w:pPr>
        <w:ind w:left="142" w:right="-483" w:hanging="142"/>
      </w:pPr>
      <w:r w:rsidRPr="00550C00">
        <w:rPr>
          <w:i/>
        </w:rPr>
        <w:t>Primary source</w:t>
      </w:r>
      <w:r w:rsidR="007C1785" w:rsidRPr="00550C00">
        <w:rPr>
          <w:i/>
        </w:rPr>
        <w:t>s</w:t>
      </w:r>
      <w:r w:rsidRPr="00550C00">
        <w:t xml:space="preserve">: </w:t>
      </w:r>
      <w:r w:rsidR="006C029F" w:rsidRPr="00550C00">
        <w:t xml:space="preserve">‘The General Capitulary for the </w:t>
      </w:r>
      <w:proofErr w:type="spellStart"/>
      <w:r w:rsidR="006C029F" w:rsidRPr="00550C00">
        <w:rPr>
          <w:i/>
        </w:rPr>
        <w:t>Missi</w:t>
      </w:r>
      <w:proofErr w:type="spellEnd"/>
      <w:r w:rsidR="006C029F" w:rsidRPr="00550C00">
        <w:t xml:space="preserve"> from 802’, in Paul Dutton, ed., </w:t>
      </w:r>
      <w:r w:rsidR="006C029F" w:rsidRPr="00550C00">
        <w:rPr>
          <w:i/>
        </w:rPr>
        <w:t>Carolingian Civilization: A Reader</w:t>
      </w:r>
      <w:r w:rsidR="006C029F" w:rsidRPr="00550C00">
        <w:t xml:space="preserve">, Peterborough, 2004, </w:t>
      </w:r>
      <w:r w:rsidR="007A6F85" w:rsidRPr="00550C00">
        <w:t>pp.69-78</w:t>
      </w:r>
      <w:r w:rsidR="00E361BB" w:rsidRPr="00550C00">
        <w:t xml:space="preserve">; and </w:t>
      </w:r>
      <w:r w:rsidR="001A09E5" w:rsidRPr="00550C00">
        <w:t xml:space="preserve">‘The Program of Gregory VII’, in Brian Tierney, </w:t>
      </w:r>
      <w:r w:rsidR="001A09E5" w:rsidRPr="00550C00">
        <w:rPr>
          <w:i/>
        </w:rPr>
        <w:t>The Crisis of Church and State, with Selected Documents</w:t>
      </w:r>
      <w:r w:rsidR="001A09E5" w:rsidRPr="00550C00">
        <w:t>, Englewood Cliffs, NJ, 1964, pp.45-52.</w:t>
      </w:r>
      <w:r w:rsidRPr="00550C00">
        <w:t xml:space="preserve"> </w:t>
      </w:r>
    </w:p>
    <w:p w14:paraId="6D8D4B4C" w14:textId="77777777" w:rsidR="00C17434" w:rsidRPr="00550C00" w:rsidRDefault="00C17434" w:rsidP="0069311C">
      <w:pPr>
        <w:ind w:left="142" w:right="-483" w:hanging="142"/>
        <w:rPr>
          <w:rFonts w:ascii="Arial" w:hAnsi="Arial" w:cs="Arial"/>
        </w:rPr>
      </w:pPr>
      <w:r w:rsidRPr="00550C00">
        <w:rPr>
          <w:i/>
        </w:rPr>
        <w:t>Secondary reading</w:t>
      </w:r>
      <w:r w:rsidRPr="00550C00">
        <w:t>:</w:t>
      </w:r>
      <w:r w:rsidR="00577242" w:rsidRPr="00550C00">
        <w:t xml:space="preserve"> Kathleen G. Cushing, ‘Understanding Reform in the Eleventh Century’, in </w:t>
      </w:r>
      <w:r w:rsidR="00577242" w:rsidRPr="00550C00">
        <w:rPr>
          <w:i/>
        </w:rPr>
        <w:t>Reform and the Papacy in the Eleventh Century: Spirituality and Social Change</w:t>
      </w:r>
      <w:r w:rsidR="00577242" w:rsidRPr="00550C00">
        <w:t>, Manchester, 2005, pp.29-38.</w:t>
      </w:r>
    </w:p>
    <w:p w14:paraId="608E903A" w14:textId="77777777" w:rsidR="001A09E5" w:rsidRPr="00550C00" w:rsidRDefault="001A09E5" w:rsidP="0069311C">
      <w:pPr>
        <w:ind w:left="142" w:right="-483" w:hanging="142"/>
        <w:rPr>
          <w:sz w:val="20"/>
        </w:rPr>
      </w:pPr>
    </w:p>
    <w:p w14:paraId="31C49734" w14:textId="77777777" w:rsidR="007E3D12" w:rsidRPr="00550C00" w:rsidRDefault="007E3D12" w:rsidP="0069311C">
      <w:pPr>
        <w:ind w:left="142" w:right="-483" w:hanging="142"/>
        <w:rPr>
          <w:b/>
          <w:sz w:val="20"/>
        </w:rPr>
      </w:pPr>
    </w:p>
    <w:p w14:paraId="5DE97623" w14:textId="77777777" w:rsidR="00151A7B" w:rsidRPr="00550C00" w:rsidRDefault="00C17434" w:rsidP="0069311C">
      <w:pPr>
        <w:ind w:left="142" w:right="-483" w:hanging="142"/>
        <w:rPr>
          <w:b/>
        </w:rPr>
      </w:pPr>
      <w:r w:rsidRPr="00550C00">
        <w:rPr>
          <w:b/>
        </w:rPr>
        <w:t xml:space="preserve">Reading list </w:t>
      </w:r>
    </w:p>
    <w:p w14:paraId="45C6F3B1" w14:textId="3C909F62" w:rsidR="00577242" w:rsidRPr="00550C00" w:rsidRDefault="00577242" w:rsidP="00577242">
      <w:pPr>
        <w:ind w:left="142" w:right="-483" w:hanging="142"/>
        <w:outlineLvl w:val="0"/>
      </w:pPr>
      <w:r w:rsidRPr="00550C00">
        <w:t xml:space="preserve">Blumenthal, </w:t>
      </w:r>
      <w:proofErr w:type="spellStart"/>
      <w:r w:rsidRPr="00550C00">
        <w:t>Uta</w:t>
      </w:r>
      <w:proofErr w:type="spellEnd"/>
      <w:r w:rsidRPr="00550C00">
        <w:t xml:space="preserve"> R., ‘Henry IV and Gregory VII’ in </w:t>
      </w:r>
      <w:r w:rsidRPr="00550C00">
        <w:rPr>
          <w:i/>
        </w:rPr>
        <w:t>The Investiture Controversy: Church and Monarchy from the Ninth to the Twelfth Century</w:t>
      </w:r>
      <w:r w:rsidRPr="00550C00">
        <w:t>, Philadelphia, PA, 1998, pp.106-34.</w:t>
      </w:r>
    </w:p>
    <w:p w14:paraId="4ACE2422" w14:textId="7E365ECA" w:rsidR="00577242" w:rsidRPr="00550C00" w:rsidRDefault="00577242" w:rsidP="00577242">
      <w:pPr>
        <w:ind w:left="142" w:right="-483" w:hanging="142"/>
        <w:outlineLvl w:val="0"/>
      </w:pPr>
      <w:proofErr w:type="spellStart"/>
      <w:r w:rsidRPr="00550C00">
        <w:t>Cowdrey</w:t>
      </w:r>
      <w:proofErr w:type="spellEnd"/>
      <w:r w:rsidRPr="00550C00">
        <w:t xml:space="preserve">, H. E. J., ‘Pope Gregory VII and the Chastity of the Clergy,’ in Michael </w:t>
      </w:r>
      <w:proofErr w:type="spellStart"/>
      <w:r w:rsidRPr="00550C00">
        <w:t>Frassetto</w:t>
      </w:r>
      <w:proofErr w:type="spellEnd"/>
      <w:r w:rsidRPr="00550C00">
        <w:t xml:space="preserve">, ed., </w:t>
      </w:r>
      <w:r w:rsidRPr="00550C00">
        <w:rPr>
          <w:i/>
        </w:rPr>
        <w:t>Medieval Purity and Piety: Essays on Medieval Clerical Celibacy and Religious Reform</w:t>
      </w:r>
      <w:r w:rsidRPr="00550C00">
        <w:t>, New York, 1998, pp.269-302.</w:t>
      </w:r>
    </w:p>
    <w:p w14:paraId="614D152D" w14:textId="06DF605A" w:rsidR="00CD674D" w:rsidRPr="00550C00" w:rsidRDefault="00577242" w:rsidP="00577242">
      <w:pPr>
        <w:ind w:left="142" w:right="-483" w:hanging="142"/>
      </w:pPr>
      <w:r w:rsidRPr="00550C00">
        <w:t xml:space="preserve">Cushing, Kathleen G. ‘Understanding Reform in the Eleventh Century’, in </w:t>
      </w:r>
      <w:r w:rsidRPr="00550C00">
        <w:rPr>
          <w:i/>
        </w:rPr>
        <w:t>Reform and the Papacy in the Eleventh Century: Spirituality and Social Change</w:t>
      </w:r>
      <w:r w:rsidRPr="00550C00">
        <w:t>, Manchester, 2005, pp.29-38.</w:t>
      </w:r>
      <w:r w:rsidR="00CD674D" w:rsidRPr="00550C00">
        <w:rPr>
          <w:szCs w:val="22"/>
        </w:rPr>
        <w:t xml:space="preserve"> </w:t>
      </w:r>
    </w:p>
    <w:p w14:paraId="65323D9B" w14:textId="427FFEA3" w:rsidR="00CD674D" w:rsidRPr="00550C00" w:rsidRDefault="00CD674D" w:rsidP="0069311C">
      <w:pPr>
        <w:ind w:left="142" w:right="-483" w:hanging="142"/>
      </w:pPr>
      <w:proofErr w:type="spellStart"/>
      <w:r w:rsidRPr="00550C00">
        <w:t>Effros</w:t>
      </w:r>
      <w:proofErr w:type="spellEnd"/>
      <w:r w:rsidRPr="00550C00">
        <w:t>, Bonnie, ‘</w:t>
      </w:r>
      <w:r w:rsidRPr="00550C00">
        <w:rPr>
          <w:i/>
        </w:rPr>
        <w:t xml:space="preserve">De </w:t>
      </w:r>
      <w:proofErr w:type="spellStart"/>
      <w:r w:rsidRPr="00550C00">
        <w:rPr>
          <w:i/>
        </w:rPr>
        <w:t>partibus</w:t>
      </w:r>
      <w:proofErr w:type="spellEnd"/>
      <w:r w:rsidRPr="00550C00">
        <w:rPr>
          <w:i/>
        </w:rPr>
        <w:t xml:space="preserve"> </w:t>
      </w:r>
      <w:proofErr w:type="spellStart"/>
      <w:r w:rsidRPr="00550C00">
        <w:rPr>
          <w:i/>
        </w:rPr>
        <w:t>Saxoniae</w:t>
      </w:r>
      <w:proofErr w:type="spellEnd"/>
      <w:r w:rsidRPr="00550C00">
        <w:t xml:space="preserve"> and the Regulation of Mortuary Custom: A Carolingian Campaign of Christianisation or the Suppression of Saxon Identity?</w:t>
      </w:r>
      <w:proofErr w:type="gramStart"/>
      <w:r w:rsidRPr="00550C00">
        <w:t>’,</w:t>
      </w:r>
      <w:proofErr w:type="gramEnd"/>
      <w:r w:rsidRPr="00550C00">
        <w:t xml:space="preserve"> </w:t>
      </w:r>
      <w:r w:rsidRPr="00550C00">
        <w:rPr>
          <w:i/>
        </w:rPr>
        <w:t xml:space="preserve">Revue </w:t>
      </w:r>
      <w:proofErr w:type="spellStart"/>
      <w:r w:rsidRPr="00550C00">
        <w:rPr>
          <w:i/>
        </w:rPr>
        <w:t>Belge</w:t>
      </w:r>
      <w:proofErr w:type="spellEnd"/>
      <w:r w:rsidRPr="00550C00">
        <w:rPr>
          <w:i/>
        </w:rPr>
        <w:t xml:space="preserve"> de </w:t>
      </w:r>
      <w:proofErr w:type="spellStart"/>
      <w:r w:rsidRPr="00550C00">
        <w:rPr>
          <w:i/>
        </w:rPr>
        <w:t>Philologie</w:t>
      </w:r>
      <w:proofErr w:type="spellEnd"/>
      <w:r w:rsidRPr="00550C00">
        <w:rPr>
          <w:i/>
        </w:rPr>
        <w:t xml:space="preserve"> et </w:t>
      </w:r>
      <w:proofErr w:type="spellStart"/>
      <w:r w:rsidRPr="00550C00">
        <w:rPr>
          <w:i/>
        </w:rPr>
        <w:t>d’Histoire</w:t>
      </w:r>
      <w:proofErr w:type="spellEnd"/>
      <w:r w:rsidRPr="00550C00">
        <w:t>, 75, 1997, pp.267-86.</w:t>
      </w:r>
    </w:p>
    <w:p w14:paraId="5372507A" w14:textId="435897EB" w:rsidR="00CD674D" w:rsidRPr="00550C00" w:rsidRDefault="00CD674D" w:rsidP="0069311C">
      <w:pPr>
        <w:ind w:left="142" w:right="-483" w:hanging="142"/>
      </w:pPr>
      <w:r w:rsidRPr="00550C00">
        <w:t xml:space="preserve">Fletcher, Richard, </w:t>
      </w:r>
      <w:r w:rsidRPr="00550C00">
        <w:rPr>
          <w:i/>
        </w:rPr>
        <w:t>The Conversion of Europe: From Paganism to Christianity 371-1386 AD</w:t>
      </w:r>
      <w:r w:rsidRPr="00550C00">
        <w:t xml:space="preserve">, London, 1997, ch.7. </w:t>
      </w:r>
    </w:p>
    <w:p w14:paraId="63864B1C" w14:textId="38C8F102" w:rsidR="00440FAC" w:rsidRPr="00550C00" w:rsidRDefault="00440FAC" w:rsidP="0069311C">
      <w:pPr>
        <w:ind w:left="142" w:right="-483" w:hanging="142"/>
      </w:pPr>
      <w:r w:rsidRPr="00550C00">
        <w:t xml:space="preserve">Hamilton, Sarah, ‘Bishops, Priests and the Wider World: The Rhetoric and Reality of the “Reforms”’, in </w:t>
      </w:r>
      <w:r w:rsidRPr="00550C00">
        <w:rPr>
          <w:i/>
        </w:rPr>
        <w:t>Church and People in the Medieval West, 900-1200</w:t>
      </w:r>
      <w:r w:rsidRPr="00550C00">
        <w:t>, Abingdon, 2013, pp. 60-118.</w:t>
      </w:r>
    </w:p>
    <w:p w14:paraId="31FC5581" w14:textId="0FD29D04" w:rsidR="00577242" w:rsidRPr="00550C00" w:rsidRDefault="00974E2D" w:rsidP="00577242">
      <w:pPr>
        <w:ind w:left="142" w:right="-483" w:hanging="142"/>
      </w:pPr>
      <w:r w:rsidRPr="00550C00">
        <w:t>Moore, R.I., ‘</w:t>
      </w:r>
      <w:r w:rsidR="00577242" w:rsidRPr="00550C00">
        <w:t>Heresy, Repression, and Social Change</w:t>
      </w:r>
      <w:r w:rsidRPr="00550C00">
        <w:t xml:space="preserve"> in the Age of Gregorian Reform’</w:t>
      </w:r>
      <w:r w:rsidR="00577242" w:rsidRPr="00550C00">
        <w:t xml:space="preserve">, in Scott L. Waugh and Peter D. Diehl, </w:t>
      </w:r>
      <w:proofErr w:type="spellStart"/>
      <w:proofErr w:type="gramStart"/>
      <w:r w:rsidR="00577242" w:rsidRPr="00550C00">
        <w:t>eds</w:t>
      </w:r>
      <w:proofErr w:type="spellEnd"/>
      <w:proofErr w:type="gramEnd"/>
      <w:r w:rsidR="00577242" w:rsidRPr="00550C00">
        <w:t xml:space="preserve">, </w:t>
      </w:r>
      <w:r w:rsidR="00577242" w:rsidRPr="00550C00">
        <w:rPr>
          <w:i/>
        </w:rPr>
        <w:t>Christendom and its Discontents: Exclusion, Persecution, and Rebellion, 1000-1500</w:t>
      </w:r>
      <w:r w:rsidR="00577242" w:rsidRPr="00550C00">
        <w:t>, Cambridge, 1996, pp.19-46.</w:t>
      </w:r>
    </w:p>
    <w:p w14:paraId="3868F1A8" w14:textId="1DDE5A47" w:rsidR="00577242" w:rsidRPr="00550C00" w:rsidRDefault="001F1EFE" w:rsidP="00577242">
      <w:pPr>
        <w:ind w:left="142" w:right="-483" w:hanging="142"/>
      </w:pPr>
      <w:r w:rsidRPr="00550C00">
        <w:t>Morrison, Karl</w:t>
      </w:r>
      <w:r w:rsidR="00577242" w:rsidRPr="00550C00">
        <w:t>, ‘The Gregorian Reform’, in B</w:t>
      </w:r>
      <w:r w:rsidRPr="00550C00">
        <w:t>.</w:t>
      </w:r>
      <w:r w:rsidR="00577242" w:rsidRPr="00550C00">
        <w:t xml:space="preserve"> </w:t>
      </w:r>
      <w:proofErr w:type="spellStart"/>
      <w:r w:rsidR="00577242" w:rsidRPr="00550C00">
        <w:t>McGinn</w:t>
      </w:r>
      <w:proofErr w:type="spellEnd"/>
      <w:r w:rsidR="00577242" w:rsidRPr="00550C00">
        <w:t xml:space="preserve"> and J</w:t>
      </w:r>
      <w:r w:rsidRPr="00550C00">
        <w:t>.</w:t>
      </w:r>
      <w:r w:rsidR="00577242" w:rsidRPr="00550C00">
        <w:t xml:space="preserve"> </w:t>
      </w:r>
      <w:proofErr w:type="spellStart"/>
      <w:r w:rsidR="00577242" w:rsidRPr="00550C00">
        <w:t>Meyendorff</w:t>
      </w:r>
      <w:proofErr w:type="spellEnd"/>
      <w:r w:rsidR="00577242" w:rsidRPr="00550C00">
        <w:t xml:space="preserve">, </w:t>
      </w:r>
      <w:proofErr w:type="spellStart"/>
      <w:proofErr w:type="gramStart"/>
      <w:r w:rsidR="00577242" w:rsidRPr="00550C00">
        <w:t>eds</w:t>
      </w:r>
      <w:proofErr w:type="spellEnd"/>
      <w:proofErr w:type="gramEnd"/>
      <w:r w:rsidR="00577242" w:rsidRPr="00550C00">
        <w:t xml:space="preserve">, </w:t>
      </w:r>
      <w:r w:rsidR="00577242" w:rsidRPr="00550C00">
        <w:rPr>
          <w:i/>
        </w:rPr>
        <w:t>Christian Spirituality: Origins to the Twelfth Century</w:t>
      </w:r>
      <w:r w:rsidR="00577242" w:rsidRPr="00550C00">
        <w:t xml:space="preserve">, </w:t>
      </w:r>
      <w:r w:rsidRPr="00550C00">
        <w:t xml:space="preserve">2nd </w:t>
      </w:r>
      <w:proofErr w:type="spellStart"/>
      <w:r w:rsidRPr="00550C00">
        <w:t>edn</w:t>
      </w:r>
      <w:proofErr w:type="spellEnd"/>
      <w:r w:rsidRPr="00550C00">
        <w:t xml:space="preserve">, </w:t>
      </w:r>
      <w:r w:rsidR="00577242" w:rsidRPr="00550C00">
        <w:t xml:space="preserve">New York, </w:t>
      </w:r>
      <w:r w:rsidRPr="00550C00">
        <w:t>2007</w:t>
      </w:r>
      <w:r w:rsidR="00577242" w:rsidRPr="00550C00">
        <w:t>, pp.177-93.</w:t>
      </w:r>
      <w:r w:rsidRPr="00550C00">
        <w:t xml:space="preserve"> </w:t>
      </w:r>
    </w:p>
    <w:p w14:paraId="2D0B91EC" w14:textId="763A15A1" w:rsidR="00577242" w:rsidRPr="00550C00" w:rsidRDefault="00577242" w:rsidP="00577242">
      <w:pPr>
        <w:ind w:left="142" w:right="-483" w:hanging="142"/>
        <w:outlineLvl w:val="0"/>
      </w:pPr>
      <w:r w:rsidRPr="00550C00">
        <w:t xml:space="preserve">Robinson, I. S., ‘The Political Ideas of the Papacy’, in </w:t>
      </w:r>
      <w:r w:rsidRPr="00550C00">
        <w:rPr>
          <w:i/>
        </w:rPr>
        <w:t>The Papacy, 1073-1198: Continuity and Innovation</w:t>
      </w:r>
      <w:r w:rsidRPr="00550C00">
        <w:t>, Cambridge, 1990, pp.295-321.</w:t>
      </w:r>
    </w:p>
    <w:p w14:paraId="2FE9E70C" w14:textId="2D5CB867" w:rsidR="007159F3" w:rsidRPr="00550C00" w:rsidRDefault="00577242" w:rsidP="00577242">
      <w:pPr>
        <w:ind w:left="142" w:right="-483" w:hanging="142"/>
        <w:outlineLvl w:val="0"/>
        <w:rPr>
          <w:rFonts w:ascii="Lucida Calligraphy" w:hAnsi="Lucida Calligraphy"/>
          <w:b/>
        </w:rPr>
      </w:pPr>
      <w:r w:rsidRPr="00550C00">
        <w:t xml:space="preserve">Thomson, John A. F., ‘Gregorian Reform – The Clerical Order’ and ‘Gregorian Reform – Popes and the Lay World’, in </w:t>
      </w:r>
      <w:r w:rsidRPr="00550C00">
        <w:rPr>
          <w:i/>
        </w:rPr>
        <w:t xml:space="preserve">The Western Church in the </w:t>
      </w:r>
      <w:proofErr w:type="gramStart"/>
      <w:r w:rsidRPr="00550C00">
        <w:rPr>
          <w:i/>
        </w:rPr>
        <w:t>Middle</w:t>
      </w:r>
      <w:proofErr w:type="gramEnd"/>
      <w:r w:rsidRPr="00550C00">
        <w:rPr>
          <w:i/>
        </w:rPr>
        <w:t xml:space="preserve"> Ages</w:t>
      </w:r>
      <w:r w:rsidRPr="00550C00">
        <w:t>, London, 1998, pp.81-92 and 93-109.</w:t>
      </w:r>
      <w:r w:rsidR="007159F3" w:rsidRPr="00550C00">
        <w:rPr>
          <w:rFonts w:ascii="Lucida Calligraphy" w:hAnsi="Lucida Calligraphy"/>
          <w:b/>
        </w:rPr>
        <w:br w:type="page"/>
      </w:r>
    </w:p>
    <w:p w14:paraId="3B5188CF" w14:textId="1FBE1DD5" w:rsidR="00BE1E4E" w:rsidRPr="00550C00" w:rsidRDefault="00501963" w:rsidP="0069311C">
      <w:pPr>
        <w:tabs>
          <w:tab w:val="left" w:pos="480"/>
        </w:tabs>
        <w:ind w:right="-483"/>
        <w:rPr>
          <w:rFonts w:ascii="Lucida Calligraphy" w:hAnsi="Lucida Calligraphy"/>
          <w:sz w:val="22"/>
          <w:szCs w:val="22"/>
        </w:rPr>
      </w:pPr>
      <w:r w:rsidRPr="00550C00">
        <w:rPr>
          <w:rFonts w:ascii="Lucida Calligraphy" w:hAnsi="Lucida Calligraphy"/>
          <w:b/>
        </w:rPr>
        <w:lastRenderedPageBreak/>
        <w:t>Week 5:</w:t>
      </w:r>
      <w:r w:rsidR="00495939" w:rsidRPr="00550C00">
        <w:rPr>
          <w:rFonts w:ascii="Lucida Calligraphy" w:hAnsi="Lucida Calligraphy"/>
          <w:b/>
          <w:sz w:val="22"/>
          <w:szCs w:val="22"/>
        </w:rPr>
        <w:t xml:space="preserve"> Islam and Jihad</w:t>
      </w:r>
      <w:r w:rsidR="001B780C" w:rsidRPr="00550C00">
        <w:rPr>
          <w:rFonts w:ascii="Lucida Calligraphy" w:hAnsi="Lucida Calligraphy"/>
          <w:b/>
          <w:sz w:val="22"/>
          <w:szCs w:val="22"/>
        </w:rPr>
        <w:tab/>
      </w:r>
      <w:r w:rsidR="001B780C" w:rsidRPr="00550C00">
        <w:rPr>
          <w:rFonts w:ascii="Lucida Calligraphy" w:hAnsi="Lucida Calligraphy"/>
          <w:b/>
          <w:sz w:val="22"/>
          <w:szCs w:val="22"/>
        </w:rPr>
        <w:tab/>
      </w:r>
      <w:r w:rsidR="001B780C" w:rsidRPr="00550C00">
        <w:rPr>
          <w:rFonts w:ascii="Lucida Calligraphy" w:hAnsi="Lucida Calligraphy"/>
          <w:b/>
          <w:sz w:val="22"/>
          <w:szCs w:val="22"/>
        </w:rPr>
        <w:tab/>
      </w:r>
      <w:r w:rsidR="001B780C" w:rsidRPr="00550C00">
        <w:rPr>
          <w:rFonts w:ascii="Lucida Calligraphy" w:hAnsi="Lucida Calligraphy"/>
          <w:b/>
          <w:sz w:val="22"/>
          <w:szCs w:val="22"/>
        </w:rPr>
        <w:tab/>
      </w:r>
      <w:r w:rsidR="001B780C" w:rsidRPr="00550C00">
        <w:rPr>
          <w:rFonts w:ascii="Lucida Calligraphy" w:hAnsi="Lucida Calligraphy"/>
          <w:b/>
          <w:sz w:val="22"/>
          <w:szCs w:val="22"/>
        </w:rPr>
        <w:tab/>
      </w:r>
      <w:r w:rsidR="001B780C" w:rsidRPr="00550C00">
        <w:rPr>
          <w:rFonts w:ascii="Lucida Calligraphy" w:hAnsi="Lucida Calligraphy"/>
          <w:b/>
          <w:sz w:val="22"/>
          <w:szCs w:val="22"/>
        </w:rPr>
        <w:tab/>
        <w:t>4 April</w:t>
      </w:r>
    </w:p>
    <w:p w14:paraId="41FA31AF" w14:textId="77777777" w:rsidR="00546515" w:rsidRPr="00550C00" w:rsidRDefault="00546515" w:rsidP="0069311C">
      <w:pPr>
        <w:tabs>
          <w:tab w:val="left" w:pos="480"/>
        </w:tabs>
        <w:ind w:right="-483"/>
      </w:pPr>
    </w:p>
    <w:p w14:paraId="3650E12A" w14:textId="3D17031E" w:rsidR="005B7D82" w:rsidRPr="00550C00" w:rsidRDefault="00C07B50" w:rsidP="0069311C">
      <w:pPr>
        <w:tabs>
          <w:tab w:val="left" w:pos="480"/>
        </w:tabs>
        <w:ind w:left="142" w:right="-483" w:hanging="142"/>
        <w:rPr>
          <w:b/>
        </w:rPr>
      </w:pPr>
      <w:r w:rsidRPr="00550C00">
        <w:rPr>
          <w:b/>
        </w:rPr>
        <w:t>Lec</w:t>
      </w:r>
      <w:r w:rsidR="00CF1010" w:rsidRPr="00550C00">
        <w:rPr>
          <w:b/>
        </w:rPr>
        <w:t>torial</w:t>
      </w:r>
      <w:r w:rsidR="005B7D82" w:rsidRPr="00550C00">
        <w:rPr>
          <w:b/>
        </w:rPr>
        <w:t xml:space="preserve"> readings</w:t>
      </w:r>
    </w:p>
    <w:p w14:paraId="57DAD2E3" w14:textId="77777777" w:rsidR="00904B60" w:rsidRPr="00550C00" w:rsidRDefault="00904B60" w:rsidP="0069311C">
      <w:pPr>
        <w:ind w:left="142" w:right="-483" w:hanging="142"/>
      </w:pPr>
      <w:r w:rsidRPr="00550C00">
        <w:rPr>
          <w:i/>
        </w:rPr>
        <w:t>Primary sources</w:t>
      </w:r>
      <w:r w:rsidRPr="00550C00">
        <w:t xml:space="preserve">: ‘Hadith’ and ‘Book of </w:t>
      </w:r>
      <w:r w:rsidR="007C0826" w:rsidRPr="00550C00">
        <w:t xml:space="preserve">the </w:t>
      </w:r>
      <w:r w:rsidRPr="00550C00">
        <w:t>Jihad</w:t>
      </w:r>
      <w:r w:rsidR="00F7455E" w:rsidRPr="00550C00">
        <w:t xml:space="preserve"> of</w:t>
      </w:r>
      <w:r w:rsidRPr="00550C00">
        <w:t xml:space="preserve"> ‘Ali ibn Tahir al-</w:t>
      </w:r>
      <w:proofErr w:type="spellStart"/>
      <w:r w:rsidRPr="00550C00">
        <w:t>Sulami</w:t>
      </w:r>
      <w:proofErr w:type="spellEnd"/>
      <w:r w:rsidR="00F7455E" w:rsidRPr="00550C00">
        <w:t>’,</w:t>
      </w:r>
      <w:r w:rsidRPr="00550C00">
        <w:t xml:space="preserve"> in Niall Christie, ed., </w:t>
      </w:r>
      <w:r w:rsidRPr="00550C00">
        <w:rPr>
          <w:i/>
        </w:rPr>
        <w:t>Muslims and Crusaders: Christianity’s Wars in the Middle East, 1095-1382, from the Islamic Sources</w:t>
      </w:r>
      <w:r w:rsidRPr="00550C00">
        <w:t>, London and New York, 2014, pp.123-4,133-5.</w:t>
      </w:r>
    </w:p>
    <w:p w14:paraId="00D92503" w14:textId="77777777" w:rsidR="00904B60" w:rsidRPr="00550C00" w:rsidRDefault="00904B60" w:rsidP="0069311C">
      <w:pPr>
        <w:ind w:left="142" w:right="-483" w:hanging="142"/>
        <w:rPr>
          <w:lang w:val="en"/>
        </w:rPr>
      </w:pPr>
      <w:r w:rsidRPr="00550C00">
        <w:rPr>
          <w:i/>
        </w:rPr>
        <w:t>Secondary reading:</w:t>
      </w:r>
      <w:r w:rsidRPr="00550C00">
        <w:t xml:space="preserve"> </w:t>
      </w:r>
      <w:proofErr w:type="spellStart"/>
      <w:r w:rsidRPr="00550C00">
        <w:t>Asma</w:t>
      </w:r>
      <w:proofErr w:type="spellEnd"/>
      <w:r w:rsidRPr="00550C00">
        <w:t xml:space="preserve"> </w:t>
      </w:r>
      <w:proofErr w:type="spellStart"/>
      <w:r w:rsidRPr="00550C00">
        <w:t>Afsarrudin</w:t>
      </w:r>
      <w:proofErr w:type="spellEnd"/>
      <w:r w:rsidRPr="00550C00">
        <w:t xml:space="preserve">, ‘Competing Perspectives on </w:t>
      </w:r>
      <w:r w:rsidRPr="00550C00">
        <w:rPr>
          <w:i/>
        </w:rPr>
        <w:t>Jihad</w:t>
      </w:r>
      <w:r w:rsidR="00974E2D" w:rsidRPr="00550C00">
        <w:t xml:space="preserve"> and “Martyrdom”</w:t>
      </w:r>
      <w:r w:rsidRPr="00550C00">
        <w:t xml:space="preserve"> in Early Islamic Sources’, in Brian Wicker, ed., </w:t>
      </w:r>
      <w:r w:rsidRPr="00550C00">
        <w:rPr>
          <w:i/>
        </w:rPr>
        <w:t>Witnesses to Faith? Martyrdom in Christianity and Islam</w:t>
      </w:r>
      <w:r w:rsidRPr="00550C00">
        <w:t>, Aldershot, 2006, pp.15-31.</w:t>
      </w:r>
    </w:p>
    <w:p w14:paraId="256D8FB3" w14:textId="77777777" w:rsidR="00D33431" w:rsidRPr="00550C00" w:rsidRDefault="00D33431" w:rsidP="0069311C">
      <w:pPr>
        <w:ind w:left="142" w:right="-483" w:hanging="142"/>
        <w:rPr>
          <w:b/>
        </w:rPr>
      </w:pPr>
    </w:p>
    <w:p w14:paraId="00A9FB7D" w14:textId="77777777" w:rsidR="00501963" w:rsidRPr="00550C00" w:rsidRDefault="00501963" w:rsidP="0069311C">
      <w:pPr>
        <w:ind w:left="142" w:right="-483" w:hanging="142"/>
        <w:outlineLvl w:val="0"/>
        <w:rPr>
          <w:szCs w:val="22"/>
        </w:rPr>
      </w:pPr>
    </w:p>
    <w:p w14:paraId="14219D24" w14:textId="77777777" w:rsidR="00501963" w:rsidRPr="00550C00" w:rsidRDefault="00501963" w:rsidP="0069311C">
      <w:pPr>
        <w:ind w:left="142" w:right="-483" w:hanging="142"/>
        <w:outlineLvl w:val="0"/>
        <w:rPr>
          <w:b/>
          <w:szCs w:val="22"/>
        </w:rPr>
      </w:pPr>
      <w:r w:rsidRPr="00550C00">
        <w:rPr>
          <w:b/>
          <w:szCs w:val="22"/>
        </w:rPr>
        <w:t>Reading</w:t>
      </w:r>
      <w:r w:rsidR="00546515" w:rsidRPr="00550C00">
        <w:rPr>
          <w:b/>
          <w:szCs w:val="22"/>
        </w:rPr>
        <w:t xml:space="preserve"> list</w:t>
      </w:r>
    </w:p>
    <w:p w14:paraId="6896206E" w14:textId="77777777" w:rsidR="001A09E5" w:rsidRPr="00550C00" w:rsidRDefault="001A09E5" w:rsidP="0069311C">
      <w:pPr>
        <w:ind w:left="142" w:right="-483" w:hanging="142"/>
        <w:contextualSpacing/>
      </w:pPr>
      <w:proofErr w:type="spellStart"/>
      <w:r w:rsidRPr="00550C00">
        <w:t>Afsaruddin</w:t>
      </w:r>
      <w:proofErr w:type="spellEnd"/>
      <w:r w:rsidRPr="00550C00">
        <w:t xml:space="preserve">, </w:t>
      </w:r>
      <w:proofErr w:type="spellStart"/>
      <w:r w:rsidRPr="00550C00">
        <w:t>Asma</w:t>
      </w:r>
      <w:proofErr w:type="spellEnd"/>
      <w:r w:rsidRPr="00550C00">
        <w:t xml:space="preserve">, ‘In </w:t>
      </w:r>
      <w:proofErr w:type="spellStart"/>
      <w:r w:rsidRPr="00550C00">
        <w:t>Defense</w:t>
      </w:r>
      <w:proofErr w:type="spellEnd"/>
      <w:r w:rsidRPr="00550C00">
        <w:t xml:space="preserve"> of All Houses of Worship? Jihad in the Context of Interfaith Relations’, in </w:t>
      </w:r>
      <w:proofErr w:type="spellStart"/>
      <w:r w:rsidRPr="00550C00">
        <w:t>Sohail</w:t>
      </w:r>
      <w:proofErr w:type="spellEnd"/>
      <w:r w:rsidRPr="00550C00">
        <w:t xml:space="preserve"> H. Hashmi, ed., </w:t>
      </w:r>
      <w:r w:rsidRPr="00550C00">
        <w:rPr>
          <w:i/>
        </w:rPr>
        <w:t>Just Wars, Holy Wars and Jihads: Christian, Jewish and Muslim Encounters and Exchanges</w:t>
      </w:r>
      <w:r w:rsidRPr="00550C00">
        <w:t>, New York and Oxford, 2012, ch.2.</w:t>
      </w:r>
      <w:r w:rsidR="00C60D37" w:rsidRPr="00550C00">
        <w:t xml:space="preserve"> </w:t>
      </w:r>
    </w:p>
    <w:p w14:paraId="626703B3" w14:textId="77777777" w:rsidR="00EC2E76" w:rsidRPr="00550C00" w:rsidRDefault="00EC2E76" w:rsidP="0069311C">
      <w:pPr>
        <w:ind w:left="142" w:right="-483" w:hanging="142"/>
      </w:pPr>
      <w:proofErr w:type="spellStart"/>
      <w:r w:rsidRPr="00550C00">
        <w:t>Afsarrudin</w:t>
      </w:r>
      <w:proofErr w:type="spellEnd"/>
      <w:r w:rsidRPr="00550C00">
        <w:t xml:space="preserve">, </w:t>
      </w:r>
      <w:proofErr w:type="spellStart"/>
      <w:r w:rsidRPr="00550C00">
        <w:t>Asma</w:t>
      </w:r>
      <w:proofErr w:type="spellEnd"/>
      <w:r w:rsidRPr="00550C00">
        <w:t xml:space="preserve">, </w:t>
      </w:r>
      <w:r w:rsidRPr="00550C00">
        <w:rPr>
          <w:i/>
        </w:rPr>
        <w:t>Striving in the Path of God: Jihad and Martyrdom in Islamic Thought</w:t>
      </w:r>
      <w:r w:rsidRPr="00550C00">
        <w:t>, New York, 2013.</w:t>
      </w:r>
    </w:p>
    <w:p w14:paraId="39EFF956" w14:textId="15E9C4C9" w:rsidR="00491CB7" w:rsidRPr="00550C00" w:rsidRDefault="00491CB7" w:rsidP="0069311C">
      <w:pPr>
        <w:ind w:left="142" w:right="-483" w:hanging="142"/>
      </w:pPr>
      <w:r w:rsidRPr="00550C00">
        <w:t xml:space="preserve">Armstrong, Karen, </w:t>
      </w:r>
      <w:r w:rsidRPr="00550C00">
        <w:rPr>
          <w:i/>
        </w:rPr>
        <w:t>Islam: A Short History</w:t>
      </w:r>
      <w:r w:rsidRPr="00550C00">
        <w:t xml:space="preserve">, London, 2001, </w:t>
      </w:r>
      <w:proofErr w:type="spellStart"/>
      <w:r w:rsidRPr="00550C00">
        <w:t>chs</w:t>
      </w:r>
      <w:proofErr w:type="spellEnd"/>
      <w:r w:rsidRPr="00550C00">
        <w:t xml:space="preserve"> 1 and 2.</w:t>
      </w:r>
    </w:p>
    <w:p w14:paraId="691E0E7B" w14:textId="463D371A" w:rsidR="001A09E5" w:rsidRPr="00550C00" w:rsidRDefault="001A09E5" w:rsidP="0069311C">
      <w:pPr>
        <w:ind w:left="142" w:right="-483" w:hanging="142"/>
      </w:pPr>
      <w:r w:rsidRPr="00550C00">
        <w:t xml:space="preserve">Bonner, Michael, </w:t>
      </w:r>
      <w:r w:rsidRPr="00550C00">
        <w:rPr>
          <w:i/>
        </w:rPr>
        <w:t>Jihad in Islamic History: Doctrines and Practice</w:t>
      </w:r>
      <w:r w:rsidRPr="00550C00">
        <w:t>, Paris, 2006.</w:t>
      </w:r>
    </w:p>
    <w:p w14:paraId="411E832A" w14:textId="77777777" w:rsidR="001A09E5" w:rsidRPr="00550C00" w:rsidRDefault="001A09E5" w:rsidP="0069311C">
      <w:pPr>
        <w:ind w:left="142" w:right="-483" w:hanging="142"/>
      </w:pPr>
      <w:r w:rsidRPr="00550C00">
        <w:t xml:space="preserve">Crone, Patricia, ‘Muslims and Non-Muslims’, in </w:t>
      </w:r>
      <w:r w:rsidRPr="00550C00">
        <w:rPr>
          <w:i/>
        </w:rPr>
        <w:t>God’s Rule: Government and Islam</w:t>
      </w:r>
      <w:r w:rsidRPr="00550C00">
        <w:t>, New York, 2004, pp.358-75.</w:t>
      </w:r>
    </w:p>
    <w:p w14:paraId="4A9AAD1C" w14:textId="3278EE72" w:rsidR="00EC2E76" w:rsidRPr="00550C00" w:rsidRDefault="00EC2E76" w:rsidP="0069311C">
      <w:pPr>
        <w:ind w:left="142" w:right="-483" w:hanging="142"/>
        <w:outlineLvl w:val="0"/>
        <w:rPr>
          <w:bCs/>
          <w:kern w:val="36"/>
          <w:szCs w:val="48"/>
          <w:lang w:val="en-NZ" w:eastAsia="en-NZ"/>
        </w:rPr>
      </w:pPr>
      <w:r w:rsidRPr="00550C00">
        <w:rPr>
          <w:bCs/>
          <w:kern w:val="36"/>
          <w:szCs w:val="48"/>
          <w:lang w:val="en-NZ" w:eastAsia="en-NZ"/>
        </w:rPr>
        <w:t xml:space="preserve">Esposito, John L., ‘The Muslim Community in History’, in </w:t>
      </w:r>
      <w:r w:rsidRPr="00550C00">
        <w:rPr>
          <w:bCs/>
          <w:i/>
          <w:kern w:val="36"/>
          <w:szCs w:val="48"/>
          <w:lang w:val="en-NZ" w:eastAsia="en-NZ"/>
        </w:rPr>
        <w:t>Islam: The Straight Path</w:t>
      </w:r>
      <w:r w:rsidRPr="00550C00">
        <w:rPr>
          <w:bCs/>
          <w:kern w:val="36"/>
          <w:szCs w:val="48"/>
          <w:lang w:val="en-NZ" w:eastAsia="en-NZ"/>
        </w:rPr>
        <w:t xml:space="preserve">, 3rd </w:t>
      </w:r>
      <w:proofErr w:type="spellStart"/>
      <w:r w:rsidRPr="00550C00">
        <w:rPr>
          <w:bCs/>
          <w:kern w:val="36"/>
          <w:szCs w:val="48"/>
          <w:lang w:val="en-NZ" w:eastAsia="en-NZ"/>
        </w:rPr>
        <w:t>edn</w:t>
      </w:r>
      <w:proofErr w:type="spellEnd"/>
      <w:r w:rsidRPr="00550C00">
        <w:rPr>
          <w:bCs/>
          <w:kern w:val="36"/>
          <w:szCs w:val="48"/>
          <w:lang w:val="en-NZ" w:eastAsia="en-NZ"/>
        </w:rPr>
        <w:t>, New York, 1998, pp.32-</w:t>
      </w:r>
      <w:r w:rsidR="001404A2" w:rsidRPr="00550C00">
        <w:rPr>
          <w:bCs/>
          <w:kern w:val="36"/>
          <w:szCs w:val="48"/>
          <w:lang w:val="en-NZ" w:eastAsia="en-NZ"/>
        </w:rPr>
        <w:t>6</w:t>
      </w:r>
      <w:r w:rsidRPr="00550C00">
        <w:rPr>
          <w:bCs/>
          <w:kern w:val="36"/>
          <w:szCs w:val="48"/>
          <w:lang w:val="en-NZ" w:eastAsia="en-NZ"/>
        </w:rPr>
        <w:t xml:space="preserve">7. </w:t>
      </w:r>
    </w:p>
    <w:p w14:paraId="2AEFF69F" w14:textId="77777777" w:rsidR="00EC2E76" w:rsidRPr="00550C00" w:rsidRDefault="00EC2E76" w:rsidP="0069311C">
      <w:pPr>
        <w:ind w:left="142" w:right="-483" w:hanging="142"/>
      </w:pPr>
      <w:r w:rsidRPr="00550C00">
        <w:t xml:space="preserve">Kennedy, Hugh, ‘The Mediterranean Frontier: Christianity face-to-face with Islam, 600-1050’, in Thomas F.X. Noble and Julia M.H. Smith, eds., </w:t>
      </w:r>
      <w:r w:rsidRPr="00550C00">
        <w:rPr>
          <w:i/>
        </w:rPr>
        <w:t xml:space="preserve">Early Medieval </w:t>
      </w:r>
      <w:proofErr w:type="spellStart"/>
      <w:r w:rsidRPr="00550C00">
        <w:rPr>
          <w:i/>
        </w:rPr>
        <w:t>Christianities</w:t>
      </w:r>
      <w:proofErr w:type="spellEnd"/>
      <w:r w:rsidRPr="00550C00">
        <w:rPr>
          <w:i/>
        </w:rPr>
        <w:t>, c. 600 – c. 1100</w:t>
      </w:r>
      <w:r w:rsidRPr="00550C00">
        <w:t>, Cambridge, 2010, pp.178-96.</w:t>
      </w:r>
      <w:r w:rsidR="00F81642" w:rsidRPr="00550C00">
        <w:t xml:space="preserve"> </w:t>
      </w:r>
    </w:p>
    <w:p w14:paraId="52D4F75F" w14:textId="77777777" w:rsidR="001A09E5" w:rsidRPr="00550C00" w:rsidRDefault="001A09E5" w:rsidP="0069311C">
      <w:pPr>
        <w:ind w:left="142" w:right="-483" w:hanging="142"/>
      </w:pPr>
      <w:proofErr w:type="spellStart"/>
      <w:r w:rsidRPr="00550C00">
        <w:t>Mottahedeh</w:t>
      </w:r>
      <w:proofErr w:type="spellEnd"/>
      <w:r w:rsidRPr="00550C00">
        <w:t>, R., and R. al-</w:t>
      </w:r>
      <w:proofErr w:type="spellStart"/>
      <w:r w:rsidRPr="00550C00">
        <w:t>Sayyid</w:t>
      </w:r>
      <w:proofErr w:type="spellEnd"/>
      <w:r w:rsidRPr="00550C00">
        <w:t xml:space="preserve">, ‘The Idea of the Jihad in Islam before the Crusades’, in A. </w:t>
      </w:r>
      <w:proofErr w:type="spellStart"/>
      <w:r w:rsidRPr="00550C00">
        <w:t>Laiou</w:t>
      </w:r>
      <w:proofErr w:type="spellEnd"/>
      <w:r w:rsidRPr="00550C00">
        <w:t xml:space="preserve"> and R. </w:t>
      </w:r>
      <w:proofErr w:type="spellStart"/>
      <w:r w:rsidRPr="00550C00">
        <w:t>Mottahedeh</w:t>
      </w:r>
      <w:proofErr w:type="spellEnd"/>
      <w:r w:rsidRPr="00550C00">
        <w:t xml:space="preserve">, </w:t>
      </w:r>
      <w:proofErr w:type="spellStart"/>
      <w:r w:rsidRPr="00550C00">
        <w:t>eds</w:t>
      </w:r>
      <w:proofErr w:type="spellEnd"/>
      <w:r w:rsidRPr="00550C00">
        <w:t xml:space="preserve">, </w:t>
      </w:r>
      <w:r w:rsidRPr="00550C00">
        <w:rPr>
          <w:i/>
        </w:rPr>
        <w:t>The Crusades from the Perspective of Byzantium and the Muslim World</w:t>
      </w:r>
      <w:r w:rsidRPr="00550C00">
        <w:t>, Washington, D.C., 2001, pp.23-9.</w:t>
      </w:r>
    </w:p>
    <w:p w14:paraId="4F22C789" w14:textId="69ADEE8D" w:rsidR="0082161B" w:rsidRPr="00550C00" w:rsidRDefault="0082161B" w:rsidP="0069311C">
      <w:pPr>
        <w:ind w:left="142" w:right="-483" w:hanging="142"/>
        <w:rPr>
          <w:szCs w:val="22"/>
        </w:rPr>
      </w:pPr>
      <w:proofErr w:type="spellStart"/>
      <w:r w:rsidRPr="00550C00">
        <w:rPr>
          <w:szCs w:val="22"/>
        </w:rPr>
        <w:t>Sizgorich</w:t>
      </w:r>
      <w:proofErr w:type="spellEnd"/>
      <w:r w:rsidRPr="00550C00">
        <w:rPr>
          <w:szCs w:val="22"/>
        </w:rPr>
        <w:t>, Thomas, ‘“Do you not Fear God?</w:t>
      </w:r>
      <w:proofErr w:type="gramStart"/>
      <w:r w:rsidRPr="00550C00">
        <w:rPr>
          <w:szCs w:val="22"/>
        </w:rPr>
        <w:t>”:</w:t>
      </w:r>
      <w:proofErr w:type="gramEnd"/>
      <w:r w:rsidRPr="00550C00">
        <w:rPr>
          <w:szCs w:val="22"/>
        </w:rPr>
        <w:t xml:space="preserve"> The </w:t>
      </w:r>
      <w:proofErr w:type="spellStart"/>
      <w:r w:rsidRPr="00550C00">
        <w:rPr>
          <w:szCs w:val="22"/>
        </w:rPr>
        <w:t>Khawāriji</w:t>
      </w:r>
      <w:proofErr w:type="spellEnd"/>
      <w:r w:rsidRPr="00550C00">
        <w:rPr>
          <w:szCs w:val="22"/>
        </w:rPr>
        <w:t xml:space="preserve"> in Early Islamic Society’, in </w:t>
      </w:r>
      <w:r w:rsidRPr="00550C00">
        <w:rPr>
          <w:i/>
          <w:szCs w:val="22"/>
        </w:rPr>
        <w:t>Violence and Belief in Late Antiquity: Militant Devotion in Christianity and Islam</w:t>
      </w:r>
      <w:r w:rsidRPr="00550C00">
        <w:rPr>
          <w:szCs w:val="22"/>
        </w:rPr>
        <w:t>, Philadelphia, PA, 2009, pp.196-230.</w:t>
      </w:r>
    </w:p>
    <w:p w14:paraId="044DAC50" w14:textId="77777777" w:rsidR="00276F50" w:rsidRPr="00550C00" w:rsidRDefault="00EC2E76" w:rsidP="0069311C">
      <w:pPr>
        <w:ind w:left="142" w:right="-483" w:hanging="142"/>
        <w:outlineLvl w:val="0"/>
      </w:pPr>
      <w:proofErr w:type="spellStart"/>
      <w:r w:rsidRPr="00550C00">
        <w:t>Sonn</w:t>
      </w:r>
      <w:proofErr w:type="spellEnd"/>
      <w:r w:rsidRPr="00550C00">
        <w:t xml:space="preserve">, Tamara, </w:t>
      </w:r>
      <w:r w:rsidRPr="00550C00">
        <w:rPr>
          <w:i/>
        </w:rPr>
        <w:t>Islam: A Brief History</w:t>
      </w:r>
      <w:r w:rsidRPr="00550C00">
        <w:t xml:space="preserve">, 2nd </w:t>
      </w:r>
      <w:proofErr w:type="spellStart"/>
      <w:r w:rsidRPr="00550C00">
        <w:t>edn</w:t>
      </w:r>
      <w:proofErr w:type="spellEnd"/>
      <w:r w:rsidRPr="00550C00">
        <w:t>, Chichester, 2010, ch.2.</w:t>
      </w:r>
    </w:p>
    <w:p w14:paraId="32D82EDD" w14:textId="77777777" w:rsidR="00276F50" w:rsidRPr="00550C00" w:rsidRDefault="00276F50">
      <w:r w:rsidRPr="00550C00">
        <w:br w:type="page"/>
      </w:r>
    </w:p>
    <w:p w14:paraId="2A8A97CC" w14:textId="7B37D0DD" w:rsidR="00A34F12" w:rsidRPr="00550C00" w:rsidRDefault="00853ECA" w:rsidP="0069311C">
      <w:pPr>
        <w:ind w:left="142" w:right="-483" w:hanging="142"/>
        <w:outlineLvl w:val="0"/>
        <w:rPr>
          <w:rFonts w:ascii="Lucida Calligraphy" w:hAnsi="Lucida Calligraphy"/>
          <w:b/>
        </w:rPr>
      </w:pPr>
      <w:r w:rsidRPr="00550C00">
        <w:rPr>
          <w:rFonts w:ascii="Lucida Calligraphy" w:hAnsi="Lucida Calligraphy"/>
          <w:b/>
        </w:rPr>
        <w:lastRenderedPageBreak/>
        <w:t>Week 6</w:t>
      </w:r>
      <w:r w:rsidR="00E85943" w:rsidRPr="00550C00">
        <w:rPr>
          <w:rFonts w:ascii="Lucida Calligraphy" w:hAnsi="Lucida Calligraphy"/>
          <w:b/>
        </w:rPr>
        <w:t>:</w:t>
      </w:r>
      <w:r w:rsidRPr="00550C00">
        <w:rPr>
          <w:rFonts w:ascii="Lucida Calligraphy" w:hAnsi="Lucida Calligraphy"/>
          <w:b/>
        </w:rPr>
        <w:t xml:space="preserve"> Crusading</w:t>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t>11 April</w:t>
      </w:r>
    </w:p>
    <w:p w14:paraId="21EE39D7" w14:textId="77777777" w:rsidR="00A25122" w:rsidRPr="00550C00" w:rsidRDefault="00A25122" w:rsidP="0069311C">
      <w:pPr>
        <w:ind w:right="-483"/>
        <w:jc w:val="center"/>
        <w:rPr>
          <w:sz w:val="20"/>
          <w:szCs w:val="20"/>
        </w:rPr>
      </w:pPr>
    </w:p>
    <w:p w14:paraId="4B2DA095" w14:textId="33CEA2D8" w:rsidR="005B7D82" w:rsidRPr="00550C00" w:rsidRDefault="00C07B50" w:rsidP="0069311C">
      <w:pPr>
        <w:tabs>
          <w:tab w:val="left" w:pos="142"/>
        </w:tabs>
        <w:ind w:left="142" w:right="-483" w:hanging="142"/>
        <w:rPr>
          <w:b/>
        </w:rPr>
      </w:pPr>
      <w:r w:rsidRPr="00550C00">
        <w:rPr>
          <w:b/>
        </w:rPr>
        <w:t>Lec</w:t>
      </w:r>
      <w:r w:rsidR="00CF1010" w:rsidRPr="00550C00">
        <w:rPr>
          <w:b/>
        </w:rPr>
        <w:t>torial</w:t>
      </w:r>
      <w:r w:rsidR="005B7D82" w:rsidRPr="00550C00">
        <w:rPr>
          <w:b/>
        </w:rPr>
        <w:t xml:space="preserve"> readings</w:t>
      </w:r>
    </w:p>
    <w:p w14:paraId="307645CD" w14:textId="77777777" w:rsidR="00335C6B" w:rsidRPr="00550C00" w:rsidRDefault="00335C6B" w:rsidP="0069311C">
      <w:pPr>
        <w:tabs>
          <w:tab w:val="left" w:pos="142"/>
        </w:tabs>
        <w:ind w:left="142" w:right="-483" w:hanging="142"/>
      </w:pPr>
      <w:r w:rsidRPr="00550C00">
        <w:rPr>
          <w:i/>
        </w:rPr>
        <w:t>Primary sources</w:t>
      </w:r>
      <w:r w:rsidRPr="00550C00">
        <w:t xml:space="preserve">: Baldric of </w:t>
      </w:r>
      <w:proofErr w:type="spellStart"/>
      <w:r w:rsidRPr="00550C00">
        <w:t>Bourgueil</w:t>
      </w:r>
      <w:proofErr w:type="spellEnd"/>
      <w:r w:rsidRPr="00550C00">
        <w:t xml:space="preserve">, ‘Account of the Preaching of the First Crusade’, in Louise and Jonathan Riley-Smith, </w:t>
      </w:r>
      <w:r w:rsidRPr="00550C00">
        <w:rPr>
          <w:i/>
        </w:rPr>
        <w:t>The Crusades: Idea and Reality, 1095-1274</w:t>
      </w:r>
      <w:r w:rsidR="0044476E" w:rsidRPr="00550C00">
        <w:t xml:space="preserve">, </w:t>
      </w:r>
      <w:r w:rsidR="00A842AF" w:rsidRPr="00550C00">
        <w:t>London, 1981, pp.</w:t>
      </w:r>
      <w:r w:rsidRPr="00550C00">
        <w:t>49-53; and Ibn al-</w:t>
      </w:r>
      <w:proofErr w:type="spellStart"/>
      <w:r w:rsidRPr="00550C00">
        <w:t>Athir</w:t>
      </w:r>
      <w:proofErr w:type="spellEnd"/>
      <w:r w:rsidRPr="00550C00">
        <w:t xml:space="preserve">, ‘The Franks Seize Antioch’ and ‘The Franks Conquer Jerusalem’ in Francesco </w:t>
      </w:r>
      <w:proofErr w:type="spellStart"/>
      <w:r w:rsidRPr="00550C00">
        <w:t>Gabrieli</w:t>
      </w:r>
      <w:proofErr w:type="spellEnd"/>
      <w:r w:rsidRPr="00550C00">
        <w:t xml:space="preserve">, ed., </w:t>
      </w:r>
      <w:r w:rsidRPr="00550C00">
        <w:rPr>
          <w:i/>
        </w:rPr>
        <w:t>Arab Historians of the Crusades</w:t>
      </w:r>
      <w:r w:rsidRPr="00550C00">
        <w:t>, trans. E. J. Costello</w:t>
      </w:r>
      <w:r w:rsidR="00A842AF" w:rsidRPr="00550C00">
        <w:t>,</w:t>
      </w:r>
      <w:r w:rsidRPr="00550C00">
        <w:t xml:space="preserve"> London, 1969, pp.3-7 and 10-11.</w:t>
      </w:r>
    </w:p>
    <w:p w14:paraId="4460A2DD" w14:textId="77777777" w:rsidR="009B60B0" w:rsidRPr="00550C00" w:rsidRDefault="00182FCC" w:rsidP="0069311C">
      <w:pPr>
        <w:tabs>
          <w:tab w:val="left" w:pos="142"/>
        </w:tabs>
        <w:ind w:left="142" w:right="-483" w:hanging="142"/>
      </w:pPr>
      <w:r w:rsidRPr="00550C00">
        <w:rPr>
          <w:i/>
        </w:rPr>
        <w:t>Secondary reading</w:t>
      </w:r>
      <w:r w:rsidRPr="00550C00">
        <w:t>:</w:t>
      </w:r>
      <w:r w:rsidR="008C772D" w:rsidRPr="00550C00">
        <w:t xml:space="preserve"> Jonathan Riley-Smith, ‘A Just Cause’, in </w:t>
      </w:r>
      <w:r w:rsidR="008C772D" w:rsidRPr="00550C00">
        <w:rPr>
          <w:i/>
        </w:rPr>
        <w:t>What Were the Crusades</w:t>
      </w:r>
      <w:proofErr w:type="gramStart"/>
      <w:r w:rsidR="008C772D" w:rsidRPr="00550C00">
        <w:rPr>
          <w:i/>
        </w:rPr>
        <w:t>?</w:t>
      </w:r>
      <w:r w:rsidR="008C772D" w:rsidRPr="00550C00">
        <w:t>,</w:t>
      </w:r>
      <w:proofErr w:type="gramEnd"/>
      <w:r w:rsidR="008C772D" w:rsidRPr="00550C00">
        <w:t xml:space="preserve"> 4th </w:t>
      </w:r>
      <w:proofErr w:type="spellStart"/>
      <w:r w:rsidR="008C772D" w:rsidRPr="00550C00">
        <w:t>edn</w:t>
      </w:r>
      <w:proofErr w:type="spellEnd"/>
      <w:r w:rsidR="008C772D" w:rsidRPr="00550C00">
        <w:t>, London, 2009, pp.9-26.</w:t>
      </w:r>
    </w:p>
    <w:p w14:paraId="4A54C683" w14:textId="77777777" w:rsidR="008C772D" w:rsidRPr="00550C00" w:rsidRDefault="008C772D" w:rsidP="0069311C">
      <w:pPr>
        <w:tabs>
          <w:tab w:val="left" w:pos="142"/>
        </w:tabs>
        <w:ind w:left="142" w:right="-483" w:hanging="142"/>
        <w:rPr>
          <w:b/>
        </w:rPr>
      </w:pPr>
    </w:p>
    <w:p w14:paraId="40BC54B4" w14:textId="77777777" w:rsidR="0035640D" w:rsidRPr="00550C00" w:rsidRDefault="0035640D" w:rsidP="0069311C">
      <w:pPr>
        <w:tabs>
          <w:tab w:val="left" w:pos="142"/>
        </w:tabs>
        <w:ind w:left="142" w:right="-483" w:hanging="142"/>
      </w:pPr>
    </w:p>
    <w:p w14:paraId="140A5A01" w14:textId="77777777" w:rsidR="00523B50" w:rsidRPr="00550C00" w:rsidRDefault="006006E5" w:rsidP="0069311C">
      <w:pPr>
        <w:tabs>
          <w:tab w:val="left" w:pos="142"/>
        </w:tabs>
        <w:ind w:left="142" w:right="-483" w:hanging="142"/>
        <w:rPr>
          <w:b/>
        </w:rPr>
      </w:pPr>
      <w:r w:rsidRPr="00550C00">
        <w:rPr>
          <w:b/>
        </w:rPr>
        <w:t>Reading l</w:t>
      </w:r>
      <w:r w:rsidR="00E85943" w:rsidRPr="00550C00">
        <w:rPr>
          <w:b/>
        </w:rPr>
        <w:t>ist</w:t>
      </w:r>
    </w:p>
    <w:p w14:paraId="6C2B9F51" w14:textId="591B0515" w:rsidR="007F63A6" w:rsidRPr="00550C00" w:rsidRDefault="007F63A6" w:rsidP="0069311C">
      <w:pPr>
        <w:tabs>
          <w:tab w:val="left" w:pos="142"/>
        </w:tabs>
        <w:ind w:left="142" w:right="-483" w:hanging="142"/>
      </w:pPr>
      <w:proofErr w:type="spellStart"/>
      <w:r w:rsidRPr="00550C00">
        <w:t>Asbridge</w:t>
      </w:r>
      <w:proofErr w:type="spellEnd"/>
      <w:r w:rsidR="00850DE4" w:rsidRPr="00550C00">
        <w:t xml:space="preserve">, Thomas S., ‘Knowing the Enemy: Latin Relations with Islam at the Time of the First Crusade’, in N. </w:t>
      </w:r>
      <w:proofErr w:type="spellStart"/>
      <w:r w:rsidR="00850DE4" w:rsidRPr="00550C00">
        <w:t>Housley</w:t>
      </w:r>
      <w:proofErr w:type="spellEnd"/>
      <w:r w:rsidR="00850DE4" w:rsidRPr="00550C00">
        <w:t xml:space="preserve">, ed., </w:t>
      </w:r>
      <w:r w:rsidR="00850DE4" w:rsidRPr="00550C00">
        <w:rPr>
          <w:i/>
        </w:rPr>
        <w:t>Knighthoods of Christ</w:t>
      </w:r>
      <w:r w:rsidR="00850DE4" w:rsidRPr="00550C00">
        <w:t>, Aldershot, 2007, pp.17-25.</w:t>
      </w:r>
    </w:p>
    <w:p w14:paraId="608BE727" w14:textId="7C9EE346" w:rsidR="00421CAC" w:rsidRPr="00550C00" w:rsidRDefault="00421CAC" w:rsidP="0069311C">
      <w:pPr>
        <w:tabs>
          <w:tab w:val="left" w:pos="142"/>
        </w:tabs>
        <w:ind w:left="142" w:right="-483" w:hanging="142"/>
      </w:pPr>
      <w:proofErr w:type="spellStart"/>
      <w:r w:rsidRPr="00550C00">
        <w:t>Chazan</w:t>
      </w:r>
      <w:proofErr w:type="spellEnd"/>
      <w:r w:rsidRPr="00550C00">
        <w:t xml:space="preserve">, Robert, ‘Crusading in Christian-Jewish Polemics’, in Susan J. </w:t>
      </w:r>
      <w:proofErr w:type="spellStart"/>
      <w:r w:rsidRPr="00550C00">
        <w:t>Ridyard</w:t>
      </w:r>
      <w:proofErr w:type="spellEnd"/>
      <w:r w:rsidRPr="00550C00">
        <w:t xml:space="preserve">, ed., </w:t>
      </w:r>
      <w:r w:rsidRPr="00550C00">
        <w:rPr>
          <w:i/>
        </w:rPr>
        <w:t>The Medieval Crusade</w:t>
      </w:r>
      <w:r w:rsidR="00850DE4" w:rsidRPr="00550C00">
        <w:t>, Woodbridge, 2004</w:t>
      </w:r>
      <w:r w:rsidRPr="00550C00">
        <w:t>, pp.33-51.</w:t>
      </w:r>
    </w:p>
    <w:p w14:paraId="722F9F67" w14:textId="7681DCCD" w:rsidR="00F10396" w:rsidRPr="00550C00" w:rsidRDefault="00F10396" w:rsidP="0069311C">
      <w:pPr>
        <w:tabs>
          <w:tab w:val="left" w:pos="142"/>
        </w:tabs>
        <w:ind w:left="142" w:right="-483" w:hanging="142"/>
      </w:pPr>
      <w:proofErr w:type="spellStart"/>
      <w:r w:rsidRPr="00550C00">
        <w:t>Friedmann</w:t>
      </w:r>
      <w:proofErr w:type="spellEnd"/>
      <w:r w:rsidRPr="00550C00">
        <w:t xml:space="preserve">, Yvonne, ‘How to End Holy War: Negotiations and Peace Treaties between Muslims and Crusaders in the Latin East’, </w:t>
      </w:r>
      <w:r w:rsidRPr="00550C00">
        <w:rPr>
          <w:i/>
        </w:rPr>
        <w:t>Common Knowledge</w:t>
      </w:r>
      <w:r w:rsidRPr="00550C00">
        <w:t xml:space="preserve"> 21, 1, 2015, pp.83-103.</w:t>
      </w:r>
    </w:p>
    <w:p w14:paraId="28032343" w14:textId="6F00A5B9" w:rsidR="009F0E0C" w:rsidRPr="00550C00" w:rsidRDefault="00242005" w:rsidP="0069311C">
      <w:pPr>
        <w:tabs>
          <w:tab w:val="left" w:pos="142"/>
        </w:tabs>
        <w:ind w:left="142" w:right="-483" w:hanging="142"/>
      </w:pPr>
      <w:proofErr w:type="spellStart"/>
      <w:r w:rsidRPr="00550C00">
        <w:t>Jotischky</w:t>
      </w:r>
      <w:proofErr w:type="spellEnd"/>
      <w:r w:rsidR="00153084" w:rsidRPr="00550C00">
        <w:t xml:space="preserve">, Andrew, </w:t>
      </w:r>
      <w:r w:rsidR="008218D7" w:rsidRPr="00550C00">
        <w:t>‘Crusade and Settlement 1095 - c. 1118’</w:t>
      </w:r>
      <w:r w:rsidR="0076054F" w:rsidRPr="00550C00">
        <w:t>,</w:t>
      </w:r>
      <w:r w:rsidR="008218D7" w:rsidRPr="00550C00">
        <w:t xml:space="preserve"> in </w:t>
      </w:r>
      <w:r w:rsidR="00153084" w:rsidRPr="00550C00">
        <w:rPr>
          <w:i/>
        </w:rPr>
        <w:t>Crusading and the Crusader States</w:t>
      </w:r>
      <w:r w:rsidR="00850DE4" w:rsidRPr="00550C00">
        <w:t xml:space="preserve">, </w:t>
      </w:r>
      <w:r w:rsidR="00153084" w:rsidRPr="00550C00">
        <w:t>Harlow and New York</w:t>
      </w:r>
      <w:r w:rsidR="009F0E0C" w:rsidRPr="00550C00">
        <w:t xml:space="preserve">, 2004, </w:t>
      </w:r>
      <w:r w:rsidR="00941790" w:rsidRPr="00550C00">
        <w:t>pp.47-72</w:t>
      </w:r>
      <w:r w:rsidR="009F0E0C" w:rsidRPr="00550C00">
        <w:t>.</w:t>
      </w:r>
    </w:p>
    <w:p w14:paraId="03470AED" w14:textId="7CBD2985" w:rsidR="00197B2A" w:rsidRPr="00550C00" w:rsidRDefault="00197B2A" w:rsidP="0069311C">
      <w:pPr>
        <w:tabs>
          <w:tab w:val="left" w:pos="142"/>
        </w:tabs>
        <w:ind w:left="142" w:right="-483" w:hanging="142"/>
        <w:rPr>
          <w:rFonts w:eastAsia="StoneSerif"/>
          <w:lang w:val="en-NZ" w:eastAsia="zh-CN"/>
        </w:rPr>
      </w:pPr>
      <w:r w:rsidRPr="00550C00">
        <w:rPr>
          <w:rFonts w:eastAsia="StoneSerif"/>
          <w:lang w:val="en-NZ" w:eastAsia="zh-CN"/>
        </w:rPr>
        <w:t xml:space="preserve">Nicholson, Helen J., ed., </w:t>
      </w:r>
      <w:r w:rsidRPr="00550C00">
        <w:rPr>
          <w:rFonts w:eastAsia="StoneSerif"/>
          <w:i/>
          <w:lang w:val="en-NZ" w:eastAsia="zh-CN"/>
        </w:rPr>
        <w:t>Palgrave Advances in the Crusades</w:t>
      </w:r>
      <w:r w:rsidRPr="00550C00">
        <w:rPr>
          <w:rFonts w:eastAsia="StoneSerif"/>
          <w:lang w:val="en-NZ" w:eastAsia="zh-CN"/>
        </w:rPr>
        <w:t xml:space="preserve">, </w:t>
      </w:r>
      <w:proofErr w:type="spellStart"/>
      <w:r w:rsidRPr="00550C00">
        <w:rPr>
          <w:rFonts w:eastAsia="StoneSerif"/>
          <w:lang w:val="en-NZ" w:eastAsia="zh-CN"/>
        </w:rPr>
        <w:t>Houndmills</w:t>
      </w:r>
      <w:proofErr w:type="spellEnd"/>
      <w:r w:rsidRPr="00550C00">
        <w:rPr>
          <w:rFonts w:eastAsia="StoneSerif"/>
          <w:lang w:val="en-NZ" w:eastAsia="zh-CN"/>
        </w:rPr>
        <w:t xml:space="preserve"> and New York, 2005, part III.</w:t>
      </w:r>
      <w:r w:rsidR="00B858B0" w:rsidRPr="00550C00">
        <w:rPr>
          <w:rFonts w:eastAsia="StoneSerif"/>
          <w:lang w:val="en-NZ" w:eastAsia="zh-CN"/>
        </w:rPr>
        <w:t xml:space="preserve"> </w:t>
      </w:r>
    </w:p>
    <w:p w14:paraId="577AC544" w14:textId="3D8604C8" w:rsidR="007F63A6" w:rsidRPr="00550C00" w:rsidRDefault="007F63A6" w:rsidP="0069311C">
      <w:pPr>
        <w:tabs>
          <w:tab w:val="left" w:pos="142"/>
        </w:tabs>
        <w:ind w:left="142" w:right="-483" w:hanging="142"/>
      </w:pPr>
      <w:r w:rsidRPr="00550C00">
        <w:t>Phillips</w:t>
      </w:r>
      <w:r w:rsidR="00850DE4" w:rsidRPr="00550C00">
        <w:t>, Jonathan, ‘</w:t>
      </w:r>
      <w:r w:rsidR="00E420EF" w:rsidRPr="00550C00">
        <w:t>“</w:t>
      </w:r>
      <w:r w:rsidR="00850DE4" w:rsidRPr="00550C00">
        <w:t xml:space="preserve">May God’s Curse </w:t>
      </w:r>
      <w:proofErr w:type="gramStart"/>
      <w:r w:rsidR="00850DE4" w:rsidRPr="00550C00">
        <w:t>be</w:t>
      </w:r>
      <w:proofErr w:type="gramEnd"/>
      <w:r w:rsidR="00850DE4" w:rsidRPr="00550C00">
        <w:t xml:space="preserve"> upon them!</w:t>
      </w:r>
      <w:r w:rsidR="00E420EF" w:rsidRPr="00550C00">
        <w:t>”</w:t>
      </w:r>
      <w:r w:rsidR="00850DE4" w:rsidRPr="00550C00">
        <w:t xml:space="preserve"> Relations between Muslims and Franks in the Levant, 1099-1187’, in </w:t>
      </w:r>
      <w:r w:rsidR="00850DE4" w:rsidRPr="00550C00">
        <w:rPr>
          <w:i/>
        </w:rPr>
        <w:t>Holy Warriors: A Modern History of the Crusades</w:t>
      </w:r>
      <w:r w:rsidR="00850DE4" w:rsidRPr="00550C00">
        <w:t>, New York, 2009, pp.</w:t>
      </w:r>
      <w:r w:rsidR="00F66926" w:rsidRPr="00550C00">
        <w:t>29-50</w:t>
      </w:r>
      <w:r w:rsidR="00850DE4" w:rsidRPr="00550C00">
        <w:t>.</w:t>
      </w:r>
    </w:p>
    <w:p w14:paraId="77371424" w14:textId="15A653CE" w:rsidR="005D2E98" w:rsidRPr="00550C00" w:rsidRDefault="005D2E98" w:rsidP="0069311C">
      <w:pPr>
        <w:tabs>
          <w:tab w:val="left" w:pos="142"/>
        </w:tabs>
        <w:ind w:left="142" w:right="-483" w:hanging="142"/>
      </w:pPr>
      <w:r w:rsidRPr="00550C00">
        <w:t xml:space="preserve">Riley-Smith, Jonathan, </w:t>
      </w:r>
      <w:r w:rsidR="005C4978" w:rsidRPr="00550C00">
        <w:t xml:space="preserve">‘A Just Cause’, in </w:t>
      </w:r>
      <w:r w:rsidRPr="00550C00">
        <w:rPr>
          <w:i/>
        </w:rPr>
        <w:t>What Were the Crusades</w:t>
      </w:r>
      <w:proofErr w:type="gramStart"/>
      <w:r w:rsidRPr="00550C00">
        <w:rPr>
          <w:i/>
        </w:rPr>
        <w:t>?</w:t>
      </w:r>
      <w:r w:rsidR="00850DE4" w:rsidRPr="00550C00">
        <w:t>,</w:t>
      </w:r>
      <w:proofErr w:type="gramEnd"/>
      <w:r w:rsidR="00850DE4" w:rsidRPr="00550C00">
        <w:t xml:space="preserve"> </w:t>
      </w:r>
      <w:r w:rsidR="005C4978" w:rsidRPr="00550C00">
        <w:t>4th</w:t>
      </w:r>
      <w:r w:rsidRPr="00550C00">
        <w:t xml:space="preserve"> </w:t>
      </w:r>
      <w:proofErr w:type="spellStart"/>
      <w:r w:rsidRPr="00550C00">
        <w:t>edn</w:t>
      </w:r>
      <w:proofErr w:type="spellEnd"/>
      <w:r w:rsidRPr="00550C00">
        <w:t xml:space="preserve">, </w:t>
      </w:r>
      <w:r w:rsidR="005C4978" w:rsidRPr="00550C00">
        <w:t>London</w:t>
      </w:r>
      <w:r w:rsidRPr="00550C00">
        <w:t xml:space="preserve">, </w:t>
      </w:r>
      <w:r w:rsidR="00AA03E4" w:rsidRPr="00550C00">
        <w:t>200</w:t>
      </w:r>
      <w:r w:rsidR="005C4978" w:rsidRPr="00550C00">
        <w:t>9</w:t>
      </w:r>
      <w:r w:rsidR="006324B8" w:rsidRPr="00550C00">
        <w:t xml:space="preserve">, </w:t>
      </w:r>
      <w:r w:rsidR="005C4978" w:rsidRPr="00550C00">
        <w:t>pp.9-26</w:t>
      </w:r>
      <w:r w:rsidRPr="00550C00">
        <w:t xml:space="preserve">. </w:t>
      </w:r>
    </w:p>
    <w:p w14:paraId="170CB0B3" w14:textId="28E9BD96" w:rsidR="00A201DA" w:rsidRPr="00550C00" w:rsidRDefault="00560AAE" w:rsidP="0069311C">
      <w:pPr>
        <w:tabs>
          <w:tab w:val="left" w:pos="142"/>
        </w:tabs>
        <w:ind w:left="142" w:right="-483" w:hanging="142"/>
      </w:pPr>
      <w:proofErr w:type="spellStart"/>
      <w:r w:rsidRPr="00550C00">
        <w:t>Tolan</w:t>
      </w:r>
      <w:proofErr w:type="spellEnd"/>
      <w:r w:rsidRPr="00550C00">
        <w:t xml:space="preserve">, John V., ‘Muslims as Pagan Idolaters in Chronicles of the First Crusade’, in </w:t>
      </w:r>
      <w:r w:rsidRPr="00550C00">
        <w:rPr>
          <w:lang w:val="en-NZ"/>
        </w:rPr>
        <w:t xml:space="preserve">Michael </w:t>
      </w:r>
      <w:proofErr w:type="spellStart"/>
      <w:r w:rsidRPr="00550C00">
        <w:rPr>
          <w:lang w:val="en-NZ"/>
        </w:rPr>
        <w:t>Frassetto</w:t>
      </w:r>
      <w:proofErr w:type="spellEnd"/>
      <w:r w:rsidRPr="00550C00">
        <w:rPr>
          <w:lang w:val="en-NZ"/>
        </w:rPr>
        <w:t xml:space="preserve"> and David R. Blanks, </w:t>
      </w:r>
      <w:proofErr w:type="spellStart"/>
      <w:r w:rsidRPr="00550C00">
        <w:rPr>
          <w:lang w:val="en-NZ"/>
        </w:rPr>
        <w:t>eds</w:t>
      </w:r>
      <w:proofErr w:type="spellEnd"/>
      <w:r w:rsidRPr="00550C00">
        <w:rPr>
          <w:lang w:val="en-NZ"/>
        </w:rPr>
        <w:t xml:space="preserve">, </w:t>
      </w:r>
      <w:r w:rsidRPr="00550C00">
        <w:rPr>
          <w:i/>
          <w:lang w:val="en-NZ"/>
        </w:rPr>
        <w:t>Western Views of Islam in Medieval and Early Modern Europe: Perception of Other</w:t>
      </w:r>
      <w:r w:rsidR="00850DE4" w:rsidRPr="00550C00">
        <w:rPr>
          <w:lang w:val="en-NZ"/>
        </w:rPr>
        <w:t xml:space="preserve">, </w:t>
      </w:r>
      <w:r w:rsidRPr="00550C00">
        <w:rPr>
          <w:lang w:val="en-NZ"/>
        </w:rPr>
        <w:t>New York</w:t>
      </w:r>
      <w:r w:rsidRPr="00550C00">
        <w:t>, 1999, pp.97-117.</w:t>
      </w:r>
    </w:p>
    <w:p w14:paraId="5CE3942C" w14:textId="2A1ADC5D" w:rsidR="007E3575" w:rsidRPr="00550C00" w:rsidRDefault="00E61C9C" w:rsidP="0069311C">
      <w:pPr>
        <w:tabs>
          <w:tab w:val="left" w:pos="142"/>
        </w:tabs>
        <w:ind w:left="142" w:right="-483" w:hanging="142"/>
      </w:pPr>
      <w:proofErr w:type="spellStart"/>
      <w:r w:rsidRPr="00550C00">
        <w:rPr>
          <w:szCs w:val="22"/>
        </w:rPr>
        <w:t>Tyerman</w:t>
      </w:r>
      <w:proofErr w:type="spellEnd"/>
      <w:r w:rsidRPr="00550C00">
        <w:rPr>
          <w:szCs w:val="22"/>
        </w:rPr>
        <w:t xml:space="preserve">, Christopher, ‘Holy War’, in </w:t>
      </w:r>
      <w:r w:rsidRPr="00550C00">
        <w:rPr>
          <w:i/>
          <w:szCs w:val="22"/>
        </w:rPr>
        <w:t>Fighting for Christendom: Holy War and the Crusades</w:t>
      </w:r>
      <w:r w:rsidRPr="00550C00">
        <w:rPr>
          <w:szCs w:val="22"/>
        </w:rPr>
        <w:t xml:space="preserve">, Oxford, 2004, </w:t>
      </w:r>
      <w:proofErr w:type="spellStart"/>
      <w:r w:rsidRPr="00550C00">
        <w:rPr>
          <w:szCs w:val="22"/>
        </w:rPr>
        <w:t>ch.</w:t>
      </w:r>
      <w:proofErr w:type="spellEnd"/>
      <w:r w:rsidRPr="00550C00">
        <w:rPr>
          <w:szCs w:val="22"/>
        </w:rPr>
        <w:t xml:space="preserve"> 5.</w:t>
      </w:r>
      <w:r w:rsidRPr="00550C00">
        <w:t xml:space="preserve"> </w:t>
      </w:r>
    </w:p>
    <w:p w14:paraId="21B85153" w14:textId="31E4D224" w:rsidR="00E61C9C" w:rsidRPr="00550C00" w:rsidRDefault="007E3575" w:rsidP="0069311C">
      <w:pPr>
        <w:tabs>
          <w:tab w:val="left" w:pos="142"/>
        </w:tabs>
        <w:ind w:left="142" w:right="-483" w:hanging="142"/>
        <w:rPr>
          <w:sz w:val="28"/>
        </w:rPr>
      </w:pPr>
      <w:r w:rsidRPr="00550C00">
        <w:rPr>
          <w:szCs w:val="22"/>
        </w:rPr>
        <w:t xml:space="preserve">Watt, J. A., ‘The Crusades </w:t>
      </w:r>
      <w:r w:rsidR="00293A40">
        <w:rPr>
          <w:szCs w:val="22"/>
        </w:rPr>
        <w:t>and the Persecution of the Jews</w:t>
      </w:r>
      <w:r w:rsidRPr="00550C00">
        <w:rPr>
          <w:szCs w:val="22"/>
        </w:rPr>
        <w:t>’</w:t>
      </w:r>
      <w:r w:rsidR="00293A40">
        <w:rPr>
          <w:szCs w:val="22"/>
        </w:rPr>
        <w:t>,</w:t>
      </w:r>
      <w:r w:rsidRPr="00550C00">
        <w:rPr>
          <w:szCs w:val="22"/>
        </w:rPr>
        <w:t xml:space="preserve"> in Peter </w:t>
      </w:r>
      <w:proofErr w:type="spellStart"/>
      <w:r w:rsidRPr="00550C00">
        <w:rPr>
          <w:szCs w:val="22"/>
        </w:rPr>
        <w:t>Linehan</w:t>
      </w:r>
      <w:proofErr w:type="spellEnd"/>
      <w:r w:rsidRPr="00550C00">
        <w:rPr>
          <w:szCs w:val="22"/>
        </w:rPr>
        <w:t xml:space="preserve"> and Janet L. Nelson, </w:t>
      </w:r>
      <w:proofErr w:type="spellStart"/>
      <w:r w:rsidRPr="00550C00">
        <w:rPr>
          <w:szCs w:val="22"/>
        </w:rPr>
        <w:t>eds</w:t>
      </w:r>
      <w:proofErr w:type="spellEnd"/>
      <w:r w:rsidRPr="00550C00">
        <w:rPr>
          <w:szCs w:val="22"/>
        </w:rPr>
        <w:t xml:space="preserve">, </w:t>
      </w:r>
      <w:r w:rsidRPr="00550C00">
        <w:rPr>
          <w:i/>
          <w:szCs w:val="22"/>
        </w:rPr>
        <w:t>The Medieval World</w:t>
      </w:r>
      <w:r w:rsidRPr="00550C00">
        <w:rPr>
          <w:szCs w:val="22"/>
        </w:rPr>
        <w:t>, London, 2001, pp.146-62.</w:t>
      </w:r>
    </w:p>
    <w:p w14:paraId="58152B6C" w14:textId="77777777" w:rsidR="00293A40" w:rsidRDefault="00293A40" w:rsidP="0069311C">
      <w:pPr>
        <w:ind w:left="142" w:right="-483" w:hanging="142"/>
        <w:rPr>
          <w:sz w:val="22"/>
          <w:szCs w:val="22"/>
        </w:rPr>
      </w:pPr>
    </w:p>
    <w:p w14:paraId="304F595E" w14:textId="77777777" w:rsidR="00037B0A" w:rsidRDefault="00037B0A" w:rsidP="0069311C">
      <w:pPr>
        <w:ind w:left="142" w:right="-483" w:hanging="142"/>
        <w:rPr>
          <w:sz w:val="22"/>
          <w:szCs w:val="22"/>
        </w:rPr>
      </w:pPr>
    </w:p>
    <w:p w14:paraId="6F243420" w14:textId="77777777" w:rsidR="00037B0A" w:rsidRDefault="00037B0A" w:rsidP="0069311C">
      <w:pPr>
        <w:ind w:left="142" w:right="-483" w:hanging="142"/>
        <w:rPr>
          <w:sz w:val="22"/>
          <w:szCs w:val="22"/>
        </w:rPr>
      </w:pPr>
    </w:p>
    <w:p w14:paraId="3714A1DD" w14:textId="4C4A323E" w:rsidR="00A00A43" w:rsidRPr="00550C00" w:rsidRDefault="00853ECA" w:rsidP="0069311C">
      <w:pPr>
        <w:ind w:left="142" w:right="-483" w:hanging="142"/>
        <w:rPr>
          <w:rFonts w:ascii="Lucida Calligraphy" w:hAnsi="Lucida Calligraphy"/>
          <w:b/>
        </w:rPr>
      </w:pPr>
      <w:r w:rsidRPr="00550C00">
        <w:rPr>
          <w:sz w:val="22"/>
          <w:szCs w:val="22"/>
        </w:rPr>
        <w:br w:type="page"/>
      </w:r>
      <w:r w:rsidRPr="00550C00">
        <w:rPr>
          <w:rFonts w:ascii="Lucida Calligraphy" w:hAnsi="Lucida Calligraphy"/>
          <w:b/>
        </w:rPr>
        <w:lastRenderedPageBreak/>
        <w:t xml:space="preserve">Week </w:t>
      </w:r>
      <w:r w:rsidR="00313B50" w:rsidRPr="00550C00">
        <w:rPr>
          <w:rFonts w:ascii="Lucida Calligraphy" w:hAnsi="Lucida Calligraphy"/>
          <w:b/>
        </w:rPr>
        <w:t>7</w:t>
      </w:r>
      <w:r w:rsidR="000A3DC0" w:rsidRPr="00550C00">
        <w:rPr>
          <w:rFonts w:ascii="Lucida Calligraphy" w:hAnsi="Lucida Calligraphy"/>
          <w:b/>
        </w:rPr>
        <w:t xml:space="preserve">: </w:t>
      </w:r>
      <w:r w:rsidR="00A00A43" w:rsidRPr="00550C00">
        <w:rPr>
          <w:rFonts w:ascii="Lucida Calligraphy" w:hAnsi="Lucida Calligraphy"/>
          <w:b/>
        </w:rPr>
        <w:t xml:space="preserve">Heretics </w:t>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r>
      <w:r w:rsidR="001B780C" w:rsidRPr="00550C00">
        <w:rPr>
          <w:rFonts w:ascii="Lucida Calligraphy" w:hAnsi="Lucida Calligraphy"/>
          <w:b/>
        </w:rPr>
        <w:tab/>
        <w:t>2 May</w:t>
      </w:r>
    </w:p>
    <w:p w14:paraId="2D92646B" w14:textId="77777777" w:rsidR="00A00A43" w:rsidRPr="00550C00" w:rsidRDefault="00A00A43" w:rsidP="0069311C">
      <w:pPr>
        <w:ind w:left="142" w:right="-483" w:hanging="142"/>
        <w:jc w:val="center"/>
      </w:pPr>
    </w:p>
    <w:p w14:paraId="64231B22" w14:textId="4715303F" w:rsidR="00A00A43" w:rsidRPr="00550C00" w:rsidRDefault="00C07B50" w:rsidP="0069311C">
      <w:pPr>
        <w:ind w:left="142" w:right="-483" w:hanging="142"/>
        <w:rPr>
          <w:b/>
        </w:rPr>
      </w:pPr>
      <w:r w:rsidRPr="00550C00">
        <w:rPr>
          <w:b/>
        </w:rPr>
        <w:t>Lec</w:t>
      </w:r>
      <w:r w:rsidR="00CF1010" w:rsidRPr="00550C00">
        <w:rPr>
          <w:b/>
        </w:rPr>
        <w:t>torial</w:t>
      </w:r>
      <w:r w:rsidR="00A00A43" w:rsidRPr="00550C00">
        <w:rPr>
          <w:b/>
        </w:rPr>
        <w:t xml:space="preserve"> readings</w:t>
      </w:r>
    </w:p>
    <w:p w14:paraId="31D4E562" w14:textId="72D801FF" w:rsidR="00A00A43" w:rsidRPr="00550C00" w:rsidRDefault="00A00A43" w:rsidP="0069311C">
      <w:pPr>
        <w:ind w:left="142" w:right="-483" w:hanging="142"/>
      </w:pPr>
      <w:r w:rsidRPr="00550C00">
        <w:rPr>
          <w:i/>
        </w:rPr>
        <w:t>Primary sources</w:t>
      </w:r>
      <w:r w:rsidRPr="00550C00">
        <w:t xml:space="preserve">: </w:t>
      </w:r>
      <w:proofErr w:type="spellStart"/>
      <w:r w:rsidRPr="00550C00">
        <w:t>Bonacursus</w:t>
      </w:r>
      <w:proofErr w:type="spellEnd"/>
      <w:r w:rsidRPr="00550C00">
        <w:t xml:space="preserve">, ‘Description of the </w:t>
      </w:r>
      <w:proofErr w:type="spellStart"/>
      <w:r w:rsidRPr="00550C00">
        <w:t>Cathars</w:t>
      </w:r>
      <w:proofErr w:type="spellEnd"/>
      <w:r w:rsidRPr="00550C00">
        <w:t xml:space="preserve">’, Stephen of Bourbon on </w:t>
      </w:r>
      <w:proofErr w:type="spellStart"/>
      <w:r w:rsidRPr="00550C00">
        <w:t>Waldenses</w:t>
      </w:r>
      <w:proofErr w:type="spellEnd"/>
      <w:r w:rsidRPr="00550C00">
        <w:t xml:space="preserve">, and Bernard </w:t>
      </w:r>
      <w:proofErr w:type="spellStart"/>
      <w:r w:rsidRPr="00550C00">
        <w:t>Gui</w:t>
      </w:r>
      <w:proofErr w:type="spellEnd"/>
      <w:r w:rsidRPr="00550C00">
        <w:t xml:space="preserve">, ‘Manual of the Inquisitor,’ in Julius </w:t>
      </w:r>
      <w:proofErr w:type="spellStart"/>
      <w:r w:rsidRPr="00550C00">
        <w:t>Kirshner</w:t>
      </w:r>
      <w:proofErr w:type="spellEnd"/>
      <w:r w:rsidRPr="00550C00">
        <w:t xml:space="preserve"> and Karl F. Morrison, </w:t>
      </w:r>
      <w:proofErr w:type="spellStart"/>
      <w:r w:rsidRPr="00550C00">
        <w:t>eds</w:t>
      </w:r>
      <w:proofErr w:type="spellEnd"/>
      <w:r w:rsidRPr="00550C00">
        <w:t xml:space="preserve">, </w:t>
      </w:r>
      <w:r w:rsidRPr="00550C00">
        <w:rPr>
          <w:i/>
        </w:rPr>
        <w:t>Medieval Europe</w:t>
      </w:r>
      <w:r w:rsidR="00CE06FC" w:rsidRPr="00550C00">
        <w:t xml:space="preserve">, </w:t>
      </w:r>
      <w:r w:rsidR="000E4112" w:rsidRPr="00550C00">
        <w:t>Readings in Western Civilization vol. 4</w:t>
      </w:r>
      <w:r w:rsidR="000E4112" w:rsidRPr="00550C00">
        <w:rPr>
          <w:i/>
        </w:rPr>
        <w:t xml:space="preserve">, </w:t>
      </w:r>
      <w:r w:rsidR="00CE06FC" w:rsidRPr="00550C00">
        <w:t>Chicago, 1986</w:t>
      </w:r>
      <w:r w:rsidRPr="00550C00">
        <w:t xml:space="preserve">, pp.256-7, 259-61 and 304-5. </w:t>
      </w:r>
    </w:p>
    <w:p w14:paraId="4F70A802" w14:textId="77777777" w:rsidR="00A00A43" w:rsidRPr="00550C00" w:rsidRDefault="00A00A43" w:rsidP="0069311C">
      <w:pPr>
        <w:ind w:left="142" w:right="-483" w:hanging="142"/>
      </w:pPr>
      <w:r w:rsidRPr="00550C00">
        <w:rPr>
          <w:i/>
        </w:rPr>
        <w:t>Secondary reading</w:t>
      </w:r>
      <w:r w:rsidRPr="00550C00">
        <w:t>: Peter Biller,</w:t>
      </w:r>
      <w:r w:rsidR="00A4078A" w:rsidRPr="00550C00">
        <w:t xml:space="preserve"> ‘Heresy and Dissent’, in R.N. Swanson, ed., </w:t>
      </w:r>
      <w:r w:rsidR="00A4078A" w:rsidRPr="00550C00">
        <w:rPr>
          <w:i/>
        </w:rPr>
        <w:t>The Routledge History of Medieval Christianity</w:t>
      </w:r>
      <w:r w:rsidR="00A4078A" w:rsidRPr="00550C00">
        <w:t>, London and New York, 2015, pp.251-64.</w:t>
      </w:r>
      <w:r w:rsidR="00022DFB" w:rsidRPr="00550C00">
        <w:br/>
      </w:r>
    </w:p>
    <w:p w14:paraId="1671072F" w14:textId="77777777" w:rsidR="00A00A43" w:rsidRPr="00550C00" w:rsidRDefault="00A00A43" w:rsidP="0069311C">
      <w:pPr>
        <w:ind w:left="142" w:right="-483" w:hanging="142"/>
      </w:pPr>
    </w:p>
    <w:p w14:paraId="092D40A3" w14:textId="77777777" w:rsidR="00A00A43" w:rsidRPr="00550C00" w:rsidRDefault="00A00A43" w:rsidP="0069311C">
      <w:pPr>
        <w:ind w:left="142" w:right="-483" w:hanging="142"/>
        <w:rPr>
          <w:b/>
        </w:rPr>
      </w:pPr>
      <w:r w:rsidRPr="00550C00">
        <w:rPr>
          <w:b/>
        </w:rPr>
        <w:t>Reading list</w:t>
      </w:r>
    </w:p>
    <w:p w14:paraId="28156749" w14:textId="747235B8" w:rsidR="00A00A43" w:rsidRPr="00550C00" w:rsidRDefault="00A00A43" w:rsidP="0069311C">
      <w:pPr>
        <w:ind w:left="142" w:right="-483" w:hanging="142"/>
      </w:pPr>
      <w:r w:rsidRPr="00550C00">
        <w:t xml:space="preserve">Arnold, John H., ‘Dissent’, in </w:t>
      </w:r>
      <w:r w:rsidRPr="00550C00">
        <w:rPr>
          <w:i/>
        </w:rPr>
        <w:t>Belief and Unbelief in Medieval Europe</w:t>
      </w:r>
      <w:r w:rsidR="00CE06FC" w:rsidRPr="00550C00">
        <w:t xml:space="preserve">, </w:t>
      </w:r>
      <w:r w:rsidRPr="00550C00">
        <w:t xml:space="preserve">London, 2005, pp.191-207. </w:t>
      </w:r>
    </w:p>
    <w:p w14:paraId="18438B3A" w14:textId="5C83BD0B" w:rsidR="00A4078A" w:rsidRPr="00550C00" w:rsidRDefault="00A4078A" w:rsidP="00A4078A">
      <w:pPr>
        <w:ind w:left="142" w:right="-483" w:hanging="142"/>
      </w:pPr>
      <w:r w:rsidRPr="00550C00">
        <w:t xml:space="preserve">Biller, Peter, ‘Heresy and Dissent’, in R.N. Swanson, ed., </w:t>
      </w:r>
      <w:r w:rsidRPr="00550C00">
        <w:rPr>
          <w:i/>
        </w:rPr>
        <w:t>The Routledge History of Medieval Christianity</w:t>
      </w:r>
      <w:r w:rsidRPr="00550C00">
        <w:t>, London and New York, 2015, pp.251-64.</w:t>
      </w:r>
    </w:p>
    <w:p w14:paraId="7240F8E6" w14:textId="44F829BC" w:rsidR="00560AAE" w:rsidRPr="00550C00" w:rsidRDefault="00560AAE" w:rsidP="0069311C">
      <w:pPr>
        <w:ind w:left="142" w:right="-483" w:hanging="142"/>
      </w:pPr>
      <w:r w:rsidRPr="00550C00">
        <w:t xml:space="preserve">Biller, Peter, ‘Through a Glass Darkly: Seeing Medieval Heresy’, in Peter </w:t>
      </w:r>
      <w:proofErr w:type="spellStart"/>
      <w:r w:rsidRPr="00550C00">
        <w:t>Linehan</w:t>
      </w:r>
      <w:proofErr w:type="spellEnd"/>
      <w:r w:rsidRPr="00550C00">
        <w:t xml:space="preserve"> and Janet L. Nelson, </w:t>
      </w:r>
      <w:proofErr w:type="spellStart"/>
      <w:proofErr w:type="gramStart"/>
      <w:r w:rsidRPr="00550C00">
        <w:t>eds</w:t>
      </w:r>
      <w:proofErr w:type="spellEnd"/>
      <w:proofErr w:type="gramEnd"/>
      <w:r w:rsidRPr="00550C00">
        <w:t xml:space="preserve">, </w:t>
      </w:r>
      <w:r w:rsidRPr="00550C00">
        <w:rPr>
          <w:i/>
        </w:rPr>
        <w:t>The Medieval World</w:t>
      </w:r>
      <w:r w:rsidR="00CE06FC" w:rsidRPr="00550C00">
        <w:t xml:space="preserve">, </w:t>
      </w:r>
      <w:r w:rsidRPr="00550C00">
        <w:t>London, 2001, pp.308-26.</w:t>
      </w:r>
      <w:r w:rsidR="00022DFB" w:rsidRPr="00550C00">
        <w:t xml:space="preserve"> </w:t>
      </w:r>
    </w:p>
    <w:p w14:paraId="41997EAC" w14:textId="7F65E9DC" w:rsidR="00A00A43" w:rsidRPr="00550C00" w:rsidRDefault="00A00A43" w:rsidP="0069311C">
      <w:pPr>
        <w:ind w:left="142" w:right="-483" w:hanging="142"/>
      </w:pPr>
      <w:r w:rsidRPr="00550C00">
        <w:t xml:space="preserve">Given, James B., </w:t>
      </w:r>
      <w:r w:rsidRPr="00550C00">
        <w:rPr>
          <w:iCs/>
        </w:rPr>
        <w:t>‘The Inquisitors of Languedoc and the Medieval Technology of Power’,</w:t>
      </w:r>
      <w:r w:rsidRPr="00550C00">
        <w:rPr>
          <w:i/>
          <w:iCs/>
        </w:rPr>
        <w:t xml:space="preserve"> American Historical Review</w:t>
      </w:r>
      <w:r w:rsidR="00CE06FC" w:rsidRPr="00550C00">
        <w:rPr>
          <w:iCs/>
        </w:rPr>
        <w:t>, 94, 1989</w:t>
      </w:r>
      <w:r w:rsidRPr="00550C00">
        <w:rPr>
          <w:iCs/>
        </w:rPr>
        <w:t xml:space="preserve">, </w:t>
      </w:r>
      <w:r w:rsidR="00CE06FC" w:rsidRPr="00550C00">
        <w:rPr>
          <w:iCs/>
        </w:rPr>
        <w:t>pp.</w:t>
      </w:r>
      <w:r w:rsidRPr="00550C00">
        <w:rPr>
          <w:iCs/>
        </w:rPr>
        <w:t xml:space="preserve">336-59. </w:t>
      </w:r>
    </w:p>
    <w:p w14:paraId="0B9336FF" w14:textId="03C99197" w:rsidR="00A00A43" w:rsidRPr="00550C00" w:rsidRDefault="00A00A43" w:rsidP="0069311C">
      <w:pPr>
        <w:ind w:left="142" w:right="-483" w:hanging="142"/>
      </w:pPr>
      <w:r w:rsidRPr="00550C00">
        <w:t xml:space="preserve">Lambert, Malcolm, </w:t>
      </w:r>
      <w:r w:rsidRPr="00550C00">
        <w:rPr>
          <w:i/>
        </w:rPr>
        <w:t>Medieval Heresy: Popular Movements from the Gregorian Reform to the Reformation</w:t>
      </w:r>
      <w:r w:rsidR="00CE06FC" w:rsidRPr="00550C00">
        <w:t xml:space="preserve">, </w:t>
      </w:r>
      <w:r w:rsidRPr="00550C00">
        <w:t xml:space="preserve">3rd </w:t>
      </w:r>
      <w:proofErr w:type="spellStart"/>
      <w:r w:rsidRPr="00550C00">
        <w:t>edn</w:t>
      </w:r>
      <w:proofErr w:type="spellEnd"/>
      <w:r w:rsidRPr="00550C00">
        <w:t>, Malden, MA, 2002.</w:t>
      </w:r>
    </w:p>
    <w:p w14:paraId="29B1960D" w14:textId="66E2FA49" w:rsidR="00A00A43" w:rsidRPr="00550C00" w:rsidRDefault="00A00A43" w:rsidP="0069311C">
      <w:pPr>
        <w:ind w:left="142" w:right="-483" w:hanging="142"/>
      </w:pPr>
      <w:r w:rsidRPr="00550C00">
        <w:t xml:space="preserve">Moore, R. I., ‘Persecution’, in </w:t>
      </w:r>
      <w:r w:rsidRPr="00550C00">
        <w:rPr>
          <w:i/>
        </w:rPr>
        <w:t>The Formation of a Persecuting Society: Power and Deviance in Western Europe</w:t>
      </w:r>
      <w:r w:rsidR="00CE06FC" w:rsidRPr="00550C00">
        <w:t xml:space="preserve">, </w:t>
      </w:r>
      <w:r w:rsidRPr="00550C00">
        <w:t>Oxford</w:t>
      </w:r>
      <w:r w:rsidR="00CE06FC" w:rsidRPr="00550C00">
        <w:t>, 1987, pp.</w:t>
      </w:r>
      <w:r w:rsidRPr="00550C00">
        <w:t>6-45.</w:t>
      </w:r>
    </w:p>
    <w:p w14:paraId="6181C44E" w14:textId="649DAB07" w:rsidR="00B200F5" w:rsidRPr="00550C00" w:rsidRDefault="00B200F5" w:rsidP="0069311C">
      <w:pPr>
        <w:ind w:left="142" w:right="-483" w:hanging="142"/>
      </w:pPr>
      <w:r w:rsidRPr="00550C00">
        <w:t xml:space="preserve">Moore, R. I., ‘The War </w:t>
      </w:r>
      <w:proofErr w:type="gramStart"/>
      <w:r w:rsidRPr="00550C00">
        <w:t>Against</w:t>
      </w:r>
      <w:proofErr w:type="gramEnd"/>
      <w:r w:rsidRPr="00550C00">
        <w:t xml:space="preserve"> Heresy in Medieval Europe’, </w:t>
      </w:r>
      <w:r w:rsidRPr="00550C00">
        <w:rPr>
          <w:i/>
        </w:rPr>
        <w:t>Historical Research</w:t>
      </w:r>
      <w:r w:rsidR="00CE06FC" w:rsidRPr="00550C00">
        <w:t xml:space="preserve">, 81, </w:t>
      </w:r>
      <w:r w:rsidRPr="00550C00">
        <w:t xml:space="preserve">2008, pp.189-210. </w:t>
      </w:r>
    </w:p>
    <w:p w14:paraId="4A54D1E1" w14:textId="39B80B7E" w:rsidR="004560A4" w:rsidRPr="00550C00" w:rsidRDefault="004560A4" w:rsidP="0069311C">
      <w:pPr>
        <w:ind w:left="142" w:right="-483" w:hanging="142"/>
        <w:rPr>
          <w:lang w:val="en"/>
        </w:rPr>
      </w:pPr>
      <w:proofErr w:type="spellStart"/>
      <w:r w:rsidRPr="00550C00">
        <w:rPr>
          <w:lang w:val="en"/>
        </w:rPr>
        <w:t>Pegg</w:t>
      </w:r>
      <w:proofErr w:type="spellEnd"/>
      <w:r w:rsidRPr="00550C00">
        <w:rPr>
          <w:lang w:val="en"/>
        </w:rPr>
        <w:t xml:space="preserve">, Mark Gregory, </w:t>
      </w:r>
      <w:proofErr w:type="gramStart"/>
      <w:r w:rsidRPr="00550C00">
        <w:rPr>
          <w:i/>
          <w:lang w:val="en"/>
        </w:rPr>
        <w:t>A</w:t>
      </w:r>
      <w:proofErr w:type="gramEnd"/>
      <w:r w:rsidRPr="00550C00">
        <w:rPr>
          <w:i/>
          <w:lang w:val="en"/>
        </w:rPr>
        <w:t xml:space="preserve"> Most Holy War: The Albigensian Crusade and the Battle for Christendom</w:t>
      </w:r>
      <w:r w:rsidRPr="00550C00">
        <w:rPr>
          <w:lang w:val="en"/>
        </w:rPr>
        <w:t>, New York, 2008.</w:t>
      </w:r>
      <w:r w:rsidR="00B858B0" w:rsidRPr="00550C00">
        <w:rPr>
          <w:lang w:val="en"/>
        </w:rPr>
        <w:t xml:space="preserve">  </w:t>
      </w:r>
    </w:p>
    <w:p w14:paraId="33049402" w14:textId="53428368" w:rsidR="00A1007F" w:rsidRPr="00550C00" w:rsidRDefault="00A1007F" w:rsidP="0069311C">
      <w:pPr>
        <w:ind w:left="142" w:right="-483" w:hanging="142"/>
        <w:rPr>
          <w:lang w:val="en"/>
        </w:rPr>
      </w:pPr>
      <w:proofErr w:type="spellStart"/>
      <w:r w:rsidRPr="00550C00">
        <w:rPr>
          <w:lang w:val="en"/>
        </w:rPr>
        <w:t>Pegg</w:t>
      </w:r>
      <w:proofErr w:type="spellEnd"/>
      <w:r w:rsidRPr="00550C00">
        <w:rPr>
          <w:lang w:val="en"/>
        </w:rPr>
        <w:t xml:space="preserve">, Mark Gregory, ‘“Catharism” and the Study of Medieval Heresy’, in </w:t>
      </w:r>
      <w:r w:rsidRPr="00550C00">
        <w:t xml:space="preserve">W. </w:t>
      </w:r>
      <w:proofErr w:type="spellStart"/>
      <w:r w:rsidRPr="00550C00">
        <w:t>Scase</w:t>
      </w:r>
      <w:proofErr w:type="spellEnd"/>
      <w:r w:rsidRPr="00550C00">
        <w:t xml:space="preserve"> et al., </w:t>
      </w:r>
      <w:proofErr w:type="spellStart"/>
      <w:proofErr w:type="gramStart"/>
      <w:r w:rsidRPr="00550C00">
        <w:t>eds</w:t>
      </w:r>
      <w:proofErr w:type="spellEnd"/>
      <w:proofErr w:type="gramEnd"/>
      <w:r w:rsidRPr="00550C00">
        <w:t>,</w:t>
      </w:r>
      <w:r w:rsidRPr="00550C00">
        <w:rPr>
          <w:lang w:val="en"/>
        </w:rPr>
        <w:t xml:space="preserve"> </w:t>
      </w:r>
      <w:r w:rsidRPr="00550C00">
        <w:rPr>
          <w:i/>
          <w:iCs/>
          <w:lang w:val="en"/>
        </w:rPr>
        <w:t>New Medieval Literatures</w:t>
      </w:r>
      <w:r w:rsidRPr="00550C00">
        <w:rPr>
          <w:iCs/>
          <w:lang w:val="en"/>
        </w:rPr>
        <w:t>, vol.</w:t>
      </w:r>
      <w:r w:rsidRPr="00550C00">
        <w:rPr>
          <w:i/>
          <w:iCs/>
          <w:lang w:val="en"/>
        </w:rPr>
        <w:t xml:space="preserve"> </w:t>
      </w:r>
      <w:r w:rsidR="00CE06FC" w:rsidRPr="00550C00">
        <w:rPr>
          <w:lang w:val="en"/>
        </w:rPr>
        <w:t xml:space="preserve">6, </w:t>
      </w:r>
      <w:r w:rsidRPr="00550C00">
        <w:rPr>
          <w:lang w:val="en"/>
        </w:rPr>
        <w:t xml:space="preserve">Oxford, 2004, pp.249-69. </w:t>
      </w:r>
    </w:p>
    <w:p w14:paraId="51AEE073" w14:textId="10B03734" w:rsidR="00A00A43" w:rsidRPr="00550C00" w:rsidRDefault="00A00A43" w:rsidP="0069311C">
      <w:pPr>
        <w:ind w:left="142" w:right="-483" w:hanging="142"/>
      </w:pPr>
      <w:r w:rsidRPr="00550C00">
        <w:t xml:space="preserve">Rex, Richard, </w:t>
      </w:r>
      <w:r w:rsidRPr="00550C00">
        <w:rPr>
          <w:i/>
        </w:rPr>
        <w:t>The Lollards</w:t>
      </w:r>
      <w:r w:rsidR="00CE06FC" w:rsidRPr="00550C00">
        <w:t xml:space="preserve">, </w:t>
      </w:r>
      <w:proofErr w:type="spellStart"/>
      <w:r w:rsidR="00CE06FC" w:rsidRPr="00550C00">
        <w:t>Houndmills</w:t>
      </w:r>
      <w:proofErr w:type="spellEnd"/>
      <w:r w:rsidR="00CE06FC" w:rsidRPr="00550C00">
        <w:t>, 2002</w:t>
      </w:r>
      <w:r w:rsidRPr="00550C00">
        <w:t xml:space="preserve">, ch.3. </w:t>
      </w:r>
    </w:p>
    <w:p w14:paraId="4B64EE7B" w14:textId="5F9C77E3" w:rsidR="00A00A43" w:rsidRPr="00550C00" w:rsidRDefault="00B200F5" w:rsidP="0069311C">
      <w:pPr>
        <w:ind w:left="142" w:right="-483" w:hanging="142"/>
        <w:rPr>
          <w:rFonts w:ascii="Lucida Calligraphy" w:hAnsi="Lucida Calligraphy"/>
          <w:b/>
        </w:rPr>
      </w:pPr>
      <w:r w:rsidRPr="00550C00">
        <w:rPr>
          <w:lang w:val="en"/>
        </w:rPr>
        <w:t xml:space="preserve">Taylor, Claire, </w:t>
      </w:r>
      <w:r w:rsidRPr="00550C00">
        <w:rPr>
          <w:i/>
          <w:lang w:val="en"/>
        </w:rPr>
        <w:t xml:space="preserve">Heresy, Crusade, and Inquisition in Medieval </w:t>
      </w:r>
      <w:proofErr w:type="spellStart"/>
      <w:r w:rsidRPr="00550C00">
        <w:rPr>
          <w:i/>
          <w:lang w:val="en"/>
        </w:rPr>
        <w:t>Quercy</w:t>
      </w:r>
      <w:proofErr w:type="spellEnd"/>
      <w:r w:rsidR="00CE06FC" w:rsidRPr="00550C00">
        <w:rPr>
          <w:lang w:val="en"/>
        </w:rPr>
        <w:t>, York, 2011</w:t>
      </w:r>
      <w:r w:rsidRPr="00550C00">
        <w:rPr>
          <w:lang w:val="en"/>
        </w:rPr>
        <w:t>.</w:t>
      </w:r>
      <w:r w:rsidR="00740A2B" w:rsidRPr="00550C00">
        <w:t xml:space="preserve"> </w:t>
      </w:r>
      <w:r w:rsidR="00A00A43" w:rsidRPr="00550C00">
        <w:br w:type="page"/>
      </w:r>
    </w:p>
    <w:p w14:paraId="7A1DCD0E" w14:textId="387E08FE" w:rsidR="00313B50" w:rsidRPr="00550C00" w:rsidRDefault="00313B50" w:rsidP="0069311C">
      <w:pPr>
        <w:ind w:right="-483"/>
        <w:rPr>
          <w:rFonts w:ascii="Lucida Calligraphy" w:hAnsi="Lucida Calligraphy"/>
          <w:b/>
        </w:rPr>
      </w:pPr>
      <w:r w:rsidRPr="00550C00">
        <w:rPr>
          <w:rFonts w:ascii="Lucida Calligraphy" w:hAnsi="Lucida Calligraphy"/>
          <w:b/>
        </w:rPr>
        <w:lastRenderedPageBreak/>
        <w:t>Week 8: Schisms – Christianity in the East and West</w:t>
      </w:r>
      <w:r w:rsidR="001B780C" w:rsidRPr="00550C00">
        <w:rPr>
          <w:rFonts w:ascii="Lucida Calligraphy" w:hAnsi="Lucida Calligraphy"/>
          <w:b/>
        </w:rPr>
        <w:tab/>
        <w:t>9 May</w:t>
      </w:r>
    </w:p>
    <w:p w14:paraId="64509343" w14:textId="77777777" w:rsidR="00313B50" w:rsidRPr="00550C00" w:rsidRDefault="00313B50" w:rsidP="0069311C">
      <w:pPr>
        <w:ind w:right="-483"/>
      </w:pPr>
    </w:p>
    <w:p w14:paraId="022E50E1" w14:textId="042DF04F" w:rsidR="00313B50" w:rsidRPr="00550C00" w:rsidRDefault="00C07B50" w:rsidP="0069311C">
      <w:pPr>
        <w:tabs>
          <w:tab w:val="left" w:pos="142"/>
        </w:tabs>
        <w:ind w:left="142" w:right="-483" w:hanging="142"/>
        <w:rPr>
          <w:b/>
        </w:rPr>
      </w:pPr>
      <w:r w:rsidRPr="00550C00">
        <w:rPr>
          <w:b/>
        </w:rPr>
        <w:t>Lec</w:t>
      </w:r>
      <w:r w:rsidR="00313B50" w:rsidRPr="00550C00">
        <w:rPr>
          <w:b/>
        </w:rPr>
        <w:t>torial readings</w:t>
      </w:r>
    </w:p>
    <w:p w14:paraId="45E16B8E" w14:textId="77777777" w:rsidR="00313B50" w:rsidRPr="00550C00" w:rsidRDefault="00313B50" w:rsidP="00550C00">
      <w:pPr>
        <w:tabs>
          <w:tab w:val="left" w:pos="142"/>
        </w:tabs>
        <w:ind w:left="142" w:right="-483" w:hanging="142"/>
      </w:pPr>
      <w:r w:rsidRPr="00550C00">
        <w:rPr>
          <w:i/>
        </w:rPr>
        <w:t>Primary source</w:t>
      </w:r>
      <w:r w:rsidRPr="00550C00">
        <w:t xml:space="preserve">: ‘Act of Union with the Greek Church, 6 July 1439’, in C.M.D. Crowder, </w:t>
      </w:r>
      <w:r w:rsidRPr="00550C00">
        <w:rPr>
          <w:i/>
        </w:rPr>
        <w:t>Unity, Heresy and Reform, 1378-1460: The Conciliar Response to the Great Schism</w:t>
      </w:r>
      <w:r w:rsidRPr="00550C00">
        <w:t>, London, 1977, pp.167-72.</w:t>
      </w:r>
    </w:p>
    <w:p w14:paraId="73E7F9AE" w14:textId="77777777" w:rsidR="00313B50" w:rsidRPr="004C76C4" w:rsidRDefault="00313B50" w:rsidP="00550C00">
      <w:pPr>
        <w:tabs>
          <w:tab w:val="left" w:pos="142"/>
        </w:tabs>
        <w:ind w:left="142" w:right="-483" w:hanging="142"/>
      </w:pPr>
      <w:r w:rsidRPr="00550C00">
        <w:rPr>
          <w:i/>
        </w:rPr>
        <w:t>Secondary reading</w:t>
      </w:r>
      <w:r w:rsidRPr="00550C00">
        <w:t xml:space="preserve">: Nicholas </w:t>
      </w:r>
      <w:proofErr w:type="spellStart"/>
      <w:r w:rsidRPr="00550C00">
        <w:t>Constas</w:t>
      </w:r>
      <w:proofErr w:type="spellEnd"/>
      <w:r w:rsidRPr="00550C00">
        <w:t xml:space="preserve">, </w:t>
      </w:r>
      <w:proofErr w:type="gramStart"/>
      <w:r w:rsidRPr="00550C00">
        <w:t>‘ “</w:t>
      </w:r>
      <w:proofErr w:type="gramEnd"/>
      <w:r w:rsidRPr="00550C00">
        <w:t xml:space="preserve">Tongues of Fire Confounded”: Greeks and </w:t>
      </w:r>
      <w:proofErr w:type="spellStart"/>
      <w:r w:rsidRPr="00550C00">
        <w:t>Latins</w:t>
      </w:r>
      <w:proofErr w:type="spellEnd"/>
      <w:r w:rsidRPr="00550C00">
        <w:t xml:space="preserve"> at the Council of Florence (1438-1439)’, in H. </w:t>
      </w:r>
      <w:proofErr w:type="spellStart"/>
      <w:r w:rsidRPr="00550C00">
        <w:t>Louthan</w:t>
      </w:r>
      <w:proofErr w:type="spellEnd"/>
      <w:r w:rsidRPr="00550C00">
        <w:t xml:space="preserve"> and R. </w:t>
      </w:r>
      <w:proofErr w:type="spellStart"/>
      <w:r w:rsidRPr="00550C00">
        <w:t>Zachman</w:t>
      </w:r>
      <w:proofErr w:type="spellEnd"/>
      <w:r w:rsidRPr="00550C00">
        <w:t xml:space="preserve">, </w:t>
      </w:r>
      <w:proofErr w:type="spellStart"/>
      <w:r w:rsidRPr="00550C00">
        <w:t>eds</w:t>
      </w:r>
      <w:proofErr w:type="spellEnd"/>
      <w:r w:rsidRPr="00550C00">
        <w:t xml:space="preserve">, </w:t>
      </w:r>
      <w:r w:rsidRPr="00550C00">
        <w:rPr>
          <w:i/>
        </w:rPr>
        <w:t>Conciliation and Confession: The Str</w:t>
      </w:r>
      <w:r w:rsidRPr="004C76C4">
        <w:rPr>
          <w:i/>
        </w:rPr>
        <w:t>uggle for Unity in the Age of Reform, 1415-1648</w:t>
      </w:r>
      <w:r w:rsidRPr="004C76C4">
        <w:t xml:space="preserve">, Notre Dame, IN, 2004, pp.37-61. </w:t>
      </w:r>
    </w:p>
    <w:p w14:paraId="256289EA" w14:textId="77777777" w:rsidR="00737555" w:rsidRPr="004C76C4" w:rsidRDefault="00737555" w:rsidP="00550C00">
      <w:pPr>
        <w:tabs>
          <w:tab w:val="left" w:pos="142"/>
        </w:tabs>
        <w:ind w:left="142" w:right="-483" w:hanging="142"/>
        <w:rPr>
          <w:b/>
          <w:sz w:val="20"/>
        </w:rPr>
      </w:pPr>
    </w:p>
    <w:p w14:paraId="04C576D3" w14:textId="77777777" w:rsidR="00313B50" w:rsidRPr="004C76C4" w:rsidRDefault="00313B50" w:rsidP="00550C00">
      <w:pPr>
        <w:tabs>
          <w:tab w:val="left" w:pos="142"/>
        </w:tabs>
        <w:ind w:left="142" w:right="-483" w:hanging="142"/>
        <w:rPr>
          <w:sz w:val="20"/>
        </w:rPr>
      </w:pPr>
    </w:p>
    <w:p w14:paraId="266C28A3" w14:textId="77777777" w:rsidR="00313B50" w:rsidRPr="004C76C4" w:rsidRDefault="00313B50" w:rsidP="00550C00">
      <w:pPr>
        <w:tabs>
          <w:tab w:val="left" w:pos="142"/>
        </w:tabs>
        <w:ind w:left="142" w:right="-483" w:hanging="142"/>
        <w:rPr>
          <w:b/>
          <w:color w:val="FF0000"/>
        </w:rPr>
      </w:pPr>
      <w:r w:rsidRPr="004C76C4">
        <w:rPr>
          <w:b/>
        </w:rPr>
        <w:t>Reading list</w:t>
      </w:r>
      <w:r w:rsidRPr="004C76C4">
        <w:rPr>
          <w:color w:val="FF0000"/>
        </w:rPr>
        <w:tab/>
      </w:r>
    </w:p>
    <w:p w14:paraId="1E5FC098" w14:textId="0FB7059C" w:rsidR="00313B50" w:rsidRPr="004C76C4" w:rsidRDefault="00313B50" w:rsidP="00550C00">
      <w:pPr>
        <w:tabs>
          <w:tab w:val="left" w:pos="142"/>
        </w:tabs>
        <w:ind w:left="142" w:right="-483" w:hanging="142"/>
        <w:rPr>
          <w:szCs w:val="22"/>
        </w:rPr>
      </w:pPr>
      <w:proofErr w:type="spellStart"/>
      <w:r w:rsidRPr="004C76C4">
        <w:rPr>
          <w:szCs w:val="22"/>
        </w:rPr>
        <w:t>Angold</w:t>
      </w:r>
      <w:proofErr w:type="spellEnd"/>
      <w:r w:rsidRPr="004C76C4">
        <w:rPr>
          <w:szCs w:val="22"/>
        </w:rPr>
        <w:t xml:space="preserve">, Michael, ‘Byzantium and the West 1204-1453’, in M. </w:t>
      </w:r>
      <w:proofErr w:type="spellStart"/>
      <w:r w:rsidRPr="004C76C4">
        <w:rPr>
          <w:szCs w:val="22"/>
        </w:rPr>
        <w:t>Angold</w:t>
      </w:r>
      <w:proofErr w:type="spellEnd"/>
      <w:r w:rsidRPr="004C76C4">
        <w:rPr>
          <w:szCs w:val="22"/>
        </w:rPr>
        <w:t xml:space="preserve">, ed., </w:t>
      </w:r>
      <w:r w:rsidRPr="004C76C4">
        <w:rPr>
          <w:i/>
          <w:szCs w:val="22"/>
        </w:rPr>
        <w:t>The Cambridge History of Christianity, Volume 5: Eastern Christianity</w:t>
      </w:r>
      <w:r w:rsidRPr="004C76C4">
        <w:rPr>
          <w:szCs w:val="22"/>
        </w:rPr>
        <w:t>, Cambridge, 2006, pp.53-78.</w:t>
      </w:r>
    </w:p>
    <w:p w14:paraId="5A6C56B7" w14:textId="7B5EF1E2" w:rsidR="00313B50" w:rsidRPr="004C76C4" w:rsidRDefault="00313B50" w:rsidP="00550C00">
      <w:pPr>
        <w:tabs>
          <w:tab w:val="left" w:pos="142"/>
        </w:tabs>
        <w:ind w:left="142" w:right="-483" w:hanging="142"/>
        <w:rPr>
          <w:szCs w:val="22"/>
        </w:rPr>
      </w:pPr>
      <w:r w:rsidRPr="004C76C4">
        <w:rPr>
          <w:szCs w:val="22"/>
        </w:rPr>
        <w:t xml:space="preserve">Chadwick, Henry, </w:t>
      </w:r>
      <w:r w:rsidRPr="004C76C4">
        <w:rPr>
          <w:i/>
          <w:szCs w:val="22"/>
        </w:rPr>
        <w:t>East and West: The Making of a Rift in the Church from Apostolic Times until the Council of Florence</w:t>
      </w:r>
      <w:r w:rsidRPr="004C76C4">
        <w:rPr>
          <w:szCs w:val="22"/>
        </w:rPr>
        <w:t>, Oxford, 2003, pp.258-71.</w:t>
      </w:r>
      <w:r w:rsidR="002F4359" w:rsidRPr="004C76C4">
        <w:rPr>
          <w:szCs w:val="22"/>
        </w:rPr>
        <w:t xml:space="preserve"> </w:t>
      </w:r>
    </w:p>
    <w:p w14:paraId="09479FF9" w14:textId="04725E7F" w:rsidR="00313B50" w:rsidRPr="004C76C4" w:rsidRDefault="00313B50" w:rsidP="00550C00">
      <w:pPr>
        <w:tabs>
          <w:tab w:val="left" w:pos="142"/>
        </w:tabs>
        <w:ind w:left="142" w:right="-483" w:hanging="142"/>
        <w:rPr>
          <w:szCs w:val="22"/>
        </w:rPr>
      </w:pPr>
      <w:proofErr w:type="spellStart"/>
      <w:r w:rsidRPr="004C76C4">
        <w:rPr>
          <w:szCs w:val="22"/>
        </w:rPr>
        <w:t>Constas</w:t>
      </w:r>
      <w:proofErr w:type="spellEnd"/>
      <w:r w:rsidRPr="004C76C4">
        <w:rPr>
          <w:szCs w:val="22"/>
        </w:rPr>
        <w:t xml:space="preserve">, Nicholas, </w:t>
      </w:r>
      <w:proofErr w:type="gramStart"/>
      <w:r w:rsidRPr="004C76C4">
        <w:rPr>
          <w:szCs w:val="22"/>
        </w:rPr>
        <w:t>‘ “</w:t>
      </w:r>
      <w:proofErr w:type="gramEnd"/>
      <w:r w:rsidRPr="004C76C4">
        <w:rPr>
          <w:szCs w:val="22"/>
        </w:rPr>
        <w:t xml:space="preserve">Tongues of Fire Confounded”: Greeks and </w:t>
      </w:r>
      <w:proofErr w:type="spellStart"/>
      <w:r w:rsidRPr="004C76C4">
        <w:rPr>
          <w:szCs w:val="22"/>
        </w:rPr>
        <w:t>Latins</w:t>
      </w:r>
      <w:proofErr w:type="spellEnd"/>
      <w:r w:rsidRPr="004C76C4">
        <w:rPr>
          <w:szCs w:val="22"/>
        </w:rPr>
        <w:t xml:space="preserve"> at the Council of Florence (1438-1439)’, in H. </w:t>
      </w:r>
      <w:proofErr w:type="spellStart"/>
      <w:r w:rsidRPr="004C76C4">
        <w:rPr>
          <w:szCs w:val="22"/>
        </w:rPr>
        <w:t>Louthan</w:t>
      </w:r>
      <w:proofErr w:type="spellEnd"/>
      <w:r w:rsidRPr="004C76C4">
        <w:rPr>
          <w:szCs w:val="22"/>
        </w:rPr>
        <w:t xml:space="preserve"> and R. </w:t>
      </w:r>
      <w:proofErr w:type="spellStart"/>
      <w:r w:rsidRPr="004C76C4">
        <w:rPr>
          <w:szCs w:val="22"/>
        </w:rPr>
        <w:t>Zachman</w:t>
      </w:r>
      <w:proofErr w:type="spellEnd"/>
      <w:r w:rsidRPr="004C76C4">
        <w:rPr>
          <w:szCs w:val="22"/>
        </w:rPr>
        <w:t xml:space="preserve">, </w:t>
      </w:r>
      <w:proofErr w:type="spellStart"/>
      <w:r w:rsidRPr="004C76C4">
        <w:rPr>
          <w:szCs w:val="22"/>
        </w:rPr>
        <w:t>eds</w:t>
      </w:r>
      <w:proofErr w:type="spellEnd"/>
      <w:r w:rsidRPr="004C76C4">
        <w:rPr>
          <w:szCs w:val="22"/>
        </w:rPr>
        <w:t xml:space="preserve">, </w:t>
      </w:r>
      <w:r w:rsidRPr="004C76C4">
        <w:rPr>
          <w:i/>
          <w:szCs w:val="22"/>
        </w:rPr>
        <w:t>Conciliation and Confession: The Struggle for Unity in the Age of Reform, 1415-1648</w:t>
      </w:r>
      <w:r w:rsidRPr="004C76C4">
        <w:rPr>
          <w:szCs w:val="22"/>
        </w:rPr>
        <w:t>, Notre Dame, IN, 2004, pp.37-61.</w:t>
      </w:r>
    </w:p>
    <w:p w14:paraId="1BD0BFBE" w14:textId="329FD720" w:rsidR="00313B50" w:rsidRPr="004C76C4" w:rsidRDefault="00313B50" w:rsidP="00550C00">
      <w:pPr>
        <w:tabs>
          <w:tab w:val="left" w:pos="142"/>
        </w:tabs>
        <w:ind w:left="142" w:right="-483" w:hanging="142"/>
        <w:rPr>
          <w:szCs w:val="22"/>
        </w:rPr>
      </w:pPr>
      <w:r w:rsidRPr="004C76C4">
        <w:rPr>
          <w:szCs w:val="22"/>
        </w:rPr>
        <w:t xml:space="preserve">Dennis, George T., ‘Schism, Union, and the Crusades’, in V. Goss, ed., </w:t>
      </w:r>
      <w:r w:rsidRPr="004C76C4">
        <w:rPr>
          <w:i/>
          <w:szCs w:val="22"/>
        </w:rPr>
        <w:t>The Meeting of Two Worlds: Cultural Exchange between East and West during the Period of the Crusades</w:t>
      </w:r>
      <w:r w:rsidRPr="004C76C4">
        <w:rPr>
          <w:szCs w:val="22"/>
        </w:rPr>
        <w:t>, Kalamazoo, MI, 1986, pp.181-7.</w:t>
      </w:r>
    </w:p>
    <w:p w14:paraId="32589CEA" w14:textId="390CA7D0" w:rsidR="00313B50" w:rsidRPr="004C76C4" w:rsidRDefault="00313B50" w:rsidP="00550C00">
      <w:pPr>
        <w:tabs>
          <w:tab w:val="left" w:pos="142"/>
        </w:tabs>
        <w:ind w:left="142" w:right="-483" w:hanging="142"/>
        <w:rPr>
          <w:color w:val="339966"/>
          <w:szCs w:val="22"/>
        </w:rPr>
      </w:pPr>
      <w:proofErr w:type="spellStart"/>
      <w:r w:rsidRPr="004C76C4">
        <w:rPr>
          <w:szCs w:val="22"/>
        </w:rPr>
        <w:t>Dvornik</w:t>
      </w:r>
      <w:proofErr w:type="spellEnd"/>
      <w:r w:rsidRPr="004C76C4">
        <w:rPr>
          <w:szCs w:val="22"/>
        </w:rPr>
        <w:t xml:space="preserve">, Francis, ‘The Crisis of the Eleventh Century’, in </w:t>
      </w:r>
      <w:r w:rsidRPr="004C76C4">
        <w:rPr>
          <w:i/>
          <w:szCs w:val="22"/>
        </w:rPr>
        <w:t>Byzantium and the Roman Primacy</w:t>
      </w:r>
      <w:r w:rsidRPr="004C76C4">
        <w:rPr>
          <w:szCs w:val="22"/>
        </w:rPr>
        <w:t>, New York, 1966, pp.124-53.</w:t>
      </w:r>
      <w:r w:rsidRPr="004C76C4">
        <w:rPr>
          <w:color w:val="339966"/>
          <w:szCs w:val="22"/>
        </w:rPr>
        <w:tab/>
      </w:r>
      <w:r w:rsidRPr="004C76C4">
        <w:rPr>
          <w:color w:val="339966"/>
          <w:szCs w:val="22"/>
        </w:rPr>
        <w:tab/>
        <w:t xml:space="preserve"> </w:t>
      </w:r>
    </w:p>
    <w:p w14:paraId="0C887C07" w14:textId="358EB174" w:rsidR="00313B50" w:rsidRPr="004C76C4" w:rsidRDefault="00313B50" w:rsidP="00550C00">
      <w:pPr>
        <w:tabs>
          <w:tab w:val="left" w:pos="142"/>
        </w:tabs>
        <w:ind w:left="142" w:right="-483" w:hanging="142"/>
        <w:rPr>
          <w:szCs w:val="22"/>
        </w:rPr>
      </w:pPr>
      <w:proofErr w:type="spellStart"/>
      <w:r w:rsidRPr="004C76C4">
        <w:rPr>
          <w:szCs w:val="22"/>
        </w:rPr>
        <w:t>Geanakoplos</w:t>
      </w:r>
      <w:proofErr w:type="spellEnd"/>
      <w:r w:rsidRPr="004C76C4">
        <w:rPr>
          <w:szCs w:val="22"/>
        </w:rPr>
        <w:t xml:space="preserve">, </w:t>
      </w:r>
      <w:proofErr w:type="spellStart"/>
      <w:r w:rsidRPr="004C76C4">
        <w:rPr>
          <w:szCs w:val="22"/>
        </w:rPr>
        <w:t>Deno</w:t>
      </w:r>
      <w:proofErr w:type="spellEnd"/>
      <w:r w:rsidRPr="004C76C4">
        <w:rPr>
          <w:szCs w:val="22"/>
        </w:rPr>
        <w:t xml:space="preserve"> J., ‘The Council of Florence (1438-39) and the Problem of Union between the Byzantine and Latin Churches’, in </w:t>
      </w:r>
      <w:r w:rsidRPr="004C76C4">
        <w:rPr>
          <w:i/>
          <w:szCs w:val="22"/>
        </w:rPr>
        <w:t>Constantinople and the West: Essays on the Late Byzantine (</w:t>
      </w:r>
      <w:proofErr w:type="spellStart"/>
      <w:r w:rsidRPr="004C76C4">
        <w:rPr>
          <w:i/>
          <w:szCs w:val="22"/>
        </w:rPr>
        <w:t>Palaeologan</w:t>
      </w:r>
      <w:proofErr w:type="spellEnd"/>
      <w:r w:rsidRPr="004C76C4">
        <w:rPr>
          <w:i/>
          <w:szCs w:val="22"/>
        </w:rPr>
        <w:t>) and Italian Renaissances and the Byzantine and Roman Churches</w:t>
      </w:r>
      <w:r w:rsidRPr="004C76C4">
        <w:rPr>
          <w:szCs w:val="22"/>
        </w:rPr>
        <w:t>, Madison, WI, 1989, pp.224-54.</w:t>
      </w:r>
    </w:p>
    <w:p w14:paraId="16E01D66" w14:textId="62CBE336" w:rsidR="00313B50" w:rsidRPr="004C76C4" w:rsidRDefault="00313B50" w:rsidP="00550C00">
      <w:pPr>
        <w:tabs>
          <w:tab w:val="left" w:pos="142"/>
        </w:tabs>
        <w:ind w:left="142" w:right="-483" w:hanging="142"/>
        <w:rPr>
          <w:szCs w:val="22"/>
        </w:rPr>
      </w:pPr>
      <w:proofErr w:type="spellStart"/>
      <w:r w:rsidRPr="004C76C4">
        <w:rPr>
          <w:szCs w:val="22"/>
        </w:rPr>
        <w:t>Kolbaba</w:t>
      </w:r>
      <w:proofErr w:type="spellEnd"/>
      <w:r w:rsidRPr="004C76C4">
        <w:rPr>
          <w:szCs w:val="22"/>
        </w:rPr>
        <w:t xml:space="preserve">, Tia M., ‘Byzantine Perceptions of Latin Religious “Errors”: Themes and Changes from 850 to 1350’, in A. </w:t>
      </w:r>
      <w:proofErr w:type="spellStart"/>
      <w:r w:rsidRPr="004C76C4">
        <w:rPr>
          <w:szCs w:val="22"/>
        </w:rPr>
        <w:t>Laiou</w:t>
      </w:r>
      <w:proofErr w:type="spellEnd"/>
      <w:r w:rsidRPr="004C76C4">
        <w:rPr>
          <w:szCs w:val="22"/>
        </w:rPr>
        <w:t xml:space="preserve"> and R. </w:t>
      </w:r>
      <w:proofErr w:type="spellStart"/>
      <w:r w:rsidRPr="004C76C4">
        <w:rPr>
          <w:szCs w:val="22"/>
        </w:rPr>
        <w:t>Mottahedeh</w:t>
      </w:r>
      <w:proofErr w:type="spellEnd"/>
      <w:r w:rsidRPr="004C76C4">
        <w:rPr>
          <w:szCs w:val="22"/>
        </w:rPr>
        <w:t xml:space="preserve">, </w:t>
      </w:r>
      <w:proofErr w:type="spellStart"/>
      <w:r w:rsidRPr="004C76C4">
        <w:rPr>
          <w:szCs w:val="22"/>
        </w:rPr>
        <w:t>eds</w:t>
      </w:r>
      <w:proofErr w:type="spellEnd"/>
      <w:r w:rsidRPr="004C76C4">
        <w:rPr>
          <w:szCs w:val="22"/>
        </w:rPr>
        <w:t xml:space="preserve">, </w:t>
      </w:r>
      <w:r w:rsidRPr="004C76C4">
        <w:rPr>
          <w:i/>
          <w:szCs w:val="22"/>
        </w:rPr>
        <w:t>The Crusades from the Perspective of Byzantium and the Muslim World</w:t>
      </w:r>
      <w:r w:rsidRPr="004C76C4">
        <w:rPr>
          <w:szCs w:val="22"/>
        </w:rPr>
        <w:t>, Washington, D.C., 2001, pp.117-43.</w:t>
      </w:r>
    </w:p>
    <w:p w14:paraId="2ED48D53" w14:textId="42D88873" w:rsidR="00313B50" w:rsidRPr="004C76C4" w:rsidRDefault="00313B50" w:rsidP="00550C00">
      <w:pPr>
        <w:tabs>
          <w:tab w:val="left" w:pos="142"/>
        </w:tabs>
        <w:ind w:left="142" w:right="-483" w:hanging="142"/>
        <w:rPr>
          <w:szCs w:val="22"/>
        </w:rPr>
      </w:pPr>
      <w:proofErr w:type="spellStart"/>
      <w:r w:rsidRPr="004C76C4">
        <w:rPr>
          <w:szCs w:val="22"/>
        </w:rPr>
        <w:t>Nicol</w:t>
      </w:r>
      <w:proofErr w:type="spellEnd"/>
      <w:r w:rsidRPr="004C76C4">
        <w:rPr>
          <w:szCs w:val="22"/>
        </w:rPr>
        <w:t xml:space="preserve">, Donald M., ‘The Byzantine View of Papal Sovereignty’, in Diana Wood, ed., </w:t>
      </w:r>
      <w:r w:rsidRPr="004C76C4">
        <w:rPr>
          <w:i/>
          <w:szCs w:val="22"/>
        </w:rPr>
        <w:t>The Church and Sovereignty c. 590-1918: Essays in Honour of Michael Wilks</w:t>
      </w:r>
      <w:r w:rsidRPr="004C76C4">
        <w:rPr>
          <w:szCs w:val="22"/>
        </w:rPr>
        <w:t>, Oxford and Cambridge, MA, 1991, pp.173-85.</w:t>
      </w:r>
    </w:p>
    <w:p w14:paraId="2B3E76A1" w14:textId="07F78AF5" w:rsidR="00313B50" w:rsidRPr="004C76C4" w:rsidRDefault="00313B50" w:rsidP="00550C00">
      <w:pPr>
        <w:tabs>
          <w:tab w:val="left" w:pos="142"/>
        </w:tabs>
        <w:ind w:left="142" w:right="-483" w:hanging="142"/>
        <w:rPr>
          <w:szCs w:val="22"/>
        </w:rPr>
      </w:pPr>
      <w:r w:rsidRPr="004C76C4">
        <w:rPr>
          <w:szCs w:val="22"/>
        </w:rPr>
        <w:t>Norwich, John Julius, ‘</w:t>
      </w:r>
      <w:proofErr w:type="spellStart"/>
      <w:r w:rsidRPr="004C76C4">
        <w:rPr>
          <w:i/>
          <w:szCs w:val="22"/>
        </w:rPr>
        <w:t>Laetentur</w:t>
      </w:r>
      <w:proofErr w:type="spellEnd"/>
      <w:r w:rsidRPr="004C76C4">
        <w:rPr>
          <w:i/>
          <w:szCs w:val="22"/>
        </w:rPr>
        <w:t xml:space="preserve"> </w:t>
      </w:r>
      <w:proofErr w:type="spellStart"/>
      <w:r w:rsidRPr="004C76C4">
        <w:rPr>
          <w:i/>
          <w:szCs w:val="22"/>
        </w:rPr>
        <w:t>Coeli</w:t>
      </w:r>
      <w:proofErr w:type="spellEnd"/>
      <w:r w:rsidRPr="004C76C4">
        <w:rPr>
          <w:i/>
          <w:szCs w:val="22"/>
        </w:rPr>
        <w:t>!</w:t>
      </w:r>
      <w:proofErr w:type="gramStart"/>
      <w:r w:rsidRPr="004C76C4">
        <w:rPr>
          <w:szCs w:val="22"/>
        </w:rPr>
        <w:t>’,</w:t>
      </w:r>
      <w:proofErr w:type="gramEnd"/>
      <w:r w:rsidRPr="004C76C4">
        <w:rPr>
          <w:szCs w:val="22"/>
        </w:rPr>
        <w:t xml:space="preserve"> in </w:t>
      </w:r>
      <w:r w:rsidRPr="004C76C4">
        <w:rPr>
          <w:i/>
          <w:szCs w:val="22"/>
        </w:rPr>
        <w:t>Byzantium: The Decline and Fall</w:t>
      </w:r>
      <w:r w:rsidRPr="004C76C4">
        <w:rPr>
          <w:szCs w:val="22"/>
        </w:rPr>
        <w:t>, London, 1995, pp.388-409.</w:t>
      </w:r>
    </w:p>
    <w:p w14:paraId="0EBEAC59" w14:textId="4ABB7477" w:rsidR="00313B50" w:rsidRPr="004C76C4" w:rsidRDefault="00313B50" w:rsidP="00550C00">
      <w:pPr>
        <w:tabs>
          <w:tab w:val="left" w:pos="142"/>
        </w:tabs>
        <w:ind w:left="142" w:right="-483" w:hanging="142"/>
      </w:pPr>
      <w:r w:rsidRPr="004C76C4">
        <w:t xml:space="preserve">Stephenson, Paul, ‘Imperial Christianity and Sacred War in Byzantium’, in J. Wellman, ed., </w:t>
      </w:r>
      <w:r w:rsidRPr="004C76C4">
        <w:rPr>
          <w:i/>
        </w:rPr>
        <w:t>Belief and Bloodshed: Religion and Violence across Time and Tradition</w:t>
      </w:r>
      <w:r w:rsidRPr="004C76C4">
        <w:t>, Lanham, MD, 2007, pp.81-93.</w:t>
      </w:r>
    </w:p>
    <w:p w14:paraId="45426B2B" w14:textId="5735CB74" w:rsidR="001B780C" w:rsidRDefault="00313B50" w:rsidP="0069311C">
      <w:pPr>
        <w:ind w:left="142" w:right="-483" w:hanging="142"/>
        <w:rPr>
          <w:rFonts w:ascii="Lucida Calligraphy" w:hAnsi="Lucida Calligraphy"/>
          <w:b/>
        </w:rPr>
      </w:pPr>
      <w:r w:rsidRPr="004C76C4">
        <w:br w:type="page"/>
      </w:r>
      <w:r w:rsidR="00F11B30" w:rsidRPr="004C76C4">
        <w:rPr>
          <w:rFonts w:ascii="Lucida Calligraphy" w:hAnsi="Lucida Calligraphy"/>
          <w:b/>
        </w:rPr>
        <w:lastRenderedPageBreak/>
        <w:t>Week 9:</w:t>
      </w:r>
      <w:r w:rsidR="001643EA" w:rsidRPr="004C76C4">
        <w:rPr>
          <w:rFonts w:ascii="Lucida Calligraphy" w:hAnsi="Lucida Calligraphy"/>
          <w:b/>
        </w:rPr>
        <w:t xml:space="preserve"> </w:t>
      </w:r>
      <w:r w:rsidR="00284327" w:rsidRPr="001B780C">
        <w:rPr>
          <w:rFonts w:ascii="Lucida Calligraphy" w:hAnsi="Lucida Calligraphy"/>
          <w:b/>
          <w:sz w:val="22"/>
        </w:rPr>
        <w:t xml:space="preserve">Jewish-Christian Relations in the Later </w:t>
      </w:r>
      <w:proofErr w:type="gramStart"/>
      <w:r w:rsidR="00284327" w:rsidRPr="001B780C">
        <w:rPr>
          <w:rFonts w:ascii="Lucida Calligraphy" w:hAnsi="Lucida Calligraphy"/>
          <w:b/>
          <w:sz w:val="22"/>
        </w:rPr>
        <w:t>Middle</w:t>
      </w:r>
      <w:proofErr w:type="gramEnd"/>
      <w:r w:rsidR="00284327" w:rsidRPr="001B780C">
        <w:rPr>
          <w:rFonts w:ascii="Lucida Calligraphy" w:hAnsi="Lucida Calligraphy"/>
          <w:b/>
          <w:sz w:val="22"/>
        </w:rPr>
        <w:t xml:space="preserve"> Ages</w:t>
      </w:r>
      <w:r w:rsidR="001B780C" w:rsidRPr="001B780C">
        <w:rPr>
          <w:rFonts w:ascii="Lucida Calligraphy" w:hAnsi="Lucida Calligraphy"/>
          <w:b/>
          <w:sz w:val="22"/>
        </w:rPr>
        <w:t xml:space="preserve"> </w:t>
      </w:r>
      <w:r w:rsidR="001B780C">
        <w:rPr>
          <w:rFonts w:ascii="Lucida Calligraphy" w:hAnsi="Lucida Calligraphy"/>
          <w:b/>
          <w:sz w:val="22"/>
        </w:rPr>
        <w:t xml:space="preserve">     16</w:t>
      </w:r>
      <w:r w:rsidR="001B780C" w:rsidRPr="001B780C">
        <w:rPr>
          <w:rFonts w:ascii="Lucida Calligraphy" w:hAnsi="Lucida Calligraphy"/>
          <w:b/>
        </w:rPr>
        <w:t xml:space="preserve"> May</w:t>
      </w:r>
    </w:p>
    <w:p w14:paraId="23B10A2E" w14:textId="77777777" w:rsidR="001B780C" w:rsidRDefault="001B780C" w:rsidP="0069311C">
      <w:pPr>
        <w:tabs>
          <w:tab w:val="left" w:pos="480"/>
        </w:tabs>
        <w:ind w:left="142" w:right="-483" w:hanging="142"/>
        <w:rPr>
          <w:b/>
        </w:rPr>
      </w:pPr>
    </w:p>
    <w:p w14:paraId="2B28A298" w14:textId="58CC8CC1" w:rsidR="005B7D82" w:rsidRPr="004C76C4" w:rsidRDefault="00C07B50" w:rsidP="0069311C">
      <w:pPr>
        <w:tabs>
          <w:tab w:val="left" w:pos="480"/>
        </w:tabs>
        <w:ind w:left="142" w:right="-483" w:hanging="142"/>
        <w:rPr>
          <w:b/>
        </w:rPr>
      </w:pPr>
      <w:r>
        <w:rPr>
          <w:b/>
        </w:rPr>
        <w:t>Lec</w:t>
      </w:r>
      <w:r w:rsidR="00CF1010" w:rsidRPr="004C76C4">
        <w:rPr>
          <w:b/>
        </w:rPr>
        <w:t>torial</w:t>
      </w:r>
      <w:r w:rsidR="005B7D82" w:rsidRPr="004C76C4">
        <w:rPr>
          <w:b/>
        </w:rPr>
        <w:t xml:space="preserve"> readings</w:t>
      </w:r>
    </w:p>
    <w:p w14:paraId="50F259A4" w14:textId="77777777" w:rsidR="00886BF7" w:rsidRPr="004C76C4" w:rsidRDefault="00A7235B" w:rsidP="00006EB4">
      <w:pPr>
        <w:ind w:left="142" w:right="-341" w:hanging="142"/>
      </w:pPr>
      <w:r w:rsidRPr="004C76C4">
        <w:rPr>
          <w:i/>
        </w:rPr>
        <w:t>Primary source</w:t>
      </w:r>
      <w:r w:rsidRPr="004C76C4">
        <w:t xml:space="preserve">: </w:t>
      </w:r>
      <w:r w:rsidR="00284327" w:rsidRPr="004C76C4">
        <w:t xml:space="preserve">‘An Anti-Christian View of Jesus’ [from the </w:t>
      </w:r>
      <w:proofErr w:type="spellStart"/>
      <w:r w:rsidR="00284327" w:rsidRPr="004C76C4">
        <w:rPr>
          <w:i/>
        </w:rPr>
        <w:t>Toledot</w:t>
      </w:r>
      <w:proofErr w:type="spellEnd"/>
      <w:r w:rsidR="00284327" w:rsidRPr="004C76C4">
        <w:rPr>
          <w:i/>
        </w:rPr>
        <w:t xml:space="preserve"> </w:t>
      </w:r>
      <w:proofErr w:type="spellStart"/>
      <w:r w:rsidR="00284327" w:rsidRPr="004C76C4">
        <w:rPr>
          <w:i/>
        </w:rPr>
        <w:t>Yeshu</w:t>
      </w:r>
      <w:proofErr w:type="spellEnd"/>
      <w:r w:rsidR="00284327" w:rsidRPr="004C76C4">
        <w:t xml:space="preserve">], translated by M. Goldstein, </w:t>
      </w:r>
      <w:r w:rsidR="00284327" w:rsidRPr="004C76C4">
        <w:rPr>
          <w:i/>
        </w:rPr>
        <w:t>Jesus in the Jewish Tradition</w:t>
      </w:r>
      <w:r w:rsidR="00886BF7" w:rsidRPr="004C76C4">
        <w:t xml:space="preserve">, </w:t>
      </w:r>
      <w:r w:rsidR="00284327" w:rsidRPr="004C76C4">
        <w:t>New York, 1950</w:t>
      </w:r>
      <w:r w:rsidR="00886BF7" w:rsidRPr="004C76C4">
        <w:t>,</w:t>
      </w:r>
      <w:r w:rsidR="008D1EE2" w:rsidRPr="004C76C4">
        <w:t xml:space="preserve"> pp.</w:t>
      </w:r>
      <w:r w:rsidR="00284327" w:rsidRPr="004C76C4">
        <w:t xml:space="preserve">148-54, reprinted in Roberta Anderson and Dominic Aidan </w:t>
      </w:r>
      <w:proofErr w:type="spellStart"/>
      <w:r w:rsidR="00284327" w:rsidRPr="004C76C4">
        <w:t>Bellenger</w:t>
      </w:r>
      <w:proofErr w:type="spellEnd"/>
      <w:r w:rsidR="00284327" w:rsidRPr="004C76C4">
        <w:t xml:space="preserve">, eds., </w:t>
      </w:r>
      <w:r w:rsidR="00284327" w:rsidRPr="004C76C4">
        <w:rPr>
          <w:i/>
        </w:rPr>
        <w:t>Medieval Religion: A Sourcebook</w:t>
      </w:r>
      <w:r w:rsidR="00886BF7" w:rsidRPr="004C76C4">
        <w:t xml:space="preserve">, </w:t>
      </w:r>
      <w:r w:rsidR="00284327" w:rsidRPr="004C76C4">
        <w:t xml:space="preserve">New York, 2007, pp.264-8. </w:t>
      </w:r>
    </w:p>
    <w:p w14:paraId="7C65B9CC" w14:textId="77777777" w:rsidR="00C040C8" w:rsidRPr="004C76C4" w:rsidRDefault="00C040C8" w:rsidP="00006EB4">
      <w:pPr>
        <w:ind w:left="142" w:right="-341" w:hanging="142"/>
      </w:pPr>
      <w:r w:rsidRPr="004C76C4">
        <w:rPr>
          <w:i/>
        </w:rPr>
        <w:t>Secondary reading</w:t>
      </w:r>
      <w:r w:rsidRPr="004C76C4">
        <w:t xml:space="preserve">: </w:t>
      </w:r>
      <w:r w:rsidR="00284327" w:rsidRPr="004C76C4">
        <w:t xml:space="preserve">Anna Sapir </w:t>
      </w:r>
      <w:proofErr w:type="spellStart"/>
      <w:r w:rsidR="00284327" w:rsidRPr="004C76C4">
        <w:t>Abulafia</w:t>
      </w:r>
      <w:proofErr w:type="spellEnd"/>
      <w:r w:rsidR="00284327" w:rsidRPr="004C76C4">
        <w:t xml:space="preserve">, ‘Invectives Against Christianity in the Hebrew Chronicles of the First Crusade,’ in Peter W. </w:t>
      </w:r>
      <w:proofErr w:type="spellStart"/>
      <w:r w:rsidR="00284327" w:rsidRPr="004C76C4">
        <w:t>Edbury</w:t>
      </w:r>
      <w:proofErr w:type="spellEnd"/>
      <w:r w:rsidR="00284327" w:rsidRPr="004C76C4">
        <w:t xml:space="preserve">, ed., </w:t>
      </w:r>
      <w:r w:rsidR="00284327" w:rsidRPr="004C76C4">
        <w:rPr>
          <w:i/>
        </w:rPr>
        <w:t xml:space="preserve">Crusade and Settlement: Papers Read at the First Conference of the Society for the Study of the Crusades and the Latin East and Presented to R. C. </w:t>
      </w:r>
      <w:proofErr w:type="spellStart"/>
      <w:r w:rsidR="00284327" w:rsidRPr="004C76C4">
        <w:rPr>
          <w:i/>
        </w:rPr>
        <w:t>Smail</w:t>
      </w:r>
      <w:proofErr w:type="spellEnd"/>
      <w:r w:rsidR="00886BF7" w:rsidRPr="004C76C4">
        <w:t xml:space="preserve">, </w:t>
      </w:r>
      <w:r w:rsidR="00284327" w:rsidRPr="004C76C4">
        <w:t xml:space="preserve">Cardiff, 1985, pp.66-72. </w:t>
      </w:r>
    </w:p>
    <w:p w14:paraId="6595C36A" w14:textId="77777777" w:rsidR="00E23CE7" w:rsidRPr="004C76C4" w:rsidRDefault="00E23CE7" w:rsidP="0069311C">
      <w:pPr>
        <w:ind w:left="142" w:right="-483" w:hanging="142"/>
        <w:rPr>
          <w:i/>
          <w:color w:val="000000" w:themeColor="text1"/>
        </w:rPr>
      </w:pPr>
    </w:p>
    <w:p w14:paraId="0F6DC807" w14:textId="77777777" w:rsidR="00501963" w:rsidRPr="004C76C4" w:rsidRDefault="00501963" w:rsidP="0069311C">
      <w:pPr>
        <w:ind w:left="142" w:right="-483" w:hanging="142"/>
      </w:pPr>
    </w:p>
    <w:p w14:paraId="019F7A4E" w14:textId="77777777" w:rsidR="00501963" w:rsidRPr="004C76C4" w:rsidRDefault="00501963" w:rsidP="0069311C">
      <w:pPr>
        <w:ind w:left="142" w:right="-483" w:hanging="142"/>
        <w:rPr>
          <w:b/>
        </w:rPr>
      </w:pPr>
      <w:r w:rsidRPr="004C76C4">
        <w:rPr>
          <w:b/>
        </w:rPr>
        <w:t>Reading</w:t>
      </w:r>
      <w:r w:rsidR="002D1149" w:rsidRPr="004C76C4">
        <w:rPr>
          <w:b/>
        </w:rPr>
        <w:t xml:space="preserve"> list</w:t>
      </w:r>
    </w:p>
    <w:p w14:paraId="5E23B9EE" w14:textId="41896770" w:rsidR="00D135E6" w:rsidRPr="004C76C4" w:rsidRDefault="00D135E6" w:rsidP="0069311C">
      <w:pPr>
        <w:ind w:left="142" w:right="-483" w:hanging="142"/>
        <w:rPr>
          <w:color w:val="000000" w:themeColor="text1"/>
          <w:szCs w:val="22"/>
        </w:rPr>
      </w:pPr>
      <w:proofErr w:type="spellStart"/>
      <w:r w:rsidRPr="004C76C4">
        <w:rPr>
          <w:color w:val="000000" w:themeColor="text1"/>
          <w:szCs w:val="22"/>
        </w:rPr>
        <w:t>Abulafia</w:t>
      </w:r>
      <w:proofErr w:type="spellEnd"/>
      <w:r w:rsidRPr="004C76C4">
        <w:rPr>
          <w:color w:val="000000" w:themeColor="text1"/>
          <w:szCs w:val="22"/>
        </w:rPr>
        <w:t xml:space="preserve">, Anna Sapir, </w:t>
      </w:r>
      <w:r w:rsidRPr="004C76C4">
        <w:rPr>
          <w:i/>
          <w:color w:val="000000" w:themeColor="text1"/>
          <w:szCs w:val="22"/>
        </w:rPr>
        <w:t>Christians and Jews in the Twelfth-Century Renaissance</w:t>
      </w:r>
      <w:r w:rsidR="008D1EE2" w:rsidRPr="004C76C4">
        <w:rPr>
          <w:color w:val="000000" w:themeColor="text1"/>
          <w:szCs w:val="22"/>
        </w:rPr>
        <w:t>, London, 1995</w:t>
      </w:r>
      <w:r w:rsidRPr="004C76C4">
        <w:rPr>
          <w:color w:val="000000" w:themeColor="text1"/>
          <w:szCs w:val="22"/>
        </w:rPr>
        <w:t>, parts II and III.</w:t>
      </w:r>
      <w:r w:rsidR="002F4359" w:rsidRPr="004C76C4">
        <w:rPr>
          <w:color w:val="000000" w:themeColor="text1"/>
          <w:szCs w:val="22"/>
        </w:rPr>
        <w:t xml:space="preserve">  </w:t>
      </w:r>
    </w:p>
    <w:p w14:paraId="1BA0D720" w14:textId="77777777" w:rsidR="00D135E6" w:rsidRPr="004C76C4" w:rsidRDefault="00D135E6" w:rsidP="0069311C">
      <w:pPr>
        <w:ind w:left="142" w:right="-483" w:hanging="142"/>
        <w:rPr>
          <w:color w:val="000000" w:themeColor="text1"/>
          <w:szCs w:val="22"/>
        </w:rPr>
      </w:pPr>
      <w:r w:rsidRPr="004C76C4">
        <w:rPr>
          <w:color w:val="000000" w:themeColor="text1"/>
          <w:szCs w:val="22"/>
        </w:rPr>
        <w:t xml:space="preserve">Berger, David, ‘Jewish-Christian Polemics’, in </w:t>
      </w:r>
      <w:proofErr w:type="spellStart"/>
      <w:r w:rsidRPr="004C76C4">
        <w:rPr>
          <w:color w:val="000000" w:themeColor="text1"/>
          <w:szCs w:val="22"/>
        </w:rPr>
        <w:t>Mircea</w:t>
      </w:r>
      <w:proofErr w:type="spellEnd"/>
      <w:r w:rsidRPr="004C76C4">
        <w:rPr>
          <w:color w:val="000000" w:themeColor="text1"/>
          <w:szCs w:val="22"/>
        </w:rPr>
        <w:t xml:space="preserve"> </w:t>
      </w:r>
      <w:proofErr w:type="spellStart"/>
      <w:r w:rsidRPr="004C76C4">
        <w:rPr>
          <w:color w:val="000000" w:themeColor="text1"/>
          <w:szCs w:val="22"/>
        </w:rPr>
        <w:t>Eliade</w:t>
      </w:r>
      <w:proofErr w:type="spellEnd"/>
      <w:r w:rsidRPr="004C76C4">
        <w:rPr>
          <w:color w:val="000000" w:themeColor="text1"/>
          <w:szCs w:val="22"/>
        </w:rPr>
        <w:t xml:space="preserve">, ed., </w:t>
      </w:r>
      <w:r w:rsidRPr="004C76C4">
        <w:rPr>
          <w:i/>
          <w:color w:val="000000" w:themeColor="text1"/>
          <w:szCs w:val="22"/>
        </w:rPr>
        <w:t xml:space="preserve">The </w:t>
      </w:r>
      <w:proofErr w:type="spellStart"/>
      <w:r w:rsidRPr="004C76C4">
        <w:rPr>
          <w:i/>
          <w:color w:val="000000" w:themeColor="text1"/>
          <w:szCs w:val="22"/>
        </w:rPr>
        <w:t>Encyclopedia</w:t>
      </w:r>
      <w:proofErr w:type="spellEnd"/>
      <w:r w:rsidRPr="004C76C4">
        <w:rPr>
          <w:i/>
          <w:color w:val="000000" w:themeColor="text1"/>
          <w:szCs w:val="22"/>
        </w:rPr>
        <w:t xml:space="preserve"> of Religion</w:t>
      </w:r>
      <w:r w:rsidR="008D1EE2" w:rsidRPr="004C76C4">
        <w:rPr>
          <w:color w:val="000000" w:themeColor="text1"/>
          <w:szCs w:val="22"/>
        </w:rPr>
        <w:t>, New York, 1987, vol.</w:t>
      </w:r>
      <w:r w:rsidRPr="004C76C4">
        <w:rPr>
          <w:color w:val="000000" w:themeColor="text1"/>
          <w:szCs w:val="22"/>
        </w:rPr>
        <w:t>2, pp.389-95.</w:t>
      </w:r>
      <w:r w:rsidR="00002FA8" w:rsidRPr="004C76C4">
        <w:rPr>
          <w:color w:val="000000" w:themeColor="text1"/>
          <w:szCs w:val="22"/>
        </w:rPr>
        <w:t xml:space="preserve"> (General Library Reference Section)</w:t>
      </w:r>
    </w:p>
    <w:p w14:paraId="0469A8A4" w14:textId="4F520D60" w:rsidR="00BE1E4E" w:rsidRPr="004C76C4" w:rsidRDefault="00BE1E4E" w:rsidP="0069311C">
      <w:pPr>
        <w:ind w:left="142" w:right="-483" w:hanging="142"/>
        <w:rPr>
          <w:color w:val="000000" w:themeColor="text1"/>
          <w:szCs w:val="22"/>
        </w:rPr>
      </w:pPr>
      <w:proofErr w:type="spellStart"/>
      <w:r w:rsidRPr="004C76C4">
        <w:rPr>
          <w:szCs w:val="22"/>
        </w:rPr>
        <w:t>Chazan</w:t>
      </w:r>
      <w:proofErr w:type="spellEnd"/>
      <w:r w:rsidRPr="004C76C4">
        <w:rPr>
          <w:szCs w:val="22"/>
        </w:rPr>
        <w:t xml:space="preserve">, Robert, ‘The Deteriorating Image of the Jews in the Twelfth and Thirteenth </w:t>
      </w:r>
      <w:r w:rsidRPr="004C76C4">
        <w:rPr>
          <w:color w:val="000000" w:themeColor="text1"/>
          <w:szCs w:val="22"/>
        </w:rPr>
        <w:t>Centuries</w:t>
      </w:r>
      <w:r w:rsidR="00F316F2" w:rsidRPr="004C76C4">
        <w:rPr>
          <w:color w:val="000000" w:themeColor="text1"/>
          <w:szCs w:val="22"/>
        </w:rPr>
        <w:t>’</w:t>
      </w:r>
      <w:r w:rsidRPr="004C76C4">
        <w:rPr>
          <w:color w:val="000000" w:themeColor="text1"/>
          <w:szCs w:val="22"/>
        </w:rPr>
        <w:t xml:space="preserve">, in Scott </w:t>
      </w:r>
      <w:r w:rsidR="007E5131" w:rsidRPr="004C76C4">
        <w:rPr>
          <w:color w:val="000000" w:themeColor="text1"/>
          <w:szCs w:val="22"/>
        </w:rPr>
        <w:t xml:space="preserve">L. Waugh and Peter D. Diehl, </w:t>
      </w:r>
      <w:proofErr w:type="spellStart"/>
      <w:r w:rsidRPr="004C76C4">
        <w:rPr>
          <w:color w:val="000000" w:themeColor="text1"/>
          <w:szCs w:val="22"/>
        </w:rPr>
        <w:t>eds</w:t>
      </w:r>
      <w:proofErr w:type="spellEnd"/>
      <w:r w:rsidRPr="004C76C4">
        <w:rPr>
          <w:color w:val="000000" w:themeColor="text1"/>
          <w:szCs w:val="22"/>
        </w:rPr>
        <w:t xml:space="preserve">, </w:t>
      </w:r>
      <w:r w:rsidRPr="004C76C4">
        <w:rPr>
          <w:i/>
          <w:color w:val="000000" w:themeColor="text1"/>
          <w:szCs w:val="22"/>
        </w:rPr>
        <w:t>Christendom and its Discontents</w:t>
      </w:r>
      <w:r w:rsidR="008D1EE2" w:rsidRPr="004C76C4">
        <w:rPr>
          <w:color w:val="000000" w:themeColor="text1"/>
          <w:szCs w:val="22"/>
        </w:rPr>
        <w:t xml:space="preserve">, </w:t>
      </w:r>
      <w:r w:rsidRPr="004C76C4">
        <w:rPr>
          <w:color w:val="000000" w:themeColor="text1"/>
          <w:szCs w:val="22"/>
        </w:rPr>
        <w:t>Cambridge</w:t>
      </w:r>
      <w:r w:rsidR="00F316F2" w:rsidRPr="004C76C4">
        <w:rPr>
          <w:color w:val="000000" w:themeColor="text1"/>
          <w:szCs w:val="22"/>
        </w:rPr>
        <w:t>, 1996, pp.</w:t>
      </w:r>
      <w:r w:rsidR="00F3461F" w:rsidRPr="004C76C4">
        <w:rPr>
          <w:color w:val="000000" w:themeColor="text1"/>
          <w:szCs w:val="22"/>
        </w:rPr>
        <w:t>220-33</w:t>
      </w:r>
      <w:r w:rsidR="00F316F2" w:rsidRPr="004C76C4">
        <w:rPr>
          <w:color w:val="000000" w:themeColor="text1"/>
          <w:szCs w:val="22"/>
        </w:rPr>
        <w:t>.</w:t>
      </w:r>
    </w:p>
    <w:p w14:paraId="64775007" w14:textId="19D805FA" w:rsidR="00D135E6" w:rsidRPr="004C76C4" w:rsidRDefault="00D135E6" w:rsidP="0069311C">
      <w:pPr>
        <w:ind w:left="142" w:right="-483" w:hanging="142"/>
        <w:rPr>
          <w:color w:val="000000" w:themeColor="text1"/>
          <w:szCs w:val="22"/>
        </w:rPr>
      </w:pPr>
      <w:proofErr w:type="spellStart"/>
      <w:r w:rsidRPr="004C76C4">
        <w:rPr>
          <w:color w:val="000000" w:themeColor="text1"/>
          <w:szCs w:val="22"/>
        </w:rPr>
        <w:t>Chazan</w:t>
      </w:r>
      <w:proofErr w:type="spellEnd"/>
      <w:r w:rsidRPr="004C76C4">
        <w:rPr>
          <w:color w:val="000000" w:themeColor="text1"/>
          <w:szCs w:val="22"/>
        </w:rPr>
        <w:t xml:space="preserve">, Robert, </w:t>
      </w:r>
      <w:r w:rsidRPr="004C76C4">
        <w:rPr>
          <w:i/>
          <w:color w:val="000000" w:themeColor="text1"/>
          <w:szCs w:val="22"/>
        </w:rPr>
        <w:t>Fashioning Jewish Identity in Medieval Western Christendom</w:t>
      </w:r>
      <w:r w:rsidR="008D1EE2" w:rsidRPr="004C76C4">
        <w:rPr>
          <w:color w:val="000000" w:themeColor="text1"/>
          <w:szCs w:val="22"/>
        </w:rPr>
        <w:t>, Cambridge, 2004</w:t>
      </w:r>
      <w:r w:rsidRPr="004C76C4">
        <w:rPr>
          <w:color w:val="000000" w:themeColor="text1"/>
          <w:szCs w:val="22"/>
        </w:rPr>
        <w:t>, pp.67-87, 91-121, and 339-59.</w:t>
      </w:r>
      <w:r w:rsidR="002F4359" w:rsidRPr="004C76C4">
        <w:rPr>
          <w:sz w:val="28"/>
        </w:rPr>
        <w:t xml:space="preserve"> </w:t>
      </w:r>
    </w:p>
    <w:p w14:paraId="5045FC13" w14:textId="0F6A0318" w:rsidR="00BE1E4E" w:rsidRPr="004C76C4" w:rsidRDefault="00BE1E4E" w:rsidP="0069311C">
      <w:pPr>
        <w:ind w:left="142" w:right="-483" w:hanging="142"/>
        <w:rPr>
          <w:color w:val="000000" w:themeColor="text1"/>
          <w:szCs w:val="22"/>
          <w:u w:val="single"/>
        </w:rPr>
      </w:pPr>
      <w:r w:rsidRPr="004C76C4">
        <w:rPr>
          <w:color w:val="000000" w:themeColor="text1"/>
          <w:szCs w:val="22"/>
        </w:rPr>
        <w:t xml:space="preserve">Cohen, Mark R., </w:t>
      </w:r>
      <w:r w:rsidRPr="004C76C4">
        <w:rPr>
          <w:i/>
          <w:color w:val="000000" w:themeColor="text1"/>
          <w:szCs w:val="22"/>
        </w:rPr>
        <w:t>Under Crescent and Cross: The Jews in the Middle Ages</w:t>
      </w:r>
      <w:r w:rsidR="00F972DF">
        <w:rPr>
          <w:color w:val="000000" w:themeColor="text1"/>
          <w:szCs w:val="22"/>
        </w:rPr>
        <w:t xml:space="preserve">, </w:t>
      </w:r>
      <w:r w:rsidRPr="004C76C4">
        <w:rPr>
          <w:color w:val="000000" w:themeColor="text1"/>
          <w:szCs w:val="22"/>
        </w:rPr>
        <w:t>Princeton</w:t>
      </w:r>
      <w:r w:rsidR="00284327" w:rsidRPr="004C76C4">
        <w:rPr>
          <w:color w:val="000000" w:themeColor="text1"/>
          <w:szCs w:val="22"/>
        </w:rPr>
        <w:t xml:space="preserve">, </w:t>
      </w:r>
      <w:r w:rsidR="008D1EE2" w:rsidRPr="004C76C4">
        <w:rPr>
          <w:color w:val="000000" w:themeColor="text1"/>
          <w:szCs w:val="22"/>
        </w:rPr>
        <w:t xml:space="preserve">NJ, </w:t>
      </w:r>
      <w:r w:rsidR="00284327" w:rsidRPr="004C76C4">
        <w:rPr>
          <w:color w:val="000000" w:themeColor="text1"/>
          <w:szCs w:val="22"/>
        </w:rPr>
        <w:t>1994,</w:t>
      </w:r>
      <w:r w:rsidRPr="004C76C4">
        <w:rPr>
          <w:color w:val="000000" w:themeColor="text1"/>
          <w:szCs w:val="22"/>
        </w:rPr>
        <w:t xml:space="preserve"> </w:t>
      </w:r>
      <w:proofErr w:type="spellStart"/>
      <w:r w:rsidRPr="004C76C4">
        <w:rPr>
          <w:color w:val="000000" w:themeColor="text1"/>
          <w:szCs w:val="22"/>
        </w:rPr>
        <w:t>chs</w:t>
      </w:r>
      <w:proofErr w:type="spellEnd"/>
      <w:r w:rsidRPr="004C76C4">
        <w:rPr>
          <w:color w:val="000000" w:themeColor="text1"/>
          <w:szCs w:val="22"/>
        </w:rPr>
        <w:t xml:space="preserve"> 3 and 5-10.</w:t>
      </w:r>
    </w:p>
    <w:p w14:paraId="27E45572" w14:textId="710556D4" w:rsidR="00D135E6" w:rsidRPr="004C76C4" w:rsidRDefault="00D135E6" w:rsidP="0069311C">
      <w:pPr>
        <w:ind w:left="142" w:right="-483" w:hanging="142"/>
        <w:rPr>
          <w:color w:val="000000" w:themeColor="text1"/>
          <w:szCs w:val="22"/>
        </w:rPr>
      </w:pPr>
      <w:proofErr w:type="spellStart"/>
      <w:r w:rsidRPr="004C76C4">
        <w:rPr>
          <w:color w:val="000000" w:themeColor="text1"/>
          <w:szCs w:val="22"/>
        </w:rPr>
        <w:t>Lasker</w:t>
      </w:r>
      <w:proofErr w:type="spellEnd"/>
      <w:r w:rsidRPr="004C76C4">
        <w:rPr>
          <w:color w:val="000000" w:themeColor="text1"/>
          <w:szCs w:val="22"/>
        </w:rPr>
        <w:t xml:space="preserve">, Daniel, ‘Popular Polemics and Philosophical Truth in the Medieval Jewish Critique of Christianity’, </w:t>
      </w:r>
      <w:r w:rsidRPr="004C76C4">
        <w:rPr>
          <w:i/>
          <w:color w:val="000000" w:themeColor="text1"/>
          <w:szCs w:val="22"/>
        </w:rPr>
        <w:t>The Journal of Jewish Thought and Philosophy</w:t>
      </w:r>
      <w:r w:rsidR="008D1EE2" w:rsidRPr="004C76C4">
        <w:rPr>
          <w:color w:val="000000" w:themeColor="text1"/>
          <w:szCs w:val="22"/>
        </w:rPr>
        <w:t xml:space="preserve">, </w:t>
      </w:r>
      <w:r w:rsidRPr="004C76C4">
        <w:rPr>
          <w:color w:val="000000" w:themeColor="text1"/>
          <w:szCs w:val="22"/>
        </w:rPr>
        <w:t>8</w:t>
      </w:r>
      <w:r w:rsidR="00F711EA" w:rsidRPr="004C76C4">
        <w:rPr>
          <w:color w:val="000000" w:themeColor="text1"/>
          <w:szCs w:val="22"/>
        </w:rPr>
        <w:t>,</w:t>
      </w:r>
      <w:r w:rsidRPr="004C76C4">
        <w:rPr>
          <w:color w:val="000000" w:themeColor="text1"/>
          <w:szCs w:val="22"/>
        </w:rPr>
        <w:t xml:space="preserve"> 1999</w:t>
      </w:r>
      <w:r w:rsidR="00F711EA" w:rsidRPr="004C76C4">
        <w:rPr>
          <w:color w:val="000000" w:themeColor="text1"/>
          <w:szCs w:val="22"/>
        </w:rPr>
        <w:t>, pp.</w:t>
      </w:r>
      <w:r w:rsidRPr="004C76C4">
        <w:rPr>
          <w:color w:val="000000" w:themeColor="text1"/>
          <w:szCs w:val="22"/>
        </w:rPr>
        <w:t xml:space="preserve">243-59. </w:t>
      </w:r>
    </w:p>
    <w:p w14:paraId="7DAEC982" w14:textId="74E0FC2C" w:rsidR="00A1007F" w:rsidRPr="004C76C4" w:rsidRDefault="00A1007F" w:rsidP="0069311C">
      <w:pPr>
        <w:ind w:left="142" w:right="-483" w:hanging="142"/>
        <w:rPr>
          <w:szCs w:val="22"/>
        </w:rPr>
      </w:pPr>
      <w:proofErr w:type="spellStart"/>
      <w:r w:rsidRPr="004C76C4">
        <w:rPr>
          <w:color w:val="000000" w:themeColor="text1"/>
          <w:szCs w:val="22"/>
        </w:rPr>
        <w:t>Lasker</w:t>
      </w:r>
      <w:proofErr w:type="spellEnd"/>
      <w:r w:rsidRPr="004C76C4">
        <w:rPr>
          <w:color w:val="000000" w:themeColor="text1"/>
          <w:szCs w:val="22"/>
        </w:rPr>
        <w:t>, Daniel</w:t>
      </w:r>
      <w:r w:rsidRPr="004C76C4">
        <w:rPr>
          <w:szCs w:val="22"/>
        </w:rPr>
        <w:t xml:space="preserve">, ‘The Impact of the Crusades on the Jewish-Christian Debate’, </w:t>
      </w:r>
      <w:r w:rsidRPr="004C76C4">
        <w:rPr>
          <w:i/>
          <w:szCs w:val="22"/>
        </w:rPr>
        <w:t>Jewish History</w:t>
      </w:r>
      <w:r w:rsidR="008D1EE2" w:rsidRPr="004C76C4">
        <w:rPr>
          <w:szCs w:val="22"/>
        </w:rPr>
        <w:t>, 13, 1999, pp.</w:t>
      </w:r>
      <w:r w:rsidRPr="004C76C4">
        <w:rPr>
          <w:szCs w:val="22"/>
        </w:rPr>
        <w:t>23-36.</w:t>
      </w:r>
    </w:p>
    <w:p w14:paraId="35756AED" w14:textId="59D9FCB2" w:rsidR="005D2E98" w:rsidRPr="004C76C4" w:rsidRDefault="005D2E98" w:rsidP="0069311C">
      <w:pPr>
        <w:ind w:left="142" w:right="-483" w:hanging="142"/>
        <w:rPr>
          <w:szCs w:val="22"/>
        </w:rPr>
      </w:pPr>
      <w:r w:rsidRPr="004C76C4">
        <w:rPr>
          <w:szCs w:val="22"/>
        </w:rPr>
        <w:t>Moore, R.</w:t>
      </w:r>
      <w:r w:rsidR="00F316F2" w:rsidRPr="004C76C4">
        <w:rPr>
          <w:szCs w:val="22"/>
        </w:rPr>
        <w:t xml:space="preserve"> </w:t>
      </w:r>
      <w:r w:rsidRPr="004C76C4">
        <w:rPr>
          <w:szCs w:val="22"/>
        </w:rPr>
        <w:t xml:space="preserve">I., ‘Jews’ in </w:t>
      </w:r>
      <w:r w:rsidRPr="004C76C4">
        <w:rPr>
          <w:i/>
          <w:szCs w:val="22"/>
        </w:rPr>
        <w:t>The Formation of a Persecuting Society: Power and Deviance in Western Europe, 950-1250</w:t>
      </w:r>
      <w:r w:rsidR="008D1EE2" w:rsidRPr="004C76C4">
        <w:rPr>
          <w:szCs w:val="22"/>
        </w:rPr>
        <w:t xml:space="preserve">, </w:t>
      </w:r>
      <w:r w:rsidRPr="004C76C4">
        <w:rPr>
          <w:szCs w:val="22"/>
        </w:rPr>
        <w:t>Oxford, 1987</w:t>
      </w:r>
      <w:r w:rsidR="008D1EE2" w:rsidRPr="004C76C4">
        <w:rPr>
          <w:szCs w:val="22"/>
        </w:rPr>
        <w:t>, pp.</w:t>
      </w:r>
      <w:r w:rsidRPr="004C76C4">
        <w:rPr>
          <w:szCs w:val="22"/>
        </w:rPr>
        <w:t xml:space="preserve">27-45. </w:t>
      </w:r>
    </w:p>
    <w:p w14:paraId="7493D2BF" w14:textId="7637193F" w:rsidR="00BE1E4E" w:rsidRPr="004C76C4" w:rsidRDefault="00BE1E4E" w:rsidP="0069311C">
      <w:pPr>
        <w:ind w:left="142" w:right="-483" w:hanging="142"/>
        <w:rPr>
          <w:szCs w:val="22"/>
        </w:rPr>
      </w:pPr>
      <w:r w:rsidRPr="004C76C4">
        <w:rPr>
          <w:szCs w:val="22"/>
        </w:rPr>
        <w:t xml:space="preserve">Nirenberg, David, ‘The Two Faces of Secular Violence </w:t>
      </w:r>
      <w:proofErr w:type="gramStart"/>
      <w:r w:rsidRPr="004C76C4">
        <w:rPr>
          <w:szCs w:val="22"/>
        </w:rPr>
        <w:t>Against</w:t>
      </w:r>
      <w:proofErr w:type="gramEnd"/>
      <w:r w:rsidRPr="004C76C4">
        <w:rPr>
          <w:szCs w:val="22"/>
        </w:rPr>
        <w:t xml:space="preserve"> Jews,’ in </w:t>
      </w:r>
      <w:r w:rsidR="007E5131" w:rsidRPr="004C76C4">
        <w:rPr>
          <w:szCs w:val="22"/>
        </w:rPr>
        <w:t>Constance H</w:t>
      </w:r>
      <w:r w:rsidR="00F711EA" w:rsidRPr="004C76C4">
        <w:rPr>
          <w:szCs w:val="22"/>
        </w:rPr>
        <w:t>.</w:t>
      </w:r>
      <w:r w:rsidR="007E5131" w:rsidRPr="004C76C4">
        <w:rPr>
          <w:szCs w:val="22"/>
        </w:rPr>
        <w:t xml:space="preserve"> Berman, </w:t>
      </w:r>
      <w:r w:rsidRPr="004C76C4">
        <w:rPr>
          <w:szCs w:val="22"/>
        </w:rPr>
        <w:t xml:space="preserve">ed., </w:t>
      </w:r>
      <w:r w:rsidRPr="004C76C4">
        <w:rPr>
          <w:i/>
          <w:szCs w:val="22"/>
        </w:rPr>
        <w:t>Medieval Religion: New Approaches</w:t>
      </w:r>
      <w:r w:rsidR="008D1EE2" w:rsidRPr="004C76C4">
        <w:rPr>
          <w:szCs w:val="22"/>
        </w:rPr>
        <w:t xml:space="preserve">, </w:t>
      </w:r>
      <w:r w:rsidRPr="004C76C4">
        <w:rPr>
          <w:szCs w:val="22"/>
        </w:rPr>
        <w:t>New York, 2005, pp.377-408.</w:t>
      </w:r>
    </w:p>
    <w:p w14:paraId="6608E29E" w14:textId="1AC0101C" w:rsidR="00284327" w:rsidRPr="004C76C4" w:rsidRDefault="00284327" w:rsidP="0069311C">
      <w:pPr>
        <w:ind w:left="142" w:right="-483" w:hanging="142"/>
        <w:rPr>
          <w:szCs w:val="22"/>
        </w:rPr>
      </w:pPr>
      <w:r w:rsidRPr="004C76C4">
        <w:rPr>
          <w:szCs w:val="22"/>
        </w:rPr>
        <w:t>Rubin, Miri, ‘Desecration of the Host: The Birth of</w:t>
      </w:r>
      <w:r w:rsidR="00F711EA" w:rsidRPr="004C76C4">
        <w:rPr>
          <w:szCs w:val="22"/>
        </w:rPr>
        <w:t xml:space="preserve"> an Accusation,’ in Constance H.</w:t>
      </w:r>
      <w:r w:rsidRPr="004C76C4">
        <w:rPr>
          <w:szCs w:val="22"/>
        </w:rPr>
        <w:t xml:space="preserve"> Berman, ed., </w:t>
      </w:r>
      <w:r w:rsidRPr="004C76C4">
        <w:rPr>
          <w:i/>
          <w:szCs w:val="22"/>
        </w:rPr>
        <w:t>Medieval Religion: New Approaches</w:t>
      </w:r>
      <w:r w:rsidR="008D1EE2" w:rsidRPr="004C76C4">
        <w:rPr>
          <w:szCs w:val="22"/>
        </w:rPr>
        <w:t xml:space="preserve">, </w:t>
      </w:r>
      <w:r w:rsidRPr="004C76C4">
        <w:rPr>
          <w:szCs w:val="22"/>
        </w:rPr>
        <w:t xml:space="preserve">New York, 2005, pp.363-76. </w:t>
      </w:r>
    </w:p>
    <w:p w14:paraId="3262B758" w14:textId="5536B4AC" w:rsidR="00BE1E4E" w:rsidRPr="004C76C4" w:rsidRDefault="00BE1E4E" w:rsidP="0069311C">
      <w:pPr>
        <w:ind w:left="142" w:right="-483" w:hanging="142"/>
        <w:rPr>
          <w:szCs w:val="22"/>
        </w:rPr>
      </w:pPr>
      <w:r w:rsidRPr="004C76C4">
        <w:rPr>
          <w:szCs w:val="22"/>
        </w:rPr>
        <w:t xml:space="preserve">Strickland, Debra Higgs, </w:t>
      </w:r>
      <w:r w:rsidRPr="004C76C4">
        <w:rPr>
          <w:i/>
          <w:szCs w:val="22"/>
        </w:rPr>
        <w:t>Saracens, Demons and Jews: Making Monsters in Medieval Ar</w:t>
      </w:r>
      <w:r w:rsidR="008D1EE2" w:rsidRPr="004C76C4">
        <w:rPr>
          <w:i/>
          <w:szCs w:val="22"/>
        </w:rPr>
        <w:t>t</w:t>
      </w:r>
      <w:r w:rsidR="008D1EE2" w:rsidRPr="004C76C4">
        <w:rPr>
          <w:szCs w:val="22"/>
        </w:rPr>
        <w:t xml:space="preserve">, </w:t>
      </w:r>
      <w:r w:rsidRPr="004C76C4">
        <w:rPr>
          <w:szCs w:val="22"/>
        </w:rPr>
        <w:t>Princeton</w:t>
      </w:r>
      <w:r w:rsidR="00D135E6" w:rsidRPr="004C76C4">
        <w:rPr>
          <w:szCs w:val="22"/>
        </w:rPr>
        <w:t xml:space="preserve">, </w:t>
      </w:r>
      <w:r w:rsidR="008D1EE2" w:rsidRPr="004C76C4">
        <w:rPr>
          <w:szCs w:val="22"/>
        </w:rPr>
        <w:t xml:space="preserve">NJ, </w:t>
      </w:r>
      <w:r w:rsidR="00D135E6" w:rsidRPr="004C76C4">
        <w:rPr>
          <w:szCs w:val="22"/>
        </w:rPr>
        <w:t>2003, ch.3.</w:t>
      </w:r>
    </w:p>
    <w:p w14:paraId="4826E6CE" w14:textId="665E10CF" w:rsidR="00BE1E4E" w:rsidRPr="004C76C4" w:rsidRDefault="00BE1E4E" w:rsidP="0069311C">
      <w:pPr>
        <w:ind w:left="142" w:right="-483" w:hanging="142"/>
        <w:rPr>
          <w:szCs w:val="22"/>
        </w:rPr>
      </w:pPr>
    </w:p>
    <w:p w14:paraId="17714E05" w14:textId="35DAFFAB" w:rsidR="00853ECA" w:rsidRPr="004C76C4" w:rsidRDefault="00546515" w:rsidP="0069311C">
      <w:pPr>
        <w:tabs>
          <w:tab w:val="left" w:pos="360"/>
        </w:tabs>
        <w:ind w:left="360" w:right="-483" w:hanging="360"/>
      </w:pPr>
      <w:r w:rsidRPr="004C76C4">
        <w:br w:type="page"/>
      </w:r>
      <w:r w:rsidR="00853ECA" w:rsidRPr="004C76C4">
        <w:rPr>
          <w:rFonts w:ascii="Lucida Calligraphy" w:hAnsi="Lucida Calligraphy"/>
          <w:b/>
          <w:color w:val="000000" w:themeColor="text1"/>
        </w:rPr>
        <w:lastRenderedPageBreak/>
        <w:t>Week 10</w:t>
      </w:r>
      <w:r w:rsidR="00484C3E" w:rsidRPr="004C76C4">
        <w:rPr>
          <w:rFonts w:ascii="Lucida Calligraphy" w:hAnsi="Lucida Calligraphy"/>
          <w:b/>
          <w:color w:val="000000" w:themeColor="text1"/>
        </w:rPr>
        <w:t>:</w:t>
      </w:r>
      <w:r w:rsidR="00853ECA" w:rsidRPr="004C76C4">
        <w:rPr>
          <w:rFonts w:ascii="Lucida Calligraphy" w:hAnsi="Lucida Calligraphy"/>
          <w:b/>
          <w:color w:val="000000" w:themeColor="text1"/>
        </w:rPr>
        <w:t xml:space="preserve"> </w:t>
      </w:r>
      <w:r w:rsidR="00BB554F" w:rsidRPr="001B780C">
        <w:rPr>
          <w:rFonts w:ascii="Lucida Calligraphy" w:hAnsi="Lucida Calligraphy"/>
          <w:b/>
          <w:color w:val="000000" w:themeColor="text1"/>
          <w:sz w:val="22"/>
        </w:rPr>
        <w:t xml:space="preserve">Religious Cultures in </w:t>
      </w:r>
      <w:r w:rsidR="008912AB" w:rsidRPr="001B780C">
        <w:rPr>
          <w:rFonts w:ascii="Lucida Calligraphy" w:hAnsi="Lucida Calligraphy"/>
          <w:b/>
          <w:color w:val="000000" w:themeColor="text1"/>
          <w:sz w:val="22"/>
        </w:rPr>
        <w:t>Spain</w:t>
      </w:r>
      <w:r w:rsidR="00BB554F" w:rsidRPr="001B780C">
        <w:rPr>
          <w:rFonts w:ascii="Lucida Calligraphy" w:hAnsi="Lucida Calligraphy"/>
          <w:b/>
          <w:color w:val="000000" w:themeColor="text1"/>
          <w:sz w:val="22"/>
        </w:rPr>
        <w:t xml:space="preserve"> and the New World</w:t>
      </w:r>
      <w:r w:rsidR="001B780C">
        <w:rPr>
          <w:rFonts w:ascii="Lucida Calligraphy" w:hAnsi="Lucida Calligraphy"/>
          <w:b/>
          <w:color w:val="000000" w:themeColor="text1"/>
        </w:rPr>
        <w:tab/>
        <w:t>23 May</w:t>
      </w:r>
    </w:p>
    <w:p w14:paraId="70CADFD8" w14:textId="77777777" w:rsidR="00484C3E" w:rsidRPr="004C76C4" w:rsidRDefault="00484C3E" w:rsidP="0069311C">
      <w:pPr>
        <w:ind w:right="-483"/>
        <w:jc w:val="center"/>
      </w:pPr>
    </w:p>
    <w:p w14:paraId="31FA4CFE" w14:textId="5C07E585" w:rsidR="005B7D82" w:rsidRPr="004C76C4" w:rsidRDefault="00C07B50" w:rsidP="0069311C">
      <w:pPr>
        <w:tabs>
          <w:tab w:val="left" w:pos="480"/>
        </w:tabs>
        <w:ind w:left="142" w:right="-483" w:hanging="142"/>
        <w:rPr>
          <w:b/>
          <w:color w:val="000000" w:themeColor="text1"/>
        </w:rPr>
      </w:pPr>
      <w:r>
        <w:rPr>
          <w:b/>
        </w:rPr>
        <w:t>Lec</w:t>
      </w:r>
      <w:r w:rsidR="00CF1010" w:rsidRPr="004C76C4">
        <w:rPr>
          <w:b/>
          <w:color w:val="000000" w:themeColor="text1"/>
        </w:rPr>
        <w:t>torial</w:t>
      </w:r>
      <w:r w:rsidR="005B7D82" w:rsidRPr="004C76C4">
        <w:rPr>
          <w:b/>
          <w:color w:val="000000" w:themeColor="text1"/>
        </w:rPr>
        <w:t xml:space="preserve"> readings</w:t>
      </w:r>
    </w:p>
    <w:p w14:paraId="6A6878EC" w14:textId="77777777" w:rsidR="00815B04" w:rsidRPr="004C76C4" w:rsidRDefault="00C33F91" w:rsidP="0069311C">
      <w:pPr>
        <w:ind w:left="142" w:right="-483" w:hanging="142"/>
        <w:rPr>
          <w:color w:val="000000" w:themeColor="text1"/>
        </w:rPr>
      </w:pPr>
      <w:r w:rsidRPr="004C76C4">
        <w:rPr>
          <w:i/>
          <w:color w:val="000000" w:themeColor="text1"/>
        </w:rPr>
        <w:t>Primary source</w:t>
      </w:r>
      <w:r w:rsidR="00BB5668" w:rsidRPr="004C76C4">
        <w:rPr>
          <w:i/>
          <w:color w:val="000000" w:themeColor="text1"/>
        </w:rPr>
        <w:t>s</w:t>
      </w:r>
      <w:r w:rsidRPr="004C76C4">
        <w:rPr>
          <w:color w:val="000000" w:themeColor="text1"/>
        </w:rPr>
        <w:t>: ‘</w:t>
      </w:r>
      <w:bookmarkStart w:id="5" w:name="OLE_LINK17"/>
      <w:bookmarkStart w:id="6" w:name="OLE_LINK18"/>
      <w:proofErr w:type="spellStart"/>
      <w:r w:rsidR="00CE1F44" w:rsidRPr="004C76C4">
        <w:rPr>
          <w:color w:val="000000" w:themeColor="text1"/>
        </w:rPr>
        <w:t>Morisco</w:t>
      </w:r>
      <w:proofErr w:type="spellEnd"/>
      <w:r w:rsidR="00CE1F44" w:rsidRPr="004C76C4">
        <w:rPr>
          <w:color w:val="000000" w:themeColor="text1"/>
        </w:rPr>
        <w:t xml:space="preserve"> Appeal to the Ottoman Sultan</w:t>
      </w:r>
      <w:r w:rsidRPr="004C76C4">
        <w:rPr>
          <w:color w:val="000000" w:themeColor="text1"/>
        </w:rPr>
        <w:t>’</w:t>
      </w:r>
      <w:bookmarkEnd w:id="5"/>
      <w:bookmarkEnd w:id="6"/>
      <w:r w:rsidRPr="004C76C4">
        <w:rPr>
          <w:color w:val="000000" w:themeColor="text1"/>
        </w:rPr>
        <w:t xml:space="preserve">, in Olivia R. Constable, </w:t>
      </w:r>
      <w:r w:rsidR="00CE1F44" w:rsidRPr="004C76C4">
        <w:rPr>
          <w:color w:val="000000" w:themeColor="text1"/>
        </w:rPr>
        <w:t xml:space="preserve">ed., </w:t>
      </w:r>
      <w:r w:rsidRPr="004C76C4">
        <w:rPr>
          <w:i/>
          <w:color w:val="000000" w:themeColor="text1"/>
        </w:rPr>
        <w:t>Medieval Iberia: Readings from Christian, Muslim and Jewish Sources</w:t>
      </w:r>
      <w:r w:rsidR="0020073E" w:rsidRPr="004C76C4">
        <w:rPr>
          <w:color w:val="000000" w:themeColor="text1"/>
        </w:rPr>
        <w:t xml:space="preserve">, </w:t>
      </w:r>
      <w:r w:rsidRPr="004C76C4">
        <w:rPr>
          <w:color w:val="000000" w:themeColor="text1"/>
        </w:rPr>
        <w:t>Philadelphia</w:t>
      </w:r>
      <w:r w:rsidR="0020073E" w:rsidRPr="004C76C4">
        <w:rPr>
          <w:color w:val="000000" w:themeColor="text1"/>
        </w:rPr>
        <w:t>, PA, 1997, pp.</w:t>
      </w:r>
      <w:r w:rsidR="00CE1F44" w:rsidRPr="004C76C4">
        <w:rPr>
          <w:color w:val="000000" w:themeColor="text1"/>
        </w:rPr>
        <w:t>364-70</w:t>
      </w:r>
      <w:r w:rsidR="00E3069B" w:rsidRPr="004C76C4">
        <w:rPr>
          <w:color w:val="000000" w:themeColor="text1"/>
        </w:rPr>
        <w:t>; and</w:t>
      </w:r>
      <w:r w:rsidR="00815B04" w:rsidRPr="004C76C4">
        <w:rPr>
          <w:color w:val="000000" w:themeColor="text1"/>
        </w:rPr>
        <w:t xml:space="preserve"> ‘</w:t>
      </w:r>
      <w:proofErr w:type="spellStart"/>
      <w:r w:rsidR="00815B04" w:rsidRPr="004C76C4">
        <w:rPr>
          <w:color w:val="000000" w:themeColor="text1"/>
        </w:rPr>
        <w:t>Bartolomé</w:t>
      </w:r>
      <w:proofErr w:type="spellEnd"/>
      <w:r w:rsidR="00815B04" w:rsidRPr="004C76C4">
        <w:rPr>
          <w:color w:val="000000" w:themeColor="text1"/>
        </w:rPr>
        <w:t xml:space="preserve"> de </w:t>
      </w:r>
      <w:proofErr w:type="spellStart"/>
      <w:r w:rsidR="00815B04" w:rsidRPr="004C76C4">
        <w:rPr>
          <w:color w:val="000000" w:themeColor="text1"/>
        </w:rPr>
        <w:t>las</w:t>
      </w:r>
      <w:proofErr w:type="spellEnd"/>
      <w:r w:rsidR="00815B04" w:rsidRPr="004C76C4">
        <w:rPr>
          <w:color w:val="000000" w:themeColor="text1"/>
        </w:rPr>
        <w:t xml:space="preserve"> Casas: God’s Angry Man’ and ‘All Human</w:t>
      </w:r>
      <w:r w:rsidR="00E3069B" w:rsidRPr="004C76C4">
        <w:rPr>
          <w:color w:val="000000" w:themeColor="text1"/>
        </w:rPr>
        <w:t>-</w:t>
      </w:r>
      <w:r w:rsidR="00815B04" w:rsidRPr="004C76C4">
        <w:rPr>
          <w:color w:val="000000" w:themeColor="text1"/>
        </w:rPr>
        <w:t>kind is One’</w:t>
      </w:r>
      <w:r w:rsidR="00BB5668" w:rsidRPr="004C76C4">
        <w:rPr>
          <w:color w:val="000000" w:themeColor="text1"/>
        </w:rPr>
        <w:t>,</w:t>
      </w:r>
      <w:r w:rsidR="00815B04" w:rsidRPr="004C76C4">
        <w:rPr>
          <w:color w:val="000000" w:themeColor="text1"/>
        </w:rPr>
        <w:t xml:space="preserve"> in Benjamin Keen, </w:t>
      </w:r>
      <w:r w:rsidR="00815B04" w:rsidRPr="004C76C4">
        <w:rPr>
          <w:i/>
          <w:color w:val="000000" w:themeColor="text1"/>
        </w:rPr>
        <w:t>Latin American Civilization: History and Society, 1492 to the Present</w:t>
      </w:r>
      <w:r w:rsidR="00815B04" w:rsidRPr="004C76C4">
        <w:rPr>
          <w:color w:val="000000" w:themeColor="text1"/>
        </w:rPr>
        <w:t xml:space="preserve">, ed. Robert Buffington and Lila </w:t>
      </w:r>
      <w:proofErr w:type="spellStart"/>
      <w:r w:rsidR="00815B04" w:rsidRPr="004C76C4">
        <w:rPr>
          <w:color w:val="000000" w:themeColor="text1"/>
        </w:rPr>
        <w:t>C</w:t>
      </w:r>
      <w:r w:rsidR="00BB5668" w:rsidRPr="004C76C4">
        <w:rPr>
          <w:color w:val="000000" w:themeColor="text1"/>
        </w:rPr>
        <w:t>aimari</w:t>
      </w:r>
      <w:proofErr w:type="spellEnd"/>
      <w:r w:rsidR="00BB5668" w:rsidRPr="004C76C4">
        <w:rPr>
          <w:color w:val="000000" w:themeColor="text1"/>
        </w:rPr>
        <w:t>, Boulder, CO, 2004, pp.79</w:t>
      </w:r>
      <w:r w:rsidR="00815B04" w:rsidRPr="004C76C4">
        <w:rPr>
          <w:color w:val="000000" w:themeColor="text1"/>
        </w:rPr>
        <w:t>-84.</w:t>
      </w:r>
    </w:p>
    <w:p w14:paraId="44F3EEF8" w14:textId="77777777" w:rsidR="00C26A40" w:rsidRPr="004C76C4" w:rsidRDefault="00C26A40" w:rsidP="0069311C">
      <w:pPr>
        <w:ind w:left="142" w:right="-483" w:hanging="142"/>
        <w:rPr>
          <w:color w:val="FF0000"/>
        </w:rPr>
      </w:pPr>
      <w:r w:rsidRPr="004C76C4">
        <w:rPr>
          <w:i/>
        </w:rPr>
        <w:t>Secondary reading</w:t>
      </w:r>
      <w:r w:rsidRPr="004C76C4">
        <w:t xml:space="preserve">: </w:t>
      </w:r>
      <w:r w:rsidR="00853FE8" w:rsidRPr="004C76C4">
        <w:t xml:space="preserve">Helen </w:t>
      </w:r>
      <w:r w:rsidR="006D18D2" w:rsidRPr="004C76C4">
        <w:t>Rawlings</w:t>
      </w:r>
      <w:r w:rsidR="00853FE8" w:rsidRPr="004C76C4">
        <w:t xml:space="preserve">, </w:t>
      </w:r>
      <w:r w:rsidR="00853FE8" w:rsidRPr="004C76C4">
        <w:rPr>
          <w:i/>
        </w:rPr>
        <w:t xml:space="preserve">Church, Religion </w:t>
      </w:r>
      <w:r w:rsidR="006D18D2" w:rsidRPr="004C76C4">
        <w:rPr>
          <w:i/>
        </w:rPr>
        <w:t xml:space="preserve">and </w:t>
      </w:r>
      <w:r w:rsidR="00853FE8" w:rsidRPr="004C76C4">
        <w:rPr>
          <w:i/>
        </w:rPr>
        <w:t>Society in Early Modern Spain</w:t>
      </w:r>
      <w:r w:rsidR="0020073E" w:rsidRPr="004C76C4">
        <w:t xml:space="preserve">, </w:t>
      </w:r>
      <w:r w:rsidR="00853FE8" w:rsidRPr="004C76C4">
        <w:t>Basingstoke, 20</w:t>
      </w:r>
      <w:r w:rsidR="0020073E" w:rsidRPr="004C76C4">
        <w:t>02</w:t>
      </w:r>
      <w:r w:rsidR="00495B60" w:rsidRPr="004C76C4">
        <w:t>, p</w:t>
      </w:r>
      <w:r w:rsidR="0020073E" w:rsidRPr="004C76C4">
        <w:t>p.1-</w:t>
      </w:r>
      <w:r w:rsidR="00127014" w:rsidRPr="004C76C4">
        <w:t>18 and 100-10</w:t>
      </w:r>
      <w:r w:rsidR="0020073E" w:rsidRPr="004C76C4">
        <w:t>.</w:t>
      </w:r>
      <w:r w:rsidR="00BB554F" w:rsidRPr="004C76C4">
        <w:rPr>
          <w:color w:val="FF0000"/>
        </w:rPr>
        <w:tab/>
      </w:r>
      <w:r w:rsidR="00BB554F" w:rsidRPr="004C76C4">
        <w:rPr>
          <w:color w:val="FF0000"/>
        </w:rPr>
        <w:tab/>
      </w:r>
    </w:p>
    <w:p w14:paraId="5D2375E3" w14:textId="77777777" w:rsidR="00484C3E" w:rsidRPr="001B780C" w:rsidRDefault="00484C3E" w:rsidP="0069311C">
      <w:pPr>
        <w:ind w:left="142" w:right="-483" w:hanging="142"/>
      </w:pPr>
    </w:p>
    <w:p w14:paraId="27CC95E5" w14:textId="77777777" w:rsidR="00815B04" w:rsidRPr="001B780C" w:rsidRDefault="00815B04" w:rsidP="0069311C">
      <w:pPr>
        <w:ind w:left="142" w:right="-483" w:hanging="142"/>
        <w:rPr>
          <w:sz w:val="22"/>
        </w:rPr>
      </w:pPr>
    </w:p>
    <w:p w14:paraId="6E9F3E51" w14:textId="77777777" w:rsidR="00484C3E" w:rsidRPr="004C76C4" w:rsidRDefault="00484C3E" w:rsidP="0069311C">
      <w:pPr>
        <w:ind w:left="142" w:right="-483" w:hanging="142"/>
        <w:rPr>
          <w:b/>
          <w:color w:val="FF0000"/>
        </w:rPr>
      </w:pPr>
      <w:r w:rsidRPr="004C76C4">
        <w:rPr>
          <w:b/>
        </w:rPr>
        <w:t xml:space="preserve">Reading </w:t>
      </w:r>
      <w:r w:rsidR="006006E5" w:rsidRPr="004C76C4">
        <w:rPr>
          <w:b/>
        </w:rPr>
        <w:t>l</w:t>
      </w:r>
      <w:r w:rsidRPr="004C76C4">
        <w:rPr>
          <w:b/>
        </w:rPr>
        <w:t>ist</w:t>
      </w:r>
      <w:r w:rsidR="003F6112" w:rsidRPr="004C76C4">
        <w:rPr>
          <w:b/>
          <w:color w:val="FF0000"/>
        </w:rPr>
        <w:t xml:space="preserve"> </w:t>
      </w:r>
    </w:p>
    <w:p w14:paraId="6E26983E" w14:textId="6BC23AD5" w:rsidR="005C0FEA" w:rsidRPr="003F4C26" w:rsidRDefault="005C0FEA" w:rsidP="0069311C">
      <w:pPr>
        <w:ind w:left="142" w:right="-483" w:hanging="142"/>
      </w:pPr>
      <w:proofErr w:type="spellStart"/>
      <w:r w:rsidRPr="004C76C4">
        <w:t>Catlos</w:t>
      </w:r>
      <w:proofErr w:type="spellEnd"/>
      <w:r w:rsidRPr="004C76C4">
        <w:t xml:space="preserve">, Brian A., ‘Christians in Name: The </w:t>
      </w:r>
      <w:proofErr w:type="spellStart"/>
      <w:r w:rsidRPr="003F4C26">
        <w:rPr>
          <w:i/>
        </w:rPr>
        <w:t>Morisco</w:t>
      </w:r>
      <w:proofErr w:type="spellEnd"/>
      <w:r w:rsidR="002C7B7A">
        <w:t xml:space="preserve"> Problem (1499-161</w:t>
      </w:r>
      <w:r w:rsidRPr="003F4C26">
        <w:t xml:space="preserve">4)’, in </w:t>
      </w:r>
      <w:r w:rsidRPr="003F4C26">
        <w:rPr>
          <w:i/>
        </w:rPr>
        <w:t>Muslims of Medieval Latin Christendom</w:t>
      </w:r>
      <w:r w:rsidRPr="003F4C26">
        <w:t xml:space="preserve">, Cambridge, 2014, pp.281-308. </w:t>
      </w:r>
    </w:p>
    <w:p w14:paraId="59AB753D" w14:textId="42241D61" w:rsidR="0086524F" w:rsidRPr="003F4C26" w:rsidRDefault="0086524F" w:rsidP="0069311C">
      <w:pPr>
        <w:ind w:left="142" w:right="-483" w:hanging="142"/>
      </w:pPr>
      <w:proofErr w:type="spellStart"/>
      <w:r w:rsidRPr="003F4C26">
        <w:t>Gampel</w:t>
      </w:r>
      <w:proofErr w:type="spellEnd"/>
      <w:r w:rsidRPr="003F4C26">
        <w:t xml:space="preserve">, Benjamin R., ‘Jews, Christians, and Muslims in Medieval Spain: </w:t>
      </w:r>
      <w:proofErr w:type="spellStart"/>
      <w:r w:rsidRPr="003F4C26">
        <w:rPr>
          <w:i/>
        </w:rPr>
        <w:t>Convivencia</w:t>
      </w:r>
      <w:proofErr w:type="spellEnd"/>
      <w:r w:rsidRPr="003F4C26">
        <w:t xml:space="preserve"> through the Eyes of Sephardic Jews’, in Vivian B. Mann et al., </w:t>
      </w:r>
      <w:proofErr w:type="spellStart"/>
      <w:proofErr w:type="gramStart"/>
      <w:r w:rsidRPr="003F4C26">
        <w:t>eds</w:t>
      </w:r>
      <w:proofErr w:type="spellEnd"/>
      <w:proofErr w:type="gramEnd"/>
      <w:r w:rsidRPr="003F4C26">
        <w:t xml:space="preserve">, </w:t>
      </w:r>
      <w:proofErr w:type="spellStart"/>
      <w:r w:rsidRPr="003F4C26">
        <w:rPr>
          <w:i/>
        </w:rPr>
        <w:t>Convivencia</w:t>
      </w:r>
      <w:proofErr w:type="spellEnd"/>
      <w:r w:rsidRPr="003F4C26">
        <w:rPr>
          <w:i/>
        </w:rPr>
        <w:t>: Jews, Muslims and Christians in Medieval Spain</w:t>
      </w:r>
      <w:r w:rsidR="00A135BF" w:rsidRPr="003F4C26">
        <w:t>, New York, 1992</w:t>
      </w:r>
      <w:r w:rsidRPr="003F4C26">
        <w:t xml:space="preserve">, pp.11-37. </w:t>
      </w:r>
    </w:p>
    <w:p w14:paraId="21BD8299" w14:textId="7E87DED0" w:rsidR="006D18D2" w:rsidRPr="003F4C26" w:rsidRDefault="006D18D2" w:rsidP="0069311C">
      <w:pPr>
        <w:ind w:left="142" w:right="-483" w:hanging="142"/>
      </w:pPr>
      <w:r w:rsidRPr="003F4C26">
        <w:t>Harvey</w:t>
      </w:r>
      <w:r w:rsidR="00D110D1" w:rsidRPr="003F4C26">
        <w:t xml:space="preserve">, L. P., ‘Spain’s Muslims under a New Order’, in </w:t>
      </w:r>
      <w:r w:rsidR="00D110D1" w:rsidRPr="003F4C26">
        <w:rPr>
          <w:i/>
        </w:rPr>
        <w:t>Muslims in Spain, 1500 to 1614</w:t>
      </w:r>
      <w:r w:rsidR="00A135BF" w:rsidRPr="003F4C26">
        <w:t>, Chicago, IL, and London, 2005, pp.</w:t>
      </w:r>
      <w:r w:rsidR="00D110D1" w:rsidRPr="003F4C26">
        <w:t>45-78.</w:t>
      </w:r>
    </w:p>
    <w:p w14:paraId="7E47EE76" w14:textId="3D7BC3D4" w:rsidR="00865C6C" w:rsidRPr="004C76C4" w:rsidRDefault="00865C6C" w:rsidP="0069311C">
      <w:pPr>
        <w:ind w:left="142" w:right="-483" w:hanging="142"/>
      </w:pPr>
      <w:r w:rsidRPr="003F4C26">
        <w:t xml:space="preserve">Keen, Benjamin, ‘The Church in the Indies’, in </w:t>
      </w:r>
      <w:r w:rsidRPr="003F4C26">
        <w:rPr>
          <w:i/>
        </w:rPr>
        <w:t xml:space="preserve">A History of </w:t>
      </w:r>
      <w:r w:rsidRPr="004C76C4">
        <w:rPr>
          <w:i/>
        </w:rPr>
        <w:t>Latin America</w:t>
      </w:r>
      <w:r w:rsidRPr="004C76C4">
        <w:t xml:space="preserve">, 4th </w:t>
      </w:r>
      <w:proofErr w:type="spellStart"/>
      <w:r w:rsidRPr="004C76C4">
        <w:t>edn</w:t>
      </w:r>
      <w:proofErr w:type="spellEnd"/>
      <w:r w:rsidRPr="004C76C4">
        <w:t xml:space="preserve">, Boston, MA, 1992, pp.102-9. </w:t>
      </w:r>
    </w:p>
    <w:p w14:paraId="5567C068" w14:textId="3BFFE3F9" w:rsidR="00303DCF" w:rsidRPr="004C76C4" w:rsidRDefault="00303DCF" w:rsidP="0069311C">
      <w:pPr>
        <w:ind w:left="142" w:right="-483" w:hanging="142"/>
      </w:pPr>
      <w:r w:rsidRPr="004C76C4">
        <w:t xml:space="preserve">Nirenberg, David, ‘Conversion, Sex, and Segregation: Jews and Christians in Medieval Spain’, </w:t>
      </w:r>
      <w:r w:rsidRPr="004C76C4">
        <w:rPr>
          <w:i/>
        </w:rPr>
        <w:t>American Historical Review</w:t>
      </w:r>
      <w:r w:rsidRPr="004C76C4">
        <w:t>, 107, 4, 2002, pp.1065-93.</w:t>
      </w:r>
    </w:p>
    <w:p w14:paraId="084D3F49" w14:textId="62D9989A" w:rsidR="00303DCF" w:rsidRPr="004C76C4" w:rsidRDefault="00303DCF" w:rsidP="0069311C">
      <w:pPr>
        <w:ind w:left="142" w:right="-483" w:hanging="142"/>
      </w:pPr>
      <w:r w:rsidRPr="004C76C4">
        <w:t>O'Callaghan,</w:t>
      </w:r>
      <w:r w:rsidRPr="004C76C4">
        <w:rPr>
          <w:rStyle w:val="Strong"/>
          <w:b w:val="0"/>
          <w:iCs/>
        </w:rPr>
        <w:t xml:space="preserve"> </w:t>
      </w:r>
      <w:r w:rsidRPr="004C76C4">
        <w:t xml:space="preserve">Joseph F., </w:t>
      </w:r>
      <w:proofErr w:type="spellStart"/>
      <w:r w:rsidRPr="004C76C4">
        <w:rPr>
          <w:rStyle w:val="Strong"/>
          <w:b w:val="0"/>
          <w:i/>
          <w:iCs/>
        </w:rPr>
        <w:t>Reconquest</w:t>
      </w:r>
      <w:proofErr w:type="spellEnd"/>
      <w:r w:rsidRPr="004C76C4">
        <w:rPr>
          <w:b/>
          <w:i/>
        </w:rPr>
        <w:t xml:space="preserve"> </w:t>
      </w:r>
      <w:r w:rsidRPr="004C76C4">
        <w:rPr>
          <w:i/>
        </w:rPr>
        <w:t>and Crusade in Medieval</w:t>
      </w:r>
      <w:r w:rsidRPr="004C76C4">
        <w:rPr>
          <w:b/>
          <w:i/>
        </w:rPr>
        <w:t xml:space="preserve"> </w:t>
      </w:r>
      <w:r w:rsidRPr="004C76C4">
        <w:rPr>
          <w:rStyle w:val="Strong"/>
          <w:b w:val="0"/>
          <w:i/>
          <w:iCs/>
        </w:rPr>
        <w:t>Spain</w:t>
      </w:r>
      <w:r w:rsidRPr="004C76C4">
        <w:rPr>
          <w:rStyle w:val="Strong"/>
          <w:b w:val="0"/>
          <w:iCs/>
        </w:rPr>
        <w:t xml:space="preserve">, </w:t>
      </w:r>
      <w:r w:rsidRPr="004C76C4">
        <w:t xml:space="preserve">Philadelphia, PA, 2003, pp.1-22.   </w:t>
      </w:r>
    </w:p>
    <w:p w14:paraId="16817D68" w14:textId="7A95523A" w:rsidR="00EB44D4" w:rsidRPr="004C76C4" w:rsidRDefault="00EB44D4" w:rsidP="0069311C">
      <w:pPr>
        <w:ind w:left="142" w:right="-483" w:hanging="142"/>
      </w:pPr>
      <w:proofErr w:type="spellStart"/>
      <w:r w:rsidRPr="004C76C4">
        <w:t>Overmyer</w:t>
      </w:r>
      <w:proofErr w:type="spellEnd"/>
      <w:r w:rsidRPr="004C76C4">
        <w:t>-Velázquez, Rebecca, ‘Christian Morality in New Spain: The Nahua Woman in the Franciscan Imaginary’, in T</w:t>
      </w:r>
      <w:r w:rsidR="00A3592C" w:rsidRPr="004C76C4">
        <w:t>.</w:t>
      </w:r>
      <w:r w:rsidRPr="004C76C4">
        <w:t xml:space="preserve"> </w:t>
      </w:r>
      <w:proofErr w:type="spellStart"/>
      <w:r w:rsidRPr="004C76C4">
        <w:t>Ballantyne</w:t>
      </w:r>
      <w:proofErr w:type="spellEnd"/>
      <w:r w:rsidRPr="004C76C4">
        <w:t xml:space="preserve"> and A</w:t>
      </w:r>
      <w:r w:rsidR="00A3592C" w:rsidRPr="004C76C4">
        <w:t xml:space="preserve">. </w:t>
      </w:r>
      <w:r w:rsidRPr="004C76C4">
        <w:t xml:space="preserve">Burton, </w:t>
      </w:r>
      <w:proofErr w:type="spellStart"/>
      <w:proofErr w:type="gramStart"/>
      <w:r w:rsidRPr="004C76C4">
        <w:t>eds</w:t>
      </w:r>
      <w:proofErr w:type="spellEnd"/>
      <w:proofErr w:type="gramEnd"/>
      <w:r w:rsidRPr="004C76C4">
        <w:t xml:space="preserve">, </w:t>
      </w:r>
      <w:r w:rsidRPr="004C76C4">
        <w:rPr>
          <w:i/>
        </w:rPr>
        <w:t>Bodies in Contact: Rethinking Colonial Encounters in World History</w:t>
      </w:r>
      <w:r w:rsidRPr="004C76C4">
        <w:t>, Durham, NC, 2005, pp.67-83.</w:t>
      </w:r>
    </w:p>
    <w:p w14:paraId="00B4C6DE" w14:textId="50C04148" w:rsidR="00303DCF" w:rsidRPr="004C76C4" w:rsidRDefault="00303DCF" w:rsidP="0069311C">
      <w:pPr>
        <w:ind w:left="142" w:right="-483" w:hanging="142"/>
      </w:pPr>
      <w:r w:rsidRPr="004C76C4">
        <w:t xml:space="preserve">Rawlings, Helen, </w:t>
      </w:r>
      <w:r w:rsidRPr="004C76C4">
        <w:rPr>
          <w:i/>
        </w:rPr>
        <w:t>Church, Religion and Society in Early Modern Spain</w:t>
      </w:r>
      <w:r w:rsidRPr="004C76C4">
        <w:t xml:space="preserve">, Basingstoke, 2002, pp.1-18 and 100-10. </w:t>
      </w:r>
    </w:p>
    <w:p w14:paraId="323DDC16" w14:textId="4D806A90" w:rsidR="00865C6C" w:rsidRPr="004C76C4" w:rsidRDefault="00865C6C" w:rsidP="0069311C">
      <w:pPr>
        <w:ind w:left="142" w:right="-483" w:hanging="142"/>
      </w:pPr>
      <w:r w:rsidRPr="004C76C4">
        <w:t xml:space="preserve">Rivera, Luis N., </w:t>
      </w:r>
      <w:r w:rsidRPr="004C76C4">
        <w:rPr>
          <w:i/>
        </w:rPr>
        <w:t>A Violent Evangelism: The Political and Religious Conquest of the Americas</w:t>
      </w:r>
      <w:r w:rsidRPr="004C76C4">
        <w:t xml:space="preserve">, Louisville, KY, 1992, </w:t>
      </w:r>
      <w:proofErr w:type="spellStart"/>
      <w:r w:rsidRPr="004C76C4">
        <w:t>chs</w:t>
      </w:r>
      <w:proofErr w:type="spellEnd"/>
      <w:r w:rsidRPr="004C76C4">
        <w:t xml:space="preserve"> 2-4, 7-8, 11-12.</w:t>
      </w:r>
    </w:p>
    <w:p w14:paraId="14587A28" w14:textId="529BC737" w:rsidR="007F6BA1" w:rsidRPr="004C76C4" w:rsidRDefault="007F6BA1" w:rsidP="0069311C">
      <w:pPr>
        <w:ind w:left="142" w:right="-483" w:hanging="142"/>
      </w:pPr>
      <w:proofErr w:type="spellStart"/>
      <w:r w:rsidRPr="004C76C4">
        <w:t>Traboulay</w:t>
      </w:r>
      <w:proofErr w:type="spellEnd"/>
      <w:r w:rsidRPr="004C76C4">
        <w:t xml:space="preserve">, David M., </w:t>
      </w:r>
      <w:r w:rsidRPr="004C76C4">
        <w:rPr>
          <w:i/>
        </w:rPr>
        <w:t>Columbus and Las Casas: The Conquest and Christianization of America, 1492-1566</w:t>
      </w:r>
      <w:r w:rsidRPr="004C76C4">
        <w:t xml:space="preserve">, Lanham, MD, 1994, </w:t>
      </w:r>
      <w:proofErr w:type="spellStart"/>
      <w:r w:rsidRPr="004C76C4">
        <w:t>chs</w:t>
      </w:r>
      <w:proofErr w:type="spellEnd"/>
      <w:r w:rsidRPr="004C76C4">
        <w:t>. 5-9.</w:t>
      </w:r>
    </w:p>
    <w:p w14:paraId="2152FB35" w14:textId="3D3676C0" w:rsidR="007F6BA1" w:rsidRPr="004C76C4" w:rsidRDefault="00EB44D4" w:rsidP="00AB6216">
      <w:pPr>
        <w:ind w:left="142" w:right="-483" w:hanging="142"/>
        <w:rPr>
          <w:color w:val="FF0000"/>
          <w:sz w:val="22"/>
          <w:szCs w:val="22"/>
        </w:rPr>
      </w:pPr>
      <w:r w:rsidRPr="004C76C4">
        <w:t xml:space="preserve">West, </w:t>
      </w:r>
      <w:proofErr w:type="spellStart"/>
      <w:r w:rsidRPr="004C76C4">
        <w:t>Delno</w:t>
      </w:r>
      <w:proofErr w:type="spellEnd"/>
      <w:r w:rsidRPr="004C76C4">
        <w:t xml:space="preserve"> C., ‘Christopher Columbus, Lost Biblical Sites, and the Last Crusade’, </w:t>
      </w:r>
      <w:r w:rsidRPr="004C76C4">
        <w:rPr>
          <w:i/>
        </w:rPr>
        <w:t>The Catholic Historical Review</w:t>
      </w:r>
      <w:r w:rsidRPr="004C76C4">
        <w:t>, 78, 4, 1992, pp.519-541.</w:t>
      </w:r>
    </w:p>
    <w:p w14:paraId="077BD199" w14:textId="0EE18C5E" w:rsidR="00501963" w:rsidRPr="004C76C4" w:rsidRDefault="00AA1E54" w:rsidP="0069311C">
      <w:pPr>
        <w:ind w:left="142" w:right="-483" w:hanging="142"/>
        <w:rPr>
          <w:rFonts w:ascii="Lucida Calligraphy" w:hAnsi="Lucida Calligraphy"/>
          <w:b/>
        </w:rPr>
      </w:pPr>
      <w:r w:rsidRPr="004C76C4">
        <w:rPr>
          <w:rFonts w:ascii="Lucida Calligraphy" w:hAnsi="Lucida Calligraphy"/>
          <w:b/>
        </w:rPr>
        <w:br w:type="page"/>
      </w:r>
      <w:r w:rsidR="008C61A6" w:rsidRPr="004C76C4">
        <w:rPr>
          <w:rFonts w:ascii="Lucida Calligraphy" w:hAnsi="Lucida Calligraphy"/>
          <w:b/>
        </w:rPr>
        <w:lastRenderedPageBreak/>
        <w:t>W</w:t>
      </w:r>
      <w:r w:rsidR="00F403CB" w:rsidRPr="004C76C4">
        <w:rPr>
          <w:rFonts w:ascii="Lucida Calligraphy" w:hAnsi="Lucida Calligraphy"/>
          <w:b/>
        </w:rPr>
        <w:t xml:space="preserve">eek 11: </w:t>
      </w:r>
      <w:r w:rsidR="00815B04" w:rsidRPr="004C76C4">
        <w:rPr>
          <w:rFonts w:ascii="Lucida Calligraphy" w:hAnsi="Lucida Calligraphy"/>
          <w:b/>
        </w:rPr>
        <w:t xml:space="preserve">Islamic Empires </w:t>
      </w:r>
      <w:r w:rsidR="001B780C">
        <w:rPr>
          <w:rFonts w:ascii="Lucida Calligraphy" w:hAnsi="Lucida Calligraphy"/>
          <w:b/>
        </w:rPr>
        <w:tab/>
      </w:r>
      <w:r w:rsidR="001B780C">
        <w:rPr>
          <w:rFonts w:ascii="Lucida Calligraphy" w:hAnsi="Lucida Calligraphy"/>
          <w:b/>
        </w:rPr>
        <w:tab/>
      </w:r>
      <w:r w:rsidR="001B780C">
        <w:rPr>
          <w:rFonts w:ascii="Lucida Calligraphy" w:hAnsi="Lucida Calligraphy"/>
          <w:b/>
        </w:rPr>
        <w:tab/>
      </w:r>
      <w:r w:rsidR="001B780C">
        <w:rPr>
          <w:rFonts w:ascii="Lucida Calligraphy" w:hAnsi="Lucida Calligraphy"/>
          <w:b/>
        </w:rPr>
        <w:tab/>
      </w:r>
      <w:r w:rsidR="001B780C">
        <w:rPr>
          <w:rFonts w:ascii="Lucida Calligraphy" w:hAnsi="Lucida Calligraphy"/>
          <w:b/>
        </w:rPr>
        <w:tab/>
      </w:r>
      <w:r w:rsidR="001B780C">
        <w:rPr>
          <w:rFonts w:ascii="Lucida Calligraphy" w:hAnsi="Lucida Calligraphy"/>
          <w:b/>
        </w:rPr>
        <w:tab/>
        <w:t>30 May</w:t>
      </w:r>
      <w:r w:rsidR="001B780C">
        <w:rPr>
          <w:rFonts w:ascii="Lucida Calligraphy" w:hAnsi="Lucida Calligraphy"/>
          <w:b/>
        </w:rPr>
        <w:tab/>
      </w:r>
    </w:p>
    <w:p w14:paraId="3424924B" w14:textId="77777777" w:rsidR="00F403CB" w:rsidRPr="004C76C4" w:rsidRDefault="00F403CB" w:rsidP="0069311C">
      <w:pPr>
        <w:tabs>
          <w:tab w:val="left" w:pos="142"/>
        </w:tabs>
        <w:ind w:left="142" w:right="-483" w:hanging="142"/>
        <w:jc w:val="both"/>
        <w:rPr>
          <w:rFonts w:ascii="Book Antiqua" w:hAnsi="Book Antiqua"/>
        </w:rPr>
      </w:pPr>
    </w:p>
    <w:p w14:paraId="7A0D0FD0" w14:textId="45C3FBA2" w:rsidR="005B7D82" w:rsidRPr="004C76C4" w:rsidRDefault="00C07B50" w:rsidP="0069311C">
      <w:pPr>
        <w:tabs>
          <w:tab w:val="left" w:pos="142"/>
        </w:tabs>
        <w:ind w:left="142" w:right="-483" w:hanging="142"/>
        <w:rPr>
          <w:b/>
        </w:rPr>
      </w:pPr>
      <w:r>
        <w:rPr>
          <w:b/>
        </w:rPr>
        <w:t>Lec</w:t>
      </w:r>
      <w:r w:rsidR="00CF1010" w:rsidRPr="004C76C4">
        <w:rPr>
          <w:b/>
        </w:rPr>
        <w:t>torial</w:t>
      </w:r>
      <w:r w:rsidR="005B7D82" w:rsidRPr="004C76C4">
        <w:rPr>
          <w:b/>
        </w:rPr>
        <w:t xml:space="preserve"> readings</w:t>
      </w:r>
    </w:p>
    <w:p w14:paraId="62248879" w14:textId="77777777" w:rsidR="00815B04" w:rsidRPr="004C76C4" w:rsidRDefault="00BE1E4E" w:rsidP="0069311C">
      <w:pPr>
        <w:tabs>
          <w:tab w:val="left" w:pos="142"/>
          <w:tab w:val="left" w:pos="180"/>
        </w:tabs>
        <w:ind w:left="142" w:right="-483" w:hanging="142"/>
      </w:pPr>
      <w:r w:rsidRPr="004C76C4">
        <w:rPr>
          <w:i/>
        </w:rPr>
        <w:t>Primary sources</w:t>
      </w:r>
      <w:r w:rsidRPr="004C76C4">
        <w:t xml:space="preserve">: </w:t>
      </w:r>
      <w:r w:rsidR="00F658FD" w:rsidRPr="004C76C4">
        <w:t xml:space="preserve">‘Ibn </w:t>
      </w:r>
      <w:proofErr w:type="spellStart"/>
      <w:r w:rsidR="00F658FD" w:rsidRPr="004C76C4">
        <w:t>Khaldun</w:t>
      </w:r>
      <w:proofErr w:type="spellEnd"/>
      <w:r w:rsidR="00F658FD" w:rsidRPr="004C76C4">
        <w:t xml:space="preserve">: Personal Narrative of a Meeting with </w:t>
      </w:r>
      <w:proofErr w:type="spellStart"/>
      <w:r w:rsidR="00F658FD" w:rsidRPr="004C76C4">
        <w:t>Timur</w:t>
      </w:r>
      <w:proofErr w:type="spellEnd"/>
      <w:r w:rsidR="00F658FD" w:rsidRPr="004C76C4">
        <w:t>’,</w:t>
      </w:r>
      <w:r w:rsidR="00E3069B" w:rsidRPr="004C76C4">
        <w:t xml:space="preserve"> in Scott Cameron Levi and Ron Sela, </w:t>
      </w:r>
      <w:proofErr w:type="spellStart"/>
      <w:r w:rsidR="00E3069B" w:rsidRPr="004C76C4">
        <w:t>eds</w:t>
      </w:r>
      <w:proofErr w:type="spellEnd"/>
      <w:r w:rsidR="00E3069B" w:rsidRPr="004C76C4">
        <w:t xml:space="preserve">, </w:t>
      </w:r>
      <w:r w:rsidR="00E3069B" w:rsidRPr="004C76C4">
        <w:rPr>
          <w:i/>
        </w:rPr>
        <w:t>Islamic Central Asia: An Anthology of Historical Sources</w:t>
      </w:r>
      <w:r w:rsidR="00E3069B" w:rsidRPr="004C76C4">
        <w:t>, Bloomington, IN, 2010, pp.</w:t>
      </w:r>
      <w:r w:rsidR="00F658FD" w:rsidRPr="004C76C4">
        <w:t>171-5</w:t>
      </w:r>
      <w:r w:rsidR="00E3069B" w:rsidRPr="004C76C4">
        <w:t xml:space="preserve">; and </w:t>
      </w:r>
      <w:r w:rsidR="001F0A53" w:rsidRPr="004C76C4">
        <w:t>‘</w:t>
      </w:r>
      <w:proofErr w:type="spellStart"/>
      <w:r w:rsidR="001F0A53" w:rsidRPr="004C76C4">
        <w:t>Gianfrancesco</w:t>
      </w:r>
      <w:proofErr w:type="spellEnd"/>
      <w:r w:rsidR="001F0A53" w:rsidRPr="004C76C4">
        <w:t xml:space="preserve"> </w:t>
      </w:r>
      <w:proofErr w:type="spellStart"/>
      <w:r w:rsidR="001F0A53" w:rsidRPr="004C76C4">
        <w:t>Morosini</w:t>
      </w:r>
      <w:proofErr w:type="spellEnd"/>
      <w:r w:rsidR="001F0A53" w:rsidRPr="004C76C4">
        <w:t xml:space="preserve"> on the </w:t>
      </w:r>
      <w:r w:rsidR="00127014" w:rsidRPr="004C76C4">
        <w:t>Janissaries</w:t>
      </w:r>
      <w:r w:rsidR="001F0A53" w:rsidRPr="004C76C4">
        <w:t>’,</w:t>
      </w:r>
      <w:r w:rsidR="00127014" w:rsidRPr="004C76C4">
        <w:t xml:space="preserve"> in </w:t>
      </w:r>
      <w:r w:rsidR="001F0A53" w:rsidRPr="004C76C4">
        <w:t xml:space="preserve">S.J. </w:t>
      </w:r>
      <w:r w:rsidR="00127014" w:rsidRPr="004C76C4">
        <w:t xml:space="preserve">Allen and </w:t>
      </w:r>
      <w:r w:rsidR="001F0A53" w:rsidRPr="004C76C4">
        <w:t xml:space="preserve">Emilie </w:t>
      </w:r>
      <w:proofErr w:type="spellStart"/>
      <w:r w:rsidR="00127014" w:rsidRPr="004C76C4">
        <w:t>Amt</w:t>
      </w:r>
      <w:proofErr w:type="spellEnd"/>
      <w:r w:rsidR="001F0A53" w:rsidRPr="004C76C4">
        <w:t xml:space="preserve">, </w:t>
      </w:r>
      <w:proofErr w:type="spellStart"/>
      <w:r w:rsidR="001F0A53" w:rsidRPr="004C76C4">
        <w:t>eds</w:t>
      </w:r>
      <w:proofErr w:type="spellEnd"/>
      <w:r w:rsidR="001F0A53" w:rsidRPr="004C76C4">
        <w:t xml:space="preserve">, </w:t>
      </w:r>
      <w:r w:rsidR="001F0A53" w:rsidRPr="004C76C4">
        <w:rPr>
          <w:i/>
        </w:rPr>
        <w:t>The Crusades: A Reader</w:t>
      </w:r>
      <w:r w:rsidR="00E3069B" w:rsidRPr="004C76C4">
        <w:t xml:space="preserve">, Peterborough, </w:t>
      </w:r>
      <w:proofErr w:type="spellStart"/>
      <w:r w:rsidR="00E3069B" w:rsidRPr="004C76C4">
        <w:t>Ont</w:t>
      </w:r>
      <w:proofErr w:type="spellEnd"/>
      <w:r w:rsidR="00E3069B" w:rsidRPr="004C76C4">
        <w:t>, 2003, pp.</w:t>
      </w:r>
      <w:r w:rsidR="001F0A53" w:rsidRPr="004C76C4">
        <w:t>405-07</w:t>
      </w:r>
      <w:r w:rsidR="00E3069B" w:rsidRPr="004C76C4">
        <w:t>.</w:t>
      </w:r>
      <w:r w:rsidR="00127014" w:rsidRPr="004C76C4">
        <w:t xml:space="preserve"> </w:t>
      </w:r>
    </w:p>
    <w:p w14:paraId="2E946D63" w14:textId="77777777" w:rsidR="00C26A40" w:rsidRPr="004C76C4" w:rsidRDefault="00C26A40" w:rsidP="0069311C">
      <w:pPr>
        <w:tabs>
          <w:tab w:val="left" w:pos="142"/>
          <w:tab w:val="left" w:pos="180"/>
        </w:tabs>
        <w:ind w:left="142" w:right="-483" w:hanging="142"/>
      </w:pPr>
      <w:r w:rsidRPr="004C76C4">
        <w:rPr>
          <w:i/>
        </w:rPr>
        <w:t>Secondary reading</w:t>
      </w:r>
      <w:r w:rsidRPr="004C76C4">
        <w:t xml:space="preserve">: </w:t>
      </w:r>
      <w:r w:rsidR="007C6464" w:rsidRPr="004C76C4">
        <w:t xml:space="preserve">Karen </w:t>
      </w:r>
      <w:proofErr w:type="spellStart"/>
      <w:r w:rsidR="007C6464" w:rsidRPr="004C76C4">
        <w:t>Barkey</w:t>
      </w:r>
      <w:proofErr w:type="spellEnd"/>
      <w:r w:rsidR="007C6464" w:rsidRPr="004C76C4">
        <w:t xml:space="preserve">, ‘Maintaining Empire: An Expression of Tolerance’, in </w:t>
      </w:r>
      <w:r w:rsidR="007C6464" w:rsidRPr="004C76C4">
        <w:rPr>
          <w:i/>
        </w:rPr>
        <w:t>Empire of Difference: The Ottomans in Comparative Perspective</w:t>
      </w:r>
      <w:r w:rsidR="007C6464" w:rsidRPr="004C76C4">
        <w:t>, Cambridge, 2008, pp.109-11, 119-32, 146-52.</w:t>
      </w:r>
    </w:p>
    <w:p w14:paraId="0F354A3B" w14:textId="77777777" w:rsidR="00815B04" w:rsidRPr="004C76C4" w:rsidRDefault="00815B04" w:rsidP="0069311C">
      <w:pPr>
        <w:tabs>
          <w:tab w:val="left" w:pos="142"/>
          <w:tab w:val="left" w:pos="180"/>
        </w:tabs>
        <w:ind w:left="142" w:right="-483" w:hanging="142"/>
      </w:pPr>
    </w:p>
    <w:p w14:paraId="49CF9CE3" w14:textId="77777777" w:rsidR="002D1149" w:rsidRPr="00A7656C" w:rsidRDefault="002D1149" w:rsidP="0069311C">
      <w:pPr>
        <w:tabs>
          <w:tab w:val="left" w:pos="142"/>
        </w:tabs>
        <w:ind w:left="142" w:right="-483" w:hanging="142"/>
      </w:pPr>
    </w:p>
    <w:p w14:paraId="3CC29AF0" w14:textId="77777777" w:rsidR="00501963" w:rsidRPr="00A7656C" w:rsidRDefault="00501963" w:rsidP="0069311C">
      <w:pPr>
        <w:tabs>
          <w:tab w:val="left" w:pos="142"/>
        </w:tabs>
        <w:ind w:left="142" w:right="-483" w:hanging="142"/>
        <w:rPr>
          <w:b/>
        </w:rPr>
      </w:pPr>
      <w:r w:rsidRPr="00A7656C">
        <w:rPr>
          <w:b/>
        </w:rPr>
        <w:t>Reading</w:t>
      </w:r>
      <w:r w:rsidR="00F403CB" w:rsidRPr="00A7656C">
        <w:rPr>
          <w:b/>
        </w:rPr>
        <w:t xml:space="preserve"> list</w:t>
      </w:r>
    </w:p>
    <w:p w14:paraId="10BEC74D" w14:textId="6D76818F" w:rsidR="00D67628" w:rsidRPr="00A7656C" w:rsidRDefault="00D67628" w:rsidP="00D67628">
      <w:pPr>
        <w:tabs>
          <w:tab w:val="left" w:pos="142"/>
        </w:tabs>
        <w:ind w:left="142" w:right="-483" w:hanging="142"/>
      </w:pPr>
      <w:r w:rsidRPr="00A7656C">
        <w:t xml:space="preserve">Armstrong, Karen, </w:t>
      </w:r>
      <w:r w:rsidRPr="00A7656C">
        <w:rPr>
          <w:i/>
        </w:rPr>
        <w:t>Islam: A Short History</w:t>
      </w:r>
      <w:r w:rsidRPr="00A7656C">
        <w:t>, London, 200</w:t>
      </w:r>
      <w:r w:rsidR="00276F50" w:rsidRPr="00A7656C">
        <w:t>1</w:t>
      </w:r>
      <w:r w:rsidRPr="00A7656C">
        <w:t>, pp.8</w:t>
      </w:r>
      <w:r w:rsidR="00DE4611" w:rsidRPr="00A7656C">
        <w:t>2</w:t>
      </w:r>
      <w:r w:rsidRPr="00A7656C">
        <w:t>-117.</w:t>
      </w:r>
      <w:r w:rsidR="005A52EA" w:rsidRPr="00A7656C">
        <w:t xml:space="preserve"> </w:t>
      </w:r>
    </w:p>
    <w:p w14:paraId="01F08DD9" w14:textId="765534AC" w:rsidR="00B07370" w:rsidRPr="00A7656C" w:rsidRDefault="00B07370" w:rsidP="0069311C">
      <w:pPr>
        <w:tabs>
          <w:tab w:val="left" w:pos="142"/>
        </w:tabs>
        <w:ind w:left="142" w:right="-483" w:hanging="142"/>
      </w:pPr>
      <w:proofErr w:type="spellStart"/>
      <w:r w:rsidRPr="00A7656C">
        <w:t>Barkey</w:t>
      </w:r>
      <w:proofErr w:type="spellEnd"/>
      <w:r w:rsidRPr="00A7656C">
        <w:t xml:space="preserve">, Karen, ‘Maintaining Empire: An Expression of Tolerance’, in </w:t>
      </w:r>
      <w:r w:rsidRPr="00A7656C">
        <w:rPr>
          <w:i/>
        </w:rPr>
        <w:t>Empire of Difference: The Ottomans in Comparative Perspective</w:t>
      </w:r>
      <w:r w:rsidRPr="00A7656C">
        <w:t xml:space="preserve">, Cambridge, </w:t>
      </w:r>
      <w:r w:rsidR="007C6464" w:rsidRPr="00A7656C">
        <w:t>2008, pp.109-11, 119-32, 146-52.</w:t>
      </w:r>
    </w:p>
    <w:p w14:paraId="047E6C24" w14:textId="3DD28FB7" w:rsidR="00D67628" w:rsidRPr="00A7656C" w:rsidRDefault="00D67628" w:rsidP="00D67628">
      <w:pPr>
        <w:tabs>
          <w:tab w:val="left" w:pos="142"/>
        </w:tabs>
        <w:ind w:left="142" w:right="-483" w:hanging="142"/>
      </w:pPr>
      <w:r w:rsidRPr="00A7656C">
        <w:t xml:space="preserve">Dale, Stephen, ‘India Under Mughal Rule’, in D. Morgan and A. Reid, </w:t>
      </w:r>
      <w:proofErr w:type="spellStart"/>
      <w:r w:rsidRPr="00A7656C">
        <w:t>eds</w:t>
      </w:r>
      <w:proofErr w:type="spellEnd"/>
      <w:r w:rsidRPr="00A7656C">
        <w:t xml:space="preserve">, </w:t>
      </w:r>
      <w:r w:rsidRPr="00A7656C">
        <w:rPr>
          <w:i/>
        </w:rPr>
        <w:t>The New Cambridge History of Islam</w:t>
      </w:r>
      <w:r w:rsidRPr="00A7656C">
        <w:t>, vol. 3, Cambridge, 2010,  pp.266-314.</w:t>
      </w:r>
    </w:p>
    <w:p w14:paraId="6D28A877" w14:textId="5AA9B1EE" w:rsidR="00740A2B" w:rsidRPr="00A7656C" w:rsidRDefault="00E13993" w:rsidP="0069311C">
      <w:pPr>
        <w:tabs>
          <w:tab w:val="left" w:pos="142"/>
        </w:tabs>
        <w:ind w:left="142" w:right="-483" w:hanging="142"/>
      </w:pPr>
      <w:r w:rsidRPr="00A7656C">
        <w:t xml:space="preserve">Harris, Jonathan, </w:t>
      </w:r>
      <w:r w:rsidRPr="00A7656C">
        <w:rPr>
          <w:i/>
        </w:rPr>
        <w:t>The End of Byzantium</w:t>
      </w:r>
      <w:r w:rsidRPr="00A7656C">
        <w:t xml:space="preserve">, New Haven, 2010, </w:t>
      </w:r>
      <w:proofErr w:type="spellStart"/>
      <w:r w:rsidRPr="00A7656C">
        <w:t>chs</w:t>
      </w:r>
      <w:proofErr w:type="spellEnd"/>
      <w:r w:rsidRPr="00A7656C">
        <w:t xml:space="preserve"> 8-10. </w:t>
      </w:r>
    </w:p>
    <w:p w14:paraId="4BD3C76C" w14:textId="3B1BEBC0" w:rsidR="00B07370" w:rsidRPr="00A7656C" w:rsidRDefault="00B07370" w:rsidP="0069311C">
      <w:pPr>
        <w:tabs>
          <w:tab w:val="left" w:pos="142"/>
        </w:tabs>
        <w:ind w:left="142" w:right="-483" w:hanging="142"/>
      </w:pPr>
      <w:proofErr w:type="spellStart"/>
      <w:r w:rsidRPr="00A7656C">
        <w:t>Imber</w:t>
      </w:r>
      <w:proofErr w:type="spellEnd"/>
      <w:r w:rsidRPr="00A7656C">
        <w:t xml:space="preserve"> Colin,</w:t>
      </w:r>
      <w:r w:rsidR="00A863B1" w:rsidRPr="00A7656C">
        <w:t xml:space="preserve"> ‘Recruitment’, in</w:t>
      </w:r>
      <w:r w:rsidRPr="00A7656C">
        <w:t xml:space="preserve"> </w:t>
      </w:r>
      <w:r w:rsidRPr="00A7656C">
        <w:rPr>
          <w:i/>
        </w:rPr>
        <w:t>The Ottoman Empire, 1300-1650: The Structure of Power</w:t>
      </w:r>
      <w:r w:rsidRPr="00A7656C">
        <w:t xml:space="preserve">, </w:t>
      </w:r>
      <w:proofErr w:type="spellStart"/>
      <w:r w:rsidRPr="00A7656C">
        <w:t>Houndmills</w:t>
      </w:r>
      <w:proofErr w:type="spellEnd"/>
      <w:r w:rsidRPr="00A7656C">
        <w:t xml:space="preserve">, </w:t>
      </w:r>
      <w:r w:rsidR="00A863B1" w:rsidRPr="00A7656C">
        <w:t>2002, ch.3.</w:t>
      </w:r>
    </w:p>
    <w:p w14:paraId="16965B1F" w14:textId="392FFAFE" w:rsidR="00D67628" w:rsidRPr="00A7656C" w:rsidRDefault="00D67628" w:rsidP="00D67628">
      <w:pPr>
        <w:tabs>
          <w:tab w:val="left" w:pos="142"/>
        </w:tabs>
        <w:ind w:left="142" w:right="-483" w:hanging="142"/>
      </w:pPr>
      <w:r w:rsidRPr="00A7656C">
        <w:t xml:space="preserve">Jackson, Peter, ‘Muslim India: The Delhi Sultanate’, in D. Morgan and A. Reid, </w:t>
      </w:r>
      <w:proofErr w:type="spellStart"/>
      <w:r w:rsidRPr="00A7656C">
        <w:t>eds</w:t>
      </w:r>
      <w:proofErr w:type="spellEnd"/>
      <w:r w:rsidRPr="00A7656C">
        <w:t xml:space="preserve">, </w:t>
      </w:r>
      <w:r w:rsidRPr="00A7656C">
        <w:rPr>
          <w:i/>
        </w:rPr>
        <w:t>The New Cambridge History of Islam</w:t>
      </w:r>
      <w:r w:rsidRPr="00A7656C">
        <w:t>, vol. 3, Cambridge, 2010, pp.100-27.</w:t>
      </w:r>
    </w:p>
    <w:p w14:paraId="2132626B" w14:textId="00BCBEBD" w:rsidR="00B07370" w:rsidRPr="00A7656C" w:rsidRDefault="00B07370" w:rsidP="0069311C">
      <w:pPr>
        <w:tabs>
          <w:tab w:val="left" w:pos="142"/>
        </w:tabs>
        <w:ind w:left="142" w:right="-483" w:hanging="142"/>
      </w:pPr>
      <w:proofErr w:type="spellStart"/>
      <w:r w:rsidRPr="00A7656C">
        <w:t>Lapidus</w:t>
      </w:r>
      <w:proofErr w:type="spellEnd"/>
      <w:r w:rsidRPr="00A7656C">
        <w:t xml:space="preserve">, Ira M., ‘Sultanates and Gunpowder Empires’, in John L. Esposito, ed., </w:t>
      </w:r>
      <w:r w:rsidRPr="00A7656C">
        <w:rPr>
          <w:i/>
        </w:rPr>
        <w:t>The Oxford History of Islam</w:t>
      </w:r>
      <w:r w:rsidRPr="00A7656C">
        <w:t xml:space="preserve">, Oxford, 1999, pp.346-93. </w:t>
      </w:r>
    </w:p>
    <w:p w14:paraId="1E7A2B09" w14:textId="63EE11AE" w:rsidR="00D67628" w:rsidRPr="00A7656C" w:rsidRDefault="00D67628" w:rsidP="00D67628">
      <w:pPr>
        <w:tabs>
          <w:tab w:val="left" w:pos="142"/>
        </w:tabs>
        <w:ind w:left="142" w:right="-483" w:hanging="142"/>
      </w:pPr>
      <w:r w:rsidRPr="00A7656C">
        <w:t xml:space="preserve">Morgan, David, </w:t>
      </w:r>
      <w:r w:rsidR="00DE4611" w:rsidRPr="00A7656C">
        <w:t xml:space="preserve">‘Expansion to the West: The Mongols in Russia and Persia’, in </w:t>
      </w:r>
      <w:r w:rsidRPr="00A7656C">
        <w:rPr>
          <w:i/>
        </w:rPr>
        <w:t>The Mongols</w:t>
      </w:r>
      <w:r w:rsidR="00DE4611" w:rsidRPr="00A7656C">
        <w:t xml:space="preserve">, 2nd </w:t>
      </w:r>
      <w:proofErr w:type="spellStart"/>
      <w:r w:rsidR="00DE4611" w:rsidRPr="00A7656C">
        <w:t>edn</w:t>
      </w:r>
      <w:proofErr w:type="spellEnd"/>
      <w:r w:rsidR="00DE4611" w:rsidRPr="00A7656C">
        <w:t>, Malden, MA, 2007</w:t>
      </w:r>
      <w:r w:rsidRPr="00A7656C">
        <w:t>, pp.</w:t>
      </w:r>
      <w:r w:rsidR="00DE4611" w:rsidRPr="00A7656C">
        <w:t>120-51</w:t>
      </w:r>
      <w:r w:rsidRPr="00A7656C">
        <w:t>.</w:t>
      </w:r>
      <w:r w:rsidR="00DE4611" w:rsidRPr="00A7656C">
        <w:t xml:space="preserve"> </w:t>
      </w:r>
    </w:p>
    <w:p w14:paraId="4FD1ABE5" w14:textId="3F2922D1" w:rsidR="00E37997" w:rsidRPr="00A7656C" w:rsidRDefault="00E37997" w:rsidP="0069311C">
      <w:pPr>
        <w:tabs>
          <w:tab w:val="left" w:pos="142"/>
        </w:tabs>
        <w:ind w:left="142" w:right="-483" w:hanging="142"/>
      </w:pPr>
      <w:r w:rsidRPr="00A7656C">
        <w:t>Morga</w:t>
      </w:r>
      <w:r w:rsidR="003C694E" w:rsidRPr="00A7656C">
        <w:t>n, David O., and Anthony Reid,</w:t>
      </w:r>
      <w:r w:rsidRPr="00A7656C">
        <w:t xml:space="preserve"> </w:t>
      </w:r>
      <w:r w:rsidR="00D67628" w:rsidRPr="00A7656C">
        <w:t xml:space="preserve">‘Introduction: Islam in a Plural Asia’, </w:t>
      </w:r>
      <w:r w:rsidR="003C694E" w:rsidRPr="00A7656C">
        <w:t xml:space="preserve">in </w:t>
      </w:r>
      <w:r w:rsidR="00D67628" w:rsidRPr="00A7656C">
        <w:t xml:space="preserve">D. Morgan and A. Reid, </w:t>
      </w:r>
      <w:proofErr w:type="spellStart"/>
      <w:r w:rsidR="00D67628" w:rsidRPr="00A7656C">
        <w:t>eds</w:t>
      </w:r>
      <w:proofErr w:type="spellEnd"/>
      <w:r w:rsidR="00D67628" w:rsidRPr="00A7656C">
        <w:t xml:space="preserve">, </w:t>
      </w:r>
      <w:r w:rsidR="00D67628" w:rsidRPr="00A7656C">
        <w:rPr>
          <w:i/>
        </w:rPr>
        <w:t>The New Cambridge History of Islam</w:t>
      </w:r>
      <w:r w:rsidR="00D67628" w:rsidRPr="00A7656C">
        <w:t>, vol. 3, Cambridge, 2010, pp.1-18.</w:t>
      </w:r>
    </w:p>
    <w:p w14:paraId="39BC4FCD" w14:textId="282992BB" w:rsidR="00D67628" w:rsidRPr="00A7656C" w:rsidRDefault="00D67628" w:rsidP="00D67628">
      <w:pPr>
        <w:tabs>
          <w:tab w:val="left" w:pos="142"/>
        </w:tabs>
        <w:ind w:left="142" w:right="-483" w:hanging="142"/>
      </w:pPr>
      <w:r w:rsidRPr="00A7656C">
        <w:t xml:space="preserve">Quinn, </w:t>
      </w:r>
      <w:proofErr w:type="spellStart"/>
      <w:r w:rsidRPr="00A7656C">
        <w:t>Sholeh</w:t>
      </w:r>
      <w:proofErr w:type="spellEnd"/>
      <w:r w:rsidRPr="00A7656C">
        <w:t xml:space="preserve"> A., ‘Iran under </w:t>
      </w:r>
      <w:proofErr w:type="spellStart"/>
      <w:r w:rsidRPr="00A7656C">
        <w:t>Safavid</w:t>
      </w:r>
      <w:proofErr w:type="spellEnd"/>
      <w:r w:rsidRPr="00A7656C">
        <w:t xml:space="preserve"> Rule’, in </w:t>
      </w:r>
      <w:r w:rsidR="003C694E" w:rsidRPr="00A7656C">
        <w:t xml:space="preserve">D. Morgan and A. Reid, </w:t>
      </w:r>
      <w:proofErr w:type="spellStart"/>
      <w:r w:rsidR="003C694E" w:rsidRPr="00A7656C">
        <w:t>eds</w:t>
      </w:r>
      <w:proofErr w:type="spellEnd"/>
      <w:r w:rsidR="003C694E" w:rsidRPr="00A7656C">
        <w:t xml:space="preserve">, </w:t>
      </w:r>
      <w:r w:rsidR="003C694E" w:rsidRPr="00A7656C">
        <w:rPr>
          <w:i/>
        </w:rPr>
        <w:t>The New Cambridge History of Islam</w:t>
      </w:r>
      <w:r w:rsidR="003C694E" w:rsidRPr="00A7656C">
        <w:t>, vol. 3, Cambridge, 2010, pp.201-</w:t>
      </w:r>
      <w:r w:rsidRPr="00A7656C">
        <w:t>38.</w:t>
      </w:r>
    </w:p>
    <w:p w14:paraId="084E3CA0" w14:textId="5DEECB80" w:rsidR="006720EF" w:rsidRPr="00A7656C" w:rsidRDefault="00B07370" w:rsidP="0069311C">
      <w:pPr>
        <w:tabs>
          <w:tab w:val="left" w:pos="142"/>
        </w:tabs>
        <w:ind w:left="142" w:right="-483" w:hanging="142"/>
      </w:pPr>
      <w:proofErr w:type="spellStart"/>
      <w:r w:rsidRPr="00A7656C">
        <w:t>Sonn</w:t>
      </w:r>
      <w:proofErr w:type="spellEnd"/>
      <w:r w:rsidRPr="00A7656C">
        <w:t xml:space="preserve">, Tamara, </w:t>
      </w:r>
      <w:r w:rsidRPr="00A7656C">
        <w:rPr>
          <w:i/>
        </w:rPr>
        <w:t>Islam: A Brief History</w:t>
      </w:r>
      <w:r w:rsidRPr="00A7656C">
        <w:t xml:space="preserve">, 2nd </w:t>
      </w:r>
      <w:proofErr w:type="spellStart"/>
      <w:r w:rsidRPr="00A7656C">
        <w:t>edn</w:t>
      </w:r>
      <w:proofErr w:type="spellEnd"/>
      <w:r w:rsidRPr="00A7656C">
        <w:t>, Chichester, 2010, ch.3.</w:t>
      </w:r>
    </w:p>
    <w:p w14:paraId="3C786EBD" w14:textId="3A9C2B82" w:rsidR="0022564F" w:rsidRPr="004C76C4" w:rsidRDefault="0022564F" w:rsidP="0069311C">
      <w:pPr>
        <w:tabs>
          <w:tab w:val="left" w:pos="142"/>
        </w:tabs>
        <w:ind w:left="142" w:right="-483" w:hanging="142"/>
        <w:rPr>
          <w:rFonts w:ascii="Lucida Calligraphy" w:hAnsi="Lucida Calligraphy"/>
          <w:b/>
        </w:rPr>
      </w:pPr>
      <w:r w:rsidRPr="004C76C4">
        <w:rPr>
          <w:rFonts w:ascii="Lucida Calligraphy" w:hAnsi="Lucida Calligraphy"/>
          <w:b/>
        </w:rPr>
        <w:br w:type="page"/>
      </w:r>
    </w:p>
    <w:p w14:paraId="733D0D5E" w14:textId="419739C3" w:rsidR="00A435C8" w:rsidRPr="004C76C4" w:rsidRDefault="00A435C8" w:rsidP="0069311C">
      <w:pPr>
        <w:ind w:left="142" w:right="-483" w:hanging="142"/>
      </w:pPr>
      <w:r w:rsidRPr="004C76C4">
        <w:rPr>
          <w:rFonts w:ascii="Lucida Calligraphy" w:hAnsi="Lucida Calligraphy"/>
          <w:b/>
        </w:rPr>
        <w:lastRenderedPageBreak/>
        <w:t>Week 12: Reformations</w:t>
      </w:r>
      <w:r w:rsidR="00C7379B" w:rsidRPr="004C76C4">
        <w:rPr>
          <w:rFonts w:ascii="Lucida Calligraphy" w:hAnsi="Lucida Calligraphy"/>
          <w:b/>
        </w:rPr>
        <w:t xml:space="preserve"> and Religious Violence</w:t>
      </w:r>
      <w:r w:rsidR="001B780C">
        <w:rPr>
          <w:rFonts w:ascii="Lucida Calligraphy" w:hAnsi="Lucida Calligraphy"/>
          <w:b/>
        </w:rPr>
        <w:t xml:space="preserve"> </w:t>
      </w:r>
      <w:r w:rsidR="001B780C">
        <w:rPr>
          <w:rFonts w:ascii="Lucida Calligraphy" w:hAnsi="Lucida Calligraphy"/>
          <w:b/>
        </w:rPr>
        <w:tab/>
      </w:r>
      <w:r w:rsidR="001B780C">
        <w:rPr>
          <w:rFonts w:ascii="Lucida Calligraphy" w:hAnsi="Lucida Calligraphy"/>
          <w:b/>
        </w:rPr>
        <w:tab/>
        <w:t>6 June</w:t>
      </w:r>
    </w:p>
    <w:p w14:paraId="0836BEA5" w14:textId="77777777" w:rsidR="00A435C8" w:rsidRPr="004C76C4" w:rsidRDefault="00A435C8" w:rsidP="0069311C">
      <w:pPr>
        <w:ind w:left="142" w:right="-483" w:hanging="142"/>
        <w:jc w:val="center"/>
      </w:pPr>
    </w:p>
    <w:p w14:paraId="373C7E35" w14:textId="36CC8863" w:rsidR="005B7D82" w:rsidRPr="004C76C4" w:rsidRDefault="00C07B50" w:rsidP="0069311C">
      <w:pPr>
        <w:ind w:left="142" w:right="-483" w:hanging="142"/>
        <w:rPr>
          <w:b/>
        </w:rPr>
      </w:pPr>
      <w:bookmarkStart w:id="7" w:name="OLE_LINK1"/>
      <w:bookmarkStart w:id="8" w:name="OLE_LINK2"/>
      <w:r>
        <w:rPr>
          <w:b/>
        </w:rPr>
        <w:t>Lec</w:t>
      </w:r>
      <w:r w:rsidR="00CF1010" w:rsidRPr="004C76C4">
        <w:rPr>
          <w:b/>
        </w:rPr>
        <w:t>torial</w:t>
      </w:r>
      <w:r w:rsidR="005B7D82" w:rsidRPr="004C76C4">
        <w:rPr>
          <w:b/>
        </w:rPr>
        <w:t xml:space="preserve"> readings</w:t>
      </w:r>
    </w:p>
    <w:p w14:paraId="26C28EEC" w14:textId="77777777" w:rsidR="00F671A1" w:rsidRPr="004C76C4" w:rsidRDefault="00F671A1" w:rsidP="0069311C">
      <w:pPr>
        <w:ind w:left="142" w:right="-483" w:hanging="142"/>
      </w:pPr>
      <w:r w:rsidRPr="004C76C4">
        <w:rPr>
          <w:i/>
        </w:rPr>
        <w:t>Primary sources</w:t>
      </w:r>
      <w:r w:rsidRPr="004C76C4">
        <w:t xml:space="preserve">: </w:t>
      </w:r>
      <w:r w:rsidR="00DC0C8B" w:rsidRPr="004C76C4">
        <w:t>‘The French Confession of Faith’ and ‘The Edict of Nantes’</w:t>
      </w:r>
      <w:r w:rsidRPr="004C76C4">
        <w:t xml:space="preserve">, from Carter Lindberg, ed., </w:t>
      </w:r>
      <w:r w:rsidRPr="004C76C4">
        <w:rPr>
          <w:i/>
        </w:rPr>
        <w:t>The</w:t>
      </w:r>
      <w:r w:rsidRPr="004C76C4">
        <w:t xml:space="preserve"> </w:t>
      </w:r>
      <w:r w:rsidRPr="004C76C4">
        <w:rPr>
          <w:rStyle w:val="Strong"/>
          <w:b w:val="0"/>
          <w:bCs w:val="0"/>
          <w:i/>
          <w:iCs/>
        </w:rPr>
        <w:t>European Reformations Sourcebook</w:t>
      </w:r>
      <w:r w:rsidR="009C59D9" w:rsidRPr="004C76C4">
        <w:rPr>
          <w:rStyle w:val="Strong"/>
          <w:b w:val="0"/>
          <w:bCs w:val="0"/>
          <w:iCs/>
        </w:rPr>
        <w:t xml:space="preserve">, </w:t>
      </w:r>
      <w:r w:rsidRPr="004C76C4">
        <w:t>Oxford and Malden, M</w:t>
      </w:r>
      <w:r w:rsidR="0005783B" w:rsidRPr="004C76C4">
        <w:t>A</w:t>
      </w:r>
      <w:r w:rsidRPr="004C76C4">
        <w:t>, 2000, pp.</w:t>
      </w:r>
      <w:r w:rsidR="00DC0C8B" w:rsidRPr="004C76C4">
        <w:t>191-3 and 201-3</w:t>
      </w:r>
      <w:r w:rsidRPr="004C76C4">
        <w:t xml:space="preserve">. </w:t>
      </w:r>
    </w:p>
    <w:p w14:paraId="10F1BB25" w14:textId="77777777" w:rsidR="00A67541" w:rsidRPr="004C76C4" w:rsidRDefault="00A67541" w:rsidP="0069311C">
      <w:pPr>
        <w:ind w:left="142" w:right="-483" w:hanging="142"/>
        <w:rPr>
          <w:color w:val="FF0000"/>
        </w:rPr>
      </w:pPr>
      <w:r w:rsidRPr="004C76C4">
        <w:rPr>
          <w:i/>
        </w:rPr>
        <w:t>Secondary reading</w:t>
      </w:r>
      <w:r w:rsidRPr="004C76C4">
        <w:t xml:space="preserve">: </w:t>
      </w:r>
      <w:bookmarkStart w:id="9" w:name="OLE_LINK23"/>
      <w:bookmarkStart w:id="10" w:name="OLE_LINK24"/>
      <w:r w:rsidRPr="004C76C4">
        <w:t xml:space="preserve">Luc </w:t>
      </w:r>
      <w:proofErr w:type="spellStart"/>
      <w:r w:rsidRPr="004C76C4">
        <w:t>R</w:t>
      </w:r>
      <w:r w:rsidR="009D33CA" w:rsidRPr="004C76C4">
        <w:t>acaut</w:t>
      </w:r>
      <w:bookmarkStart w:id="11" w:name="OLE_LINK3"/>
      <w:bookmarkStart w:id="12" w:name="OLE_LINK4"/>
      <w:proofErr w:type="spellEnd"/>
      <w:r w:rsidR="009D33CA" w:rsidRPr="004C76C4">
        <w:t xml:space="preserve">, ‘Introduction’ </w:t>
      </w:r>
      <w:bookmarkEnd w:id="11"/>
      <w:bookmarkEnd w:id="12"/>
      <w:r w:rsidR="009D33CA" w:rsidRPr="004C76C4">
        <w:t>and ‘The Problem of V</w:t>
      </w:r>
      <w:r w:rsidRPr="004C76C4">
        <w:t xml:space="preserve">iolence during the French Wars of Religion’, in </w:t>
      </w:r>
      <w:r w:rsidRPr="004C76C4">
        <w:rPr>
          <w:i/>
        </w:rPr>
        <w:t>Hatred in Print: Catholic Propaganda and Protestant Identity during the French Wars of Religion</w:t>
      </w:r>
      <w:r w:rsidR="009C59D9" w:rsidRPr="004C76C4">
        <w:t xml:space="preserve">, </w:t>
      </w:r>
      <w:r w:rsidRPr="004C76C4">
        <w:t>Burlington, VT</w:t>
      </w:r>
      <w:r w:rsidR="009C59D9" w:rsidRPr="004C76C4">
        <w:t>, 2002</w:t>
      </w:r>
      <w:r w:rsidRPr="004C76C4">
        <w:t xml:space="preserve">, pp.1-6 and 23-37. </w:t>
      </w:r>
      <w:bookmarkEnd w:id="9"/>
      <w:bookmarkEnd w:id="10"/>
    </w:p>
    <w:bookmarkEnd w:id="7"/>
    <w:bookmarkEnd w:id="8"/>
    <w:p w14:paraId="24A531E4" w14:textId="77777777" w:rsidR="00A435C8" w:rsidRPr="001B780C" w:rsidRDefault="00A435C8" w:rsidP="0069311C">
      <w:pPr>
        <w:ind w:left="142" w:right="-483" w:hanging="142"/>
      </w:pPr>
    </w:p>
    <w:p w14:paraId="618FB385" w14:textId="77777777" w:rsidR="001B780C" w:rsidRPr="001B780C" w:rsidRDefault="001B780C" w:rsidP="0069311C">
      <w:pPr>
        <w:ind w:left="142" w:right="-483" w:hanging="142"/>
      </w:pPr>
    </w:p>
    <w:p w14:paraId="5272B963" w14:textId="77777777" w:rsidR="00A435C8" w:rsidRPr="004C76C4" w:rsidRDefault="00A435C8" w:rsidP="0069311C">
      <w:pPr>
        <w:ind w:left="142" w:right="-483" w:hanging="142"/>
        <w:rPr>
          <w:b/>
        </w:rPr>
      </w:pPr>
      <w:r w:rsidRPr="004C76C4">
        <w:rPr>
          <w:b/>
        </w:rPr>
        <w:t>Reading list</w:t>
      </w:r>
    </w:p>
    <w:p w14:paraId="04A8F259" w14:textId="650769B5" w:rsidR="00956FDC" w:rsidRPr="004C76C4" w:rsidRDefault="00956FDC" w:rsidP="0069311C">
      <w:pPr>
        <w:ind w:left="142" w:right="-483" w:hanging="142"/>
        <w:rPr>
          <w:szCs w:val="22"/>
        </w:rPr>
      </w:pPr>
      <w:r w:rsidRPr="004C76C4">
        <w:rPr>
          <w:szCs w:val="22"/>
        </w:rPr>
        <w:t xml:space="preserve">Davis, Natalie Z., ‘The Rites of Violence: Religious Riot in Sixteenth-Century France’, </w:t>
      </w:r>
      <w:r w:rsidRPr="004C76C4">
        <w:rPr>
          <w:i/>
          <w:szCs w:val="22"/>
        </w:rPr>
        <w:t>Past and Present</w:t>
      </w:r>
      <w:r w:rsidR="00FF6401" w:rsidRPr="004C76C4">
        <w:rPr>
          <w:szCs w:val="22"/>
        </w:rPr>
        <w:t xml:space="preserve">, </w:t>
      </w:r>
      <w:r w:rsidR="00325F2F" w:rsidRPr="004C76C4">
        <w:rPr>
          <w:szCs w:val="22"/>
        </w:rPr>
        <w:t>59</w:t>
      </w:r>
      <w:r w:rsidR="009C59D9" w:rsidRPr="004C76C4">
        <w:rPr>
          <w:szCs w:val="22"/>
        </w:rPr>
        <w:t xml:space="preserve">, </w:t>
      </w:r>
      <w:r w:rsidR="00325F2F" w:rsidRPr="004C76C4">
        <w:rPr>
          <w:szCs w:val="22"/>
        </w:rPr>
        <w:t>1973, pp.51-91.</w:t>
      </w:r>
      <w:r w:rsidR="005A112E" w:rsidRPr="004C76C4">
        <w:rPr>
          <w:szCs w:val="22"/>
        </w:rPr>
        <w:t xml:space="preserve"> </w:t>
      </w:r>
    </w:p>
    <w:p w14:paraId="450D1DED" w14:textId="686F2E2D" w:rsidR="006166B6" w:rsidRPr="004C76C4" w:rsidRDefault="006166B6" w:rsidP="0069311C">
      <w:pPr>
        <w:ind w:left="142" w:right="-483" w:hanging="142"/>
        <w:rPr>
          <w:szCs w:val="22"/>
        </w:rPr>
      </w:pPr>
      <w:proofErr w:type="gramStart"/>
      <w:r w:rsidRPr="004C76C4">
        <w:rPr>
          <w:szCs w:val="22"/>
        </w:rPr>
        <w:t>Dixon</w:t>
      </w:r>
      <w:r w:rsidR="00CF7E91" w:rsidRPr="004C76C4">
        <w:rPr>
          <w:szCs w:val="22"/>
        </w:rPr>
        <w:t xml:space="preserve">, Scott C., </w:t>
      </w:r>
      <w:r w:rsidR="00105260" w:rsidRPr="004C76C4">
        <w:rPr>
          <w:szCs w:val="22"/>
        </w:rPr>
        <w:t xml:space="preserve">‘Political Culture and the German Reformation’, in </w:t>
      </w:r>
      <w:r w:rsidR="00CF7E91" w:rsidRPr="004C76C4">
        <w:rPr>
          <w:i/>
          <w:szCs w:val="22"/>
        </w:rPr>
        <w:t>The Reformation in Germany</w:t>
      </w:r>
      <w:r w:rsidR="009C59D9" w:rsidRPr="004C76C4">
        <w:rPr>
          <w:szCs w:val="22"/>
        </w:rPr>
        <w:t xml:space="preserve">, </w:t>
      </w:r>
      <w:r w:rsidR="00CF7E91" w:rsidRPr="004C76C4">
        <w:rPr>
          <w:szCs w:val="22"/>
        </w:rPr>
        <w:t>Oxford and Malden</w:t>
      </w:r>
      <w:r w:rsidR="00105260" w:rsidRPr="004C76C4">
        <w:rPr>
          <w:szCs w:val="22"/>
        </w:rPr>
        <w:t>, M</w:t>
      </w:r>
      <w:r w:rsidR="0005783B" w:rsidRPr="004C76C4">
        <w:rPr>
          <w:szCs w:val="22"/>
        </w:rPr>
        <w:t>A</w:t>
      </w:r>
      <w:r w:rsidR="009C59D9" w:rsidRPr="004C76C4">
        <w:rPr>
          <w:szCs w:val="22"/>
        </w:rPr>
        <w:t>, 2002</w:t>
      </w:r>
      <w:r w:rsidR="00105260" w:rsidRPr="004C76C4">
        <w:rPr>
          <w:szCs w:val="22"/>
        </w:rPr>
        <w:t xml:space="preserve">, </w:t>
      </w:r>
      <w:r w:rsidR="007A27C2" w:rsidRPr="004C76C4">
        <w:rPr>
          <w:szCs w:val="22"/>
        </w:rPr>
        <w:t>pp.97-139</w:t>
      </w:r>
      <w:r w:rsidR="00105260" w:rsidRPr="004C76C4">
        <w:rPr>
          <w:szCs w:val="22"/>
        </w:rPr>
        <w:t>.</w:t>
      </w:r>
      <w:proofErr w:type="gramEnd"/>
      <w:r w:rsidR="00CF7E91" w:rsidRPr="004C76C4">
        <w:rPr>
          <w:szCs w:val="22"/>
        </w:rPr>
        <w:t xml:space="preserve"> </w:t>
      </w:r>
    </w:p>
    <w:p w14:paraId="2341F866" w14:textId="0C4B63FF" w:rsidR="00515658" w:rsidRPr="004C76C4" w:rsidRDefault="00AC78CC" w:rsidP="0069311C">
      <w:pPr>
        <w:ind w:left="142" w:right="-483" w:hanging="142"/>
        <w:rPr>
          <w:szCs w:val="22"/>
        </w:rPr>
      </w:pPr>
      <w:r w:rsidRPr="004C76C4">
        <w:rPr>
          <w:szCs w:val="22"/>
        </w:rPr>
        <w:t>Eire</w:t>
      </w:r>
      <w:r w:rsidR="00515658" w:rsidRPr="004C76C4">
        <w:rPr>
          <w:szCs w:val="22"/>
        </w:rPr>
        <w:t>,</w:t>
      </w:r>
      <w:r w:rsidRPr="004C76C4">
        <w:rPr>
          <w:szCs w:val="22"/>
        </w:rPr>
        <w:t xml:space="preserve"> </w:t>
      </w:r>
      <w:r w:rsidR="00515658" w:rsidRPr="004C76C4">
        <w:rPr>
          <w:szCs w:val="22"/>
        </w:rPr>
        <w:t>Carlos M.</w:t>
      </w:r>
      <w:r w:rsidR="00FF6401" w:rsidRPr="004C76C4">
        <w:rPr>
          <w:szCs w:val="22"/>
        </w:rPr>
        <w:t xml:space="preserve"> </w:t>
      </w:r>
      <w:r w:rsidR="00515658" w:rsidRPr="004C76C4">
        <w:rPr>
          <w:szCs w:val="22"/>
        </w:rPr>
        <w:t xml:space="preserve">N., </w:t>
      </w:r>
      <w:r w:rsidR="00105260" w:rsidRPr="004C76C4">
        <w:rPr>
          <w:szCs w:val="22"/>
        </w:rPr>
        <w:t xml:space="preserve">‘From Iconoclasm to Revolution: The Political Dimensions of the War against Idolatry’, in </w:t>
      </w:r>
      <w:r w:rsidR="00515658" w:rsidRPr="004C76C4">
        <w:rPr>
          <w:i/>
          <w:szCs w:val="22"/>
        </w:rPr>
        <w:t>War against the Idols: The Reformation of Worship from Erasmus to Calvin</w:t>
      </w:r>
      <w:r w:rsidR="009C59D9" w:rsidRPr="004C76C4">
        <w:rPr>
          <w:szCs w:val="22"/>
        </w:rPr>
        <w:t xml:space="preserve">, </w:t>
      </w:r>
      <w:r w:rsidR="00105260" w:rsidRPr="004C76C4">
        <w:rPr>
          <w:szCs w:val="22"/>
        </w:rPr>
        <w:t>Cam</w:t>
      </w:r>
      <w:r w:rsidR="007A27C2" w:rsidRPr="004C76C4">
        <w:rPr>
          <w:szCs w:val="22"/>
        </w:rPr>
        <w:t>bridge and New York, 1986, pp.276-310.</w:t>
      </w:r>
      <w:r w:rsidR="00515658" w:rsidRPr="004C76C4">
        <w:rPr>
          <w:szCs w:val="22"/>
        </w:rPr>
        <w:t xml:space="preserve">       </w:t>
      </w:r>
    </w:p>
    <w:p w14:paraId="1B273D89" w14:textId="4347D37A" w:rsidR="00AB39EC" w:rsidRPr="004C76C4" w:rsidRDefault="00105260" w:rsidP="0069311C">
      <w:pPr>
        <w:ind w:left="142" w:right="-483" w:hanging="142"/>
        <w:rPr>
          <w:szCs w:val="22"/>
        </w:rPr>
      </w:pPr>
      <w:r w:rsidRPr="004C76C4">
        <w:rPr>
          <w:szCs w:val="22"/>
        </w:rPr>
        <w:t xml:space="preserve">Kaplan, Benjamin J., ‘Coexistence, Conflict, and the Practice of Toleration’, in </w:t>
      </w:r>
      <w:r w:rsidR="00A84D3E" w:rsidRPr="004C76C4">
        <w:rPr>
          <w:szCs w:val="22"/>
        </w:rPr>
        <w:t>R. Po-chia</w:t>
      </w:r>
      <w:r w:rsidRPr="004C76C4">
        <w:rPr>
          <w:szCs w:val="22"/>
        </w:rPr>
        <w:t xml:space="preserve"> Hsia,</w:t>
      </w:r>
      <w:r w:rsidR="00A84D3E" w:rsidRPr="004C76C4">
        <w:rPr>
          <w:szCs w:val="22"/>
        </w:rPr>
        <w:t xml:space="preserve"> ed., </w:t>
      </w:r>
      <w:r w:rsidR="00A84D3E" w:rsidRPr="004C76C4">
        <w:rPr>
          <w:i/>
          <w:szCs w:val="22"/>
        </w:rPr>
        <w:t>A Companion to the Reformation World</w:t>
      </w:r>
      <w:r w:rsidR="009C59D9" w:rsidRPr="004C76C4">
        <w:rPr>
          <w:szCs w:val="22"/>
        </w:rPr>
        <w:t xml:space="preserve">, </w:t>
      </w:r>
      <w:r w:rsidR="00A84D3E" w:rsidRPr="004C76C4">
        <w:rPr>
          <w:szCs w:val="22"/>
        </w:rPr>
        <w:t>Oxford and Malden</w:t>
      </w:r>
      <w:r w:rsidR="0005783B" w:rsidRPr="004C76C4">
        <w:rPr>
          <w:szCs w:val="22"/>
        </w:rPr>
        <w:t>, MA</w:t>
      </w:r>
      <w:r w:rsidR="00A84D3E" w:rsidRPr="004C76C4">
        <w:rPr>
          <w:szCs w:val="22"/>
        </w:rPr>
        <w:t>, 2004</w:t>
      </w:r>
      <w:r w:rsidRPr="004C76C4">
        <w:rPr>
          <w:szCs w:val="22"/>
        </w:rPr>
        <w:t xml:space="preserve">, </w:t>
      </w:r>
      <w:r w:rsidR="009C59D9" w:rsidRPr="004C76C4">
        <w:rPr>
          <w:szCs w:val="22"/>
        </w:rPr>
        <w:t>pp.486-505</w:t>
      </w:r>
      <w:r w:rsidRPr="004C76C4">
        <w:rPr>
          <w:szCs w:val="22"/>
        </w:rPr>
        <w:t>.</w:t>
      </w:r>
      <w:r w:rsidR="00A84D3E" w:rsidRPr="004C76C4">
        <w:rPr>
          <w:szCs w:val="22"/>
        </w:rPr>
        <w:t xml:space="preserve"> </w:t>
      </w:r>
    </w:p>
    <w:p w14:paraId="3329E665" w14:textId="499C6784" w:rsidR="006166B6" w:rsidRPr="004C76C4" w:rsidRDefault="009A1168" w:rsidP="0069311C">
      <w:pPr>
        <w:ind w:left="142" w:right="-483" w:hanging="142"/>
        <w:rPr>
          <w:szCs w:val="22"/>
        </w:rPr>
      </w:pPr>
      <w:proofErr w:type="gramStart"/>
      <w:r w:rsidRPr="004C76C4">
        <w:rPr>
          <w:szCs w:val="22"/>
        </w:rPr>
        <w:t xml:space="preserve">Lindberg, </w:t>
      </w:r>
      <w:r w:rsidR="0032558B" w:rsidRPr="004C76C4">
        <w:rPr>
          <w:szCs w:val="22"/>
        </w:rPr>
        <w:t>Carter</w:t>
      </w:r>
      <w:r w:rsidRPr="004C76C4">
        <w:rPr>
          <w:szCs w:val="22"/>
        </w:rPr>
        <w:t>,</w:t>
      </w:r>
      <w:r w:rsidR="0032558B" w:rsidRPr="004C76C4">
        <w:rPr>
          <w:szCs w:val="22"/>
        </w:rPr>
        <w:t xml:space="preserve"> </w:t>
      </w:r>
      <w:r w:rsidR="0032558B" w:rsidRPr="004C76C4">
        <w:rPr>
          <w:i/>
          <w:szCs w:val="22"/>
        </w:rPr>
        <w:t xml:space="preserve">The European </w:t>
      </w:r>
      <w:r w:rsidRPr="004C76C4">
        <w:rPr>
          <w:i/>
          <w:szCs w:val="22"/>
        </w:rPr>
        <w:t>R</w:t>
      </w:r>
      <w:r w:rsidR="0032558B" w:rsidRPr="004C76C4">
        <w:rPr>
          <w:i/>
          <w:szCs w:val="22"/>
        </w:rPr>
        <w:t>eformations</w:t>
      </w:r>
      <w:r w:rsidR="009C59D9" w:rsidRPr="004C76C4">
        <w:rPr>
          <w:szCs w:val="22"/>
        </w:rPr>
        <w:t xml:space="preserve">, </w:t>
      </w:r>
      <w:r w:rsidR="0032558B" w:rsidRPr="004C76C4">
        <w:rPr>
          <w:szCs w:val="22"/>
        </w:rPr>
        <w:t>Oxford</w:t>
      </w:r>
      <w:r w:rsidRPr="004C76C4">
        <w:rPr>
          <w:szCs w:val="22"/>
        </w:rPr>
        <w:t xml:space="preserve"> and</w:t>
      </w:r>
      <w:r w:rsidR="0032558B" w:rsidRPr="004C76C4">
        <w:rPr>
          <w:szCs w:val="22"/>
        </w:rPr>
        <w:t xml:space="preserve"> Cambridge, M</w:t>
      </w:r>
      <w:r w:rsidR="0005783B" w:rsidRPr="004C76C4">
        <w:rPr>
          <w:szCs w:val="22"/>
        </w:rPr>
        <w:t>A</w:t>
      </w:r>
      <w:r w:rsidRPr="004C76C4">
        <w:rPr>
          <w:szCs w:val="22"/>
        </w:rPr>
        <w:t xml:space="preserve">, </w:t>
      </w:r>
      <w:r w:rsidR="00FC4273">
        <w:rPr>
          <w:szCs w:val="22"/>
        </w:rPr>
        <w:t>2</w:t>
      </w:r>
      <w:r w:rsidR="00FC4273" w:rsidRPr="00FC4273">
        <w:rPr>
          <w:szCs w:val="22"/>
        </w:rPr>
        <w:t>nd</w:t>
      </w:r>
      <w:r w:rsidR="00FC4273">
        <w:rPr>
          <w:szCs w:val="22"/>
        </w:rPr>
        <w:t xml:space="preserve"> </w:t>
      </w:r>
      <w:proofErr w:type="spellStart"/>
      <w:r w:rsidR="00FC4273">
        <w:rPr>
          <w:szCs w:val="22"/>
        </w:rPr>
        <w:t>edn</w:t>
      </w:r>
      <w:proofErr w:type="spellEnd"/>
      <w:r w:rsidR="00FC4273">
        <w:rPr>
          <w:szCs w:val="22"/>
        </w:rPr>
        <w:t>, 2010</w:t>
      </w:r>
      <w:r w:rsidRPr="004C76C4">
        <w:rPr>
          <w:szCs w:val="22"/>
        </w:rPr>
        <w:t>.</w:t>
      </w:r>
      <w:proofErr w:type="gramEnd"/>
    </w:p>
    <w:p w14:paraId="697879AB" w14:textId="5A0A6D8B" w:rsidR="00F10A03" w:rsidRPr="004C76C4" w:rsidRDefault="00F639C8" w:rsidP="0069311C">
      <w:pPr>
        <w:ind w:left="142" w:right="-483" w:hanging="142"/>
        <w:rPr>
          <w:szCs w:val="22"/>
        </w:rPr>
      </w:pPr>
      <w:proofErr w:type="spellStart"/>
      <w:r w:rsidRPr="004C76C4">
        <w:rPr>
          <w:szCs w:val="22"/>
        </w:rPr>
        <w:t>Maag</w:t>
      </w:r>
      <w:proofErr w:type="spellEnd"/>
      <w:r w:rsidRPr="004C76C4">
        <w:rPr>
          <w:szCs w:val="22"/>
        </w:rPr>
        <w:t>, Karin, ‘Conciliation and the French Huguenots, 1561-1610’</w:t>
      </w:r>
      <w:r w:rsidR="00FF6401" w:rsidRPr="004C76C4">
        <w:rPr>
          <w:szCs w:val="22"/>
        </w:rPr>
        <w:t>,</w:t>
      </w:r>
      <w:r w:rsidRPr="004C76C4">
        <w:rPr>
          <w:szCs w:val="22"/>
        </w:rPr>
        <w:t xml:space="preserve"> in</w:t>
      </w:r>
      <w:r w:rsidR="00F10A03" w:rsidRPr="004C76C4">
        <w:rPr>
          <w:szCs w:val="22"/>
        </w:rPr>
        <w:t xml:space="preserve"> Howard P.</w:t>
      </w:r>
      <w:r w:rsidRPr="004C76C4">
        <w:rPr>
          <w:szCs w:val="22"/>
        </w:rPr>
        <w:t xml:space="preserve"> </w:t>
      </w:r>
      <w:proofErr w:type="spellStart"/>
      <w:r w:rsidRPr="004C76C4">
        <w:rPr>
          <w:szCs w:val="22"/>
        </w:rPr>
        <w:t>Louthan</w:t>
      </w:r>
      <w:proofErr w:type="spellEnd"/>
      <w:r w:rsidR="00F10A03" w:rsidRPr="004C76C4">
        <w:rPr>
          <w:szCs w:val="22"/>
        </w:rPr>
        <w:t xml:space="preserve"> and Randall C. </w:t>
      </w:r>
      <w:proofErr w:type="spellStart"/>
      <w:r w:rsidR="00F10A03" w:rsidRPr="004C76C4">
        <w:rPr>
          <w:szCs w:val="22"/>
        </w:rPr>
        <w:t>Zachman</w:t>
      </w:r>
      <w:proofErr w:type="spellEnd"/>
      <w:r w:rsidR="00F10A03" w:rsidRPr="004C76C4">
        <w:rPr>
          <w:szCs w:val="22"/>
        </w:rPr>
        <w:t xml:space="preserve">, </w:t>
      </w:r>
      <w:proofErr w:type="spellStart"/>
      <w:proofErr w:type="gramStart"/>
      <w:r w:rsidR="00F10A03" w:rsidRPr="004C76C4">
        <w:rPr>
          <w:szCs w:val="22"/>
        </w:rPr>
        <w:t>eds</w:t>
      </w:r>
      <w:proofErr w:type="spellEnd"/>
      <w:proofErr w:type="gramEnd"/>
      <w:r w:rsidR="00F10A03" w:rsidRPr="004C76C4">
        <w:rPr>
          <w:szCs w:val="22"/>
        </w:rPr>
        <w:t xml:space="preserve">, </w:t>
      </w:r>
      <w:r w:rsidR="0053038E" w:rsidRPr="004C76C4">
        <w:rPr>
          <w:i/>
          <w:szCs w:val="22"/>
        </w:rPr>
        <w:t xml:space="preserve">Conciliation and </w:t>
      </w:r>
      <w:r w:rsidR="00F10A03" w:rsidRPr="004C76C4">
        <w:rPr>
          <w:i/>
          <w:szCs w:val="22"/>
        </w:rPr>
        <w:t>C</w:t>
      </w:r>
      <w:r w:rsidR="0053038E" w:rsidRPr="004C76C4">
        <w:rPr>
          <w:i/>
          <w:szCs w:val="22"/>
        </w:rPr>
        <w:t xml:space="preserve">onfession: </w:t>
      </w:r>
      <w:r w:rsidR="00F10A03" w:rsidRPr="004C76C4">
        <w:rPr>
          <w:i/>
          <w:szCs w:val="22"/>
        </w:rPr>
        <w:t>T</w:t>
      </w:r>
      <w:r w:rsidR="0053038E" w:rsidRPr="004C76C4">
        <w:rPr>
          <w:i/>
          <w:szCs w:val="22"/>
        </w:rPr>
        <w:t xml:space="preserve">he </w:t>
      </w:r>
      <w:r w:rsidR="00F10A03" w:rsidRPr="004C76C4">
        <w:rPr>
          <w:i/>
          <w:szCs w:val="22"/>
        </w:rPr>
        <w:t>S</w:t>
      </w:r>
      <w:r w:rsidR="0053038E" w:rsidRPr="004C76C4">
        <w:rPr>
          <w:i/>
          <w:szCs w:val="22"/>
        </w:rPr>
        <w:t xml:space="preserve">truggle for </w:t>
      </w:r>
      <w:r w:rsidR="00F10A03" w:rsidRPr="004C76C4">
        <w:rPr>
          <w:i/>
          <w:szCs w:val="22"/>
        </w:rPr>
        <w:t>U</w:t>
      </w:r>
      <w:r w:rsidR="0053038E" w:rsidRPr="004C76C4">
        <w:rPr>
          <w:i/>
          <w:szCs w:val="22"/>
        </w:rPr>
        <w:t>nity in the Age of Reform, 1415-1648</w:t>
      </w:r>
      <w:r w:rsidR="009C59D9" w:rsidRPr="004C76C4">
        <w:rPr>
          <w:szCs w:val="22"/>
        </w:rPr>
        <w:t>, Notre Dame, IN, 2004</w:t>
      </w:r>
      <w:r w:rsidRPr="004C76C4">
        <w:rPr>
          <w:szCs w:val="22"/>
        </w:rPr>
        <w:t xml:space="preserve">, </w:t>
      </w:r>
      <w:r w:rsidR="00896858" w:rsidRPr="004C76C4">
        <w:rPr>
          <w:szCs w:val="22"/>
        </w:rPr>
        <w:t>pp.134-49</w:t>
      </w:r>
      <w:r w:rsidRPr="004C76C4">
        <w:rPr>
          <w:szCs w:val="22"/>
        </w:rPr>
        <w:t>.</w:t>
      </w:r>
    </w:p>
    <w:p w14:paraId="4DE0922D" w14:textId="064A89A8" w:rsidR="00F639C8" w:rsidRPr="004C76C4" w:rsidRDefault="00105260" w:rsidP="0069311C">
      <w:pPr>
        <w:ind w:left="142" w:right="-483" w:hanging="142"/>
        <w:rPr>
          <w:szCs w:val="22"/>
        </w:rPr>
      </w:pPr>
      <w:proofErr w:type="gramStart"/>
      <w:r w:rsidRPr="004C76C4">
        <w:rPr>
          <w:szCs w:val="22"/>
        </w:rPr>
        <w:t>Matheson</w:t>
      </w:r>
      <w:r w:rsidR="00F639C8" w:rsidRPr="004C76C4">
        <w:rPr>
          <w:szCs w:val="22"/>
        </w:rPr>
        <w:t xml:space="preserve">, Peter, ‘Nightmare’, in </w:t>
      </w:r>
      <w:r w:rsidR="00F639C8" w:rsidRPr="004C76C4">
        <w:rPr>
          <w:i/>
          <w:szCs w:val="22"/>
        </w:rPr>
        <w:t>The Imaginative World of the Reformation</w:t>
      </w:r>
      <w:r w:rsidR="005F30B6">
        <w:rPr>
          <w:szCs w:val="22"/>
        </w:rPr>
        <w:t xml:space="preserve">, </w:t>
      </w:r>
      <w:r w:rsidR="00F639C8" w:rsidRPr="004C76C4">
        <w:rPr>
          <w:szCs w:val="22"/>
        </w:rPr>
        <w:t>Minneapolis, MN</w:t>
      </w:r>
      <w:r w:rsidR="009C59D9" w:rsidRPr="004C76C4">
        <w:rPr>
          <w:szCs w:val="22"/>
        </w:rPr>
        <w:t>, 2001</w:t>
      </w:r>
      <w:r w:rsidR="007A27C2" w:rsidRPr="004C76C4">
        <w:rPr>
          <w:szCs w:val="22"/>
        </w:rPr>
        <w:t>, pp.77-100</w:t>
      </w:r>
      <w:r w:rsidR="00F639C8" w:rsidRPr="004C76C4">
        <w:rPr>
          <w:szCs w:val="22"/>
        </w:rPr>
        <w:t>.</w:t>
      </w:r>
      <w:proofErr w:type="gramEnd"/>
    </w:p>
    <w:p w14:paraId="39C7B2A2" w14:textId="2D5CA538" w:rsidR="00105260" w:rsidRPr="004C76C4" w:rsidRDefault="00105260" w:rsidP="0069311C">
      <w:pPr>
        <w:ind w:left="142" w:right="-483" w:hanging="142"/>
        <w:rPr>
          <w:szCs w:val="22"/>
        </w:rPr>
      </w:pPr>
      <w:proofErr w:type="spellStart"/>
      <w:r w:rsidRPr="004C76C4">
        <w:rPr>
          <w:szCs w:val="22"/>
        </w:rPr>
        <w:t>Monter</w:t>
      </w:r>
      <w:proofErr w:type="spellEnd"/>
      <w:r w:rsidR="00F639C8" w:rsidRPr="004C76C4">
        <w:rPr>
          <w:szCs w:val="22"/>
        </w:rPr>
        <w:t xml:space="preserve">, E. William, ‘Heresy Trials in Reformation Europe’, in </w:t>
      </w:r>
      <w:r w:rsidR="00F639C8" w:rsidRPr="004C76C4">
        <w:rPr>
          <w:i/>
          <w:szCs w:val="22"/>
        </w:rPr>
        <w:t xml:space="preserve">Judging the French Reformation: Heresy Trials by Sixteenth-Century </w:t>
      </w:r>
      <w:proofErr w:type="spellStart"/>
      <w:r w:rsidR="00F639C8" w:rsidRPr="004C76C4">
        <w:rPr>
          <w:i/>
          <w:szCs w:val="22"/>
        </w:rPr>
        <w:t>Parlements</w:t>
      </w:r>
      <w:proofErr w:type="spellEnd"/>
      <w:r w:rsidR="009C59D9" w:rsidRPr="004C76C4">
        <w:rPr>
          <w:szCs w:val="22"/>
        </w:rPr>
        <w:t xml:space="preserve">, </w:t>
      </w:r>
      <w:r w:rsidR="00F639C8" w:rsidRPr="004C76C4">
        <w:rPr>
          <w:szCs w:val="22"/>
        </w:rPr>
        <w:t xml:space="preserve">Cambridge, MA, 1999, </w:t>
      </w:r>
      <w:r w:rsidR="007A27C2" w:rsidRPr="004C76C4">
        <w:rPr>
          <w:szCs w:val="22"/>
        </w:rPr>
        <w:t>pp.28-54</w:t>
      </w:r>
      <w:r w:rsidR="00F639C8" w:rsidRPr="004C76C4">
        <w:rPr>
          <w:szCs w:val="22"/>
        </w:rPr>
        <w:t>.</w:t>
      </w:r>
    </w:p>
    <w:p w14:paraId="4620A1F6" w14:textId="2C912FC5" w:rsidR="000A0A55" w:rsidRDefault="000A0A55" w:rsidP="0069311C">
      <w:pPr>
        <w:ind w:left="142" w:right="-483" w:hanging="142"/>
        <w:rPr>
          <w:szCs w:val="22"/>
        </w:rPr>
      </w:pPr>
      <w:proofErr w:type="spellStart"/>
      <w:r>
        <w:rPr>
          <w:szCs w:val="22"/>
        </w:rPr>
        <w:t>Pollman</w:t>
      </w:r>
      <w:proofErr w:type="spellEnd"/>
      <w:r>
        <w:rPr>
          <w:szCs w:val="22"/>
        </w:rPr>
        <w:t>, Judith,</w:t>
      </w:r>
      <w:r w:rsidRPr="000A0A55">
        <w:t xml:space="preserve"> </w:t>
      </w:r>
      <w:r>
        <w:t xml:space="preserve">‘Countering the Reformation in France and the Netherlands: Clerical Leadership and Catholic Violence 1560-1585’, </w:t>
      </w:r>
      <w:r w:rsidRPr="000A0A55">
        <w:rPr>
          <w:i/>
        </w:rPr>
        <w:t>Past and Present</w:t>
      </w:r>
      <w:r>
        <w:t xml:space="preserve"> 190, 2006, pp.83-120.</w:t>
      </w:r>
    </w:p>
    <w:p w14:paraId="3D1CD5B5" w14:textId="58E25149" w:rsidR="00DC2224" w:rsidRPr="004C76C4" w:rsidRDefault="00896858" w:rsidP="0069311C">
      <w:pPr>
        <w:ind w:left="142" w:right="-483" w:hanging="142"/>
        <w:rPr>
          <w:kern w:val="32"/>
          <w:sz w:val="28"/>
          <w:szCs w:val="32"/>
          <w:lang w:val="es-ES" w:eastAsia="en-US"/>
        </w:rPr>
      </w:pPr>
      <w:proofErr w:type="spellStart"/>
      <w:r w:rsidRPr="004C76C4">
        <w:rPr>
          <w:szCs w:val="22"/>
        </w:rPr>
        <w:t>Racaut</w:t>
      </w:r>
      <w:proofErr w:type="spellEnd"/>
      <w:r w:rsidRPr="004C76C4">
        <w:rPr>
          <w:szCs w:val="22"/>
        </w:rPr>
        <w:t xml:space="preserve">, Luc, </w:t>
      </w:r>
      <w:r w:rsidR="001C446F" w:rsidRPr="004C76C4">
        <w:rPr>
          <w:szCs w:val="22"/>
        </w:rPr>
        <w:t xml:space="preserve">‘Introduction’ and </w:t>
      </w:r>
      <w:r w:rsidRPr="004C76C4">
        <w:rPr>
          <w:szCs w:val="22"/>
        </w:rPr>
        <w:t xml:space="preserve">‘The Problem of Violence during the French Wars of Religion’, in </w:t>
      </w:r>
      <w:r w:rsidRPr="004C76C4">
        <w:rPr>
          <w:i/>
          <w:szCs w:val="22"/>
        </w:rPr>
        <w:t>Hatred in Print: Catholic Propaganda and Protestant Identity during the French Wars of Religion</w:t>
      </w:r>
      <w:r w:rsidR="009C59D9" w:rsidRPr="004C76C4">
        <w:rPr>
          <w:szCs w:val="22"/>
        </w:rPr>
        <w:t xml:space="preserve">, </w:t>
      </w:r>
      <w:r w:rsidRPr="004C76C4">
        <w:rPr>
          <w:szCs w:val="22"/>
        </w:rPr>
        <w:t>Burlington, VT, 2002, pp.1-6 and 23-37.</w:t>
      </w:r>
    </w:p>
    <w:sectPr w:rsidR="00DC2224" w:rsidRPr="004C76C4" w:rsidSect="00604A23">
      <w:footerReference w:type="default" r:id="rId18"/>
      <w:pgSz w:w="11906" w:h="16838"/>
      <w:pgMar w:top="1440" w:right="1800" w:bottom="1440" w:left="1800"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BC67" w14:textId="77777777" w:rsidR="00FB5CFB" w:rsidRDefault="00FB5CFB">
      <w:r>
        <w:separator/>
      </w:r>
    </w:p>
  </w:endnote>
  <w:endnote w:type="continuationSeparator" w:id="0">
    <w:p w14:paraId="47ACA6F1" w14:textId="77777777" w:rsidR="00FB5CFB" w:rsidRDefault="00FB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oneSerif">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787E" w14:textId="77777777" w:rsidR="00FD3133" w:rsidRDefault="00FD3133" w:rsidP="00EE1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728D3" w14:textId="77777777" w:rsidR="00FD3133" w:rsidRDefault="00FD3133" w:rsidP="00D435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ECA7" w14:textId="77777777" w:rsidR="00FD3133" w:rsidRDefault="00FD3133" w:rsidP="00D435D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BE0D" w14:textId="77777777" w:rsidR="00FD3133" w:rsidRDefault="00FD3133" w:rsidP="00D435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4D54F" w14:textId="77777777" w:rsidR="00FB5CFB" w:rsidRDefault="00FB5CFB">
      <w:r>
        <w:separator/>
      </w:r>
    </w:p>
  </w:footnote>
  <w:footnote w:type="continuationSeparator" w:id="0">
    <w:p w14:paraId="41F3F134" w14:textId="77777777" w:rsidR="00FB5CFB" w:rsidRDefault="00FB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3D38" w14:textId="77777777" w:rsidR="00FD3133" w:rsidRDefault="00FD3133" w:rsidP="008D53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545E3727" w14:textId="77777777" w:rsidR="00FD3133" w:rsidRDefault="00FD3133" w:rsidP="008D537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1FDD" w14:textId="77777777" w:rsidR="00FD3133" w:rsidRDefault="00FD3133" w:rsidP="008D53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4924B2">
      <w:rPr>
        <w:rStyle w:val="PageNumber"/>
        <w:noProof/>
      </w:rPr>
      <w:t>1</w:t>
    </w:r>
    <w:r>
      <w:rPr>
        <w:rStyle w:val="PageNumber"/>
      </w:rPr>
      <w:fldChar w:fldCharType="end"/>
    </w:r>
  </w:p>
  <w:p w14:paraId="3A4A258C" w14:textId="77777777" w:rsidR="00FD3133" w:rsidRDefault="00FD3133" w:rsidP="008D537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6FC"/>
    <w:multiLevelType w:val="hybridMultilevel"/>
    <w:tmpl w:val="ED3A617A"/>
    <w:lvl w:ilvl="0" w:tplc="85DE3E78">
      <w:start w:val="1"/>
      <w:numFmt w:val="decimal"/>
      <w:lvlText w:val="%1."/>
      <w:lvlJc w:val="left"/>
      <w:pPr>
        <w:ind w:left="840" w:hanging="360"/>
      </w:pPr>
      <w:rPr>
        <w:rFonts w:hint="default"/>
        <w:color w:val="FF0000"/>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
    <w:nsid w:val="116B5C30"/>
    <w:multiLevelType w:val="hybridMultilevel"/>
    <w:tmpl w:val="BF546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950934"/>
    <w:multiLevelType w:val="hybridMultilevel"/>
    <w:tmpl w:val="BF38407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8511378"/>
    <w:multiLevelType w:val="hybridMultilevel"/>
    <w:tmpl w:val="4B6E2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18306A"/>
    <w:multiLevelType w:val="hybridMultilevel"/>
    <w:tmpl w:val="22A699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F966FF2"/>
    <w:multiLevelType w:val="hybridMultilevel"/>
    <w:tmpl w:val="E4B0CC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4D6A2B"/>
    <w:multiLevelType w:val="hybridMultilevel"/>
    <w:tmpl w:val="5FEC50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903011D"/>
    <w:multiLevelType w:val="hybridMultilevel"/>
    <w:tmpl w:val="79D69DFC"/>
    <w:lvl w:ilvl="0" w:tplc="46881B66">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8">
    <w:nsid w:val="2D997159"/>
    <w:multiLevelType w:val="hybridMultilevel"/>
    <w:tmpl w:val="0B425EB6"/>
    <w:lvl w:ilvl="0" w:tplc="A4827D3C">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9">
    <w:nsid w:val="31A53CA4"/>
    <w:multiLevelType w:val="hybridMultilevel"/>
    <w:tmpl w:val="4E7A0A3A"/>
    <w:lvl w:ilvl="0" w:tplc="ECE81712">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0">
    <w:nsid w:val="334F2BFE"/>
    <w:multiLevelType w:val="hybridMultilevel"/>
    <w:tmpl w:val="EC4E202E"/>
    <w:lvl w:ilvl="0" w:tplc="72A45CF0">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1">
    <w:nsid w:val="34A43A19"/>
    <w:multiLevelType w:val="hybridMultilevel"/>
    <w:tmpl w:val="42D095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0A4AC1"/>
    <w:multiLevelType w:val="hybridMultilevel"/>
    <w:tmpl w:val="07BC16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A4528D"/>
    <w:multiLevelType w:val="hybridMultilevel"/>
    <w:tmpl w:val="3E78D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A21F8A"/>
    <w:multiLevelType w:val="hybridMultilevel"/>
    <w:tmpl w:val="53D8FB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2474D3E"/>
    <w:multiLevelType w:val="hybridMultilevel"/>
    <w:tmpl w:val="F3B4C2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1F3C89"/>
    <w:multiLevelType w:val="hybridMultilevel"/>
    <w:tmpl w:val="1ECE2BD8"/>
    <w:lvl w:ilvl="0" w:tplc="810668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1C53A1"/>
    <w:multiLevelType w:val="hybridMultilevel"/>
    <w:tmpl w:val="DFDEF076"/>
    <w:lvl w:ilvl="0" w:tplc="E9366FD6">
      <w:start w:val="1"/>
      <w:numFmt w:val="decimal"/>
      <w:lvlText w:val="%1."/>
      <w:lvlJc w:val="left"/>
      <w:pPr>
        <w:ind w:left="888" w:hanging="360"/>
      </w:pPr>
      <w:rPr>
        <w:rFonts w:hint="default"/>
        <w:color w:val="FF0000"/>
      </w:rPr>
    </w:lvl>
    <w:lvl w:ilvl="1" w:tplc="14090019" w:tentative="1">
      <w:start w:val="1"/>
      <w:numFmt w:val="lowerLetter"/>
      <w:lvlText w:val="%2."/>
      <w:lvlJc w:val="left"/>
      <w:pPr>
        <w:ind w:left="1608" w:hanging="360"/>
      </w:pPr>
    </w:lvl>
    <w:lvl w:ilvl="2" w:tplc="1409001B" w:tentative="1">
      <w:start w:val="1"/>
      <w:numFmt w:val="lowerRoman"/>
      <w:lvlText w:val="%3."/>
      <w:lvlJc w:val="right"/>
      <w:pPr>
        <w:ind w:left="2328" w:hanging="180"/>
      </w:pPr>
    </w:lvl>
    <w:lvl w:ilvl="3" w:tplc="1409000F" w:tentative="1">
      <w:start w:val="1"/>
      <w:numFmt w:val="decimal"/>
      <w:lvlText w:val="%4."/>
      <w:lvlJc w:val="left"/>
      <w:pPr>
        <w:ind w:left="3048" w:hanging="360"/>
      </w:pPr>
    </w:lvl>
    <w:lvl w:ilvl="4" w:tplc="14090019" w:tentative="1">
      <w:start w:val="1"/>
      <w:numFmt w:val="lowerLetter"/>
      <w:lvlText w:val="%5."/>
      <w:lvlJc w:val="left"/>
      <w:pPr>
        <w:ind w:left="3768" w:hanging="360"/>
      </w:pPr>
    </w:lvl>
    <w:lvl w:ilvl="5" w:tplc="1409001B" w:tentative="1">
      <w:start w:val="1"/>
      <w:numFmt w:val="lowerRoman"/>
      <w:lvlText w:val="%6."/>
      <w:lvlJc w:val="right"/>
      <w:pPr>
        <w:ind w:left="4488" w:hanging="180"/>
      </w:pPr>
    </w:lvl>
    <w:lvl w:ilvl="6" w:tplc="1409000F" w:tentative="1">
      <w:start w:val="1"/>
      <w:numFmt w:val="decimal"/>
      <w:lvlText w:val="%7."/>
      <w:lvlJc w:val="left"/>
      <w:pPr>
        <w:ind w:left="5208" w:hanging="360"/>
      </w:pPr>
    </w:lvl>
    <w:lvl w:ilvl="7" w:tplc="14090019" w:tentative="1">
      <w:start w:val="1"/>
      <w:numFmt w:val="lowerLetter"/>
      <w:lvlText w:val="%8."/>
      <w:lvlJc w:val="left"/>
      <w:pPr>
        <w:ind w:left="5928" w:hanging="360"/>
      </w:pPr>
    </w:lvl>
    <w:lvl w:ilvl="8" w:tplc="1409001B" w:tentative="1">
      <w:start w:val="1"/>
      <w:numFmt w:val="lowerRoman"/>
      <w:lvlText w:val="%9."/>
      <w:lvlJc w:val="right"/>
      <w:pPr>
        <w:ind w:left="6648" w:hanging="180"/>
      </w:pPr>
    </w:lvl>
  </w:abstractNum>
  <w:abstractNum w:abstractNumId="18">
    <w:nsid w:val="530944BF"/>
    <w:multiLevelType w:val="hybridMultilevel"/>
    <w:tmpl w:val="28D8374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3"/>
        </w:tabs>
        <w:ind w:left="2343"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9821A6B"/>
    <w:multiLevelType w:val="hybridMultilevel"/>
    <w:tmpl w:val="63EEFC22"/>
    <w:lvl w:ilvl="0" w:tplc="9A52DE64">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0">
    <w:nsid w:val="5FC67BD8"/>
    <w:multiLevelType w:val="hybridMultilevel"/>
    <w:tmpl w:val="B1CAFF16"/>
    <w:lvl w:ilvl="0" w:tplc="FAA0763E">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1">
    <w:nsid w:val="619C7308"/>
    <w:multiLevelType w:val="hybridMultilevel"/>
    <w:tmpl w:val="A056A8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3A03D16"/>
    <w:multiLevelType w:val="hybridMultilevel"/>
    <w:tmpl w:val="1C2E7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476FC5"/>
    <w:multiLevelType w:val="hybridMultilevel"/>
    <w:tmpl w:val="A83CBA18"/>
    <w:lvl w:ilvl="0" w:tplc="C4B26A34">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4">
    <w:nsid w:val="66A10227"/>
    <w:multiLevelType w:val="hybridMultilevel"/>
    <w:tmpl w:val="6D6C64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7EB785D"/>
    <w:multiLevelType w:val="hybridMultilevel"/>
    <w:tmpl w:val="7368CB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1AB6AA8"/>
    <w:multiLevelType w:val="hybridMultilevel"/>
    <w:tmpl w:val="9D262252"/>
    <w:lvl w:ilvl="0" w:tplc="FA58A918">
      <w:start w:val="1"/>
      <w:numFmt w:val="decimal"/>
      <w:lvlText w:val="%1."/>
      <w:lvlJc w:val="left"/>
      <w:pPr>
        <w:ind w:left="840" w:hanging="360"/>
      </w:pPr>
      <w:rPr>
        <w:rFonts w:hint="default"/>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7">
    <w:nsid w:val="71D83D4F"/>
    <w:multiLevelType w:val="hybridMultilevel"/>
    <w:tmpl w:val="B082D8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40F2F9B"/>
    <w:multiLevelType w:val="hybridMultilevel"/>
    <w:tmpl w:val="D162539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BC7DB3"/>
    <w:multiLevelType w:val="hybridMultilevel"/>
    <w:tmpl w:val="4AB8F204"/>
    <w:lvl w:ilvl="0" w:tplc="3D8CA652">
      <w:start w:val="1"/>
      <w:numFmt w:val="decimal"/>
      <w:lvlText w:val="%1."/>
      <w:lvlJc w:val="left"/>
      <w:pPr>
        <w:ind w:left="840" w:hanging="360"/>
      </w:pPr>
      <w:rPr>
        <w:rFonts w:hint="default"/>
        <w:b w:val="0"/>
      </w:r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0">
    <w:nsid w:val="793D7A17"/>
    <w:multiLevelType w:val="hybridMultilevel"/>
    <w:tmpl w:val="39E45644"/>
    <w:lvl w:ilvl="0" w:tplc="C4F22FEC">
      <w:start w:val="1"/>
      <w:numFmt w:val="bullet"/>
      <w:lvlText w:val=""/>
      <w:lvlJc w:val="left"/>
      <w:pPr>
        <w:ind w:left="1440" w:hanging="360"/>
      </w:pPr>
      <w:rPr>
        <w:rFonts w:ascii="Symbol" w:hAnsi="Symbol" w:hint="default"/>
        <w:color w:val="auto"/>
        <w:sz w:val="24"/>
        <w:szCs w:val="24"/>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5"/>
  </w:num>
  <w:num w:numId="4">
    <w:abstractNumId w:val="13"/>
  </w:num>
  <w:num w:numId="5">
    <w:abstractNumId w:val="11"/>
  </w:num>
  <w:num w:numId="6">
    <w:abstractNumId w:val="24"/>
  </w:num>
  <w:num w:numId="7">
    <w:abstractNumId w:val="27"/>
  </w:num>
  <w:num w:numId="8">
    <w:abstractNumId w:val="14"/>
  </w:num>
  <w:num w:numId="9">
    <w:abstractNumId w:val="21"/>
  </w:num>
  <w:num w:numId="10">
    <w:abstractNumId w:val="25"/>
  </w:num>
  <w:num w:numId="11">
    <w:abstractNumId w:val="6"/>
  </w:num>
  <w:num w:numId="12">
    <w:abstractNumId w:val="18"/>
  </w:num>
  <w:num w:numId="13">
    <w:abstractNumId w:val="4"/>
  </w:num>
  <w:num w:numId="14">
    <w:abstractNumId w:val="12"/>
  </w:num>
  <w:num w:numId="15">
    <w:abstractNumId w:val="5"/>
  </w:num>
  <w:num w:numId="16">
    <w:abstractNumId w:val="2"/>
  </w:num>
  <w:num w:numId="17">
    <w:abstractNumId w:val="16"/>
  </w:num>
  <w:num w:numId="18">
    <w:abstractNumId w:val="30"/>
  </w:num>
  <w:num w:numId="19">
    <w:abstractNumId w:val="20"/>
  </w:num>
  <w:num w:numId="20">
    <w:abstractNumId w:val="19"/>
  </w:num>
  <w:num w:numId="21">
    <w:abstractNumId w:val="29"/>
  </w:num>
  <w:num w:numId="22">
    <w:abstractNumId w:val="7"/>
  </w:num>
  <w:num w:numId="23">
    <w:abstractNumId w:val="23"/>
  </w:num>
  <w:num w:numId="24">
    <w:abstractNumId w:val="10"/>
  </w:num>
  <w:num w:numId="25">
    <w:abstractNumId w:val="9"/>
  </w:num>
  <w:num w:numId="26">
    <w:abstractNumId w:val="26"/>
  </w:num>
  <w:num w:numId="27">
    <w:abstractNumId w:val="8"/>
  </w:num>
  <w:num w:numId="28">
    <w:abstractNumId w:val="0"/>
  </w:num>
  <w:num w:numId="29">
    <w:abstractNumId w:val="17"/>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F6"/>
    <w:rsid w:val="00000FBB"/>
    <w:rsid w:val="00001C9F"/>
    <w:rsid w:val="00002FA8"/>
    <w:rsid w:val="000047BA"/>
    <w:rsid w:val="00004DF4"/>
    <w:rsid w:val="00006564"/>
    <w:rsid w:val="00006EB4"/>
    <w:rsid w:val="0000706A"/>
    <w:rsid w:val="000073E6"/>
    <w:rsid w:val="000100A4"/>
    <w:rsid w:val="00011FC0"/>
    <w:rsid w:val="00013813"/>
    <w:rsid w:val="0001597E"/>
    <w:rsid w:val="00021EBF"/>
    <w:rsid w:val="00022A44"/>
    <w:rsid w:val="00022DFB"/>
    <w:rsid w:val="00026724"/>
    <w:rsid w:val="000350FD"/>
    <w:rsid w:val="00035B9F"/>
    <w:rsid w:val="00035F71"/>
    <w:rsid w:val="00036982"/>
    <w:rsid w:val="00037B0A"/>
    <w:rsid w:val="0004379F"/>
    <w:rsid w:val="00044CF9"/>
    <w:rsid w:val="00051EAA"/>
    <w:rsid w:val="000524A3"/>
    <w:rsid w:val="00052B53"/>
    <w:rsid w:val="0005783B"/>
    <w:rsid w:val="00057B62"/>
    <w:rsid w:val="00060FDE"/>
    <w:rsid w:val="00061AFC"/>
    <w:rsid w:val="00063F08"/>
    <w:rsid w:val="00064B19"/>
    <w:rsid w:val="0006586D"/>
    <w:rsid w:val="00070D1D"/>
    <w:rsid w:val="00071D21"/>
    <w:rsid w:val="000834E6"/>
    <w:rsid w:val="00085F0E"/>
    <w:rsid w:val="00090AA5"/>
    <w:rsid w:val="00095B6B"/>
    <w:rsid w:val="00097F74"/>
    <w:rsid w:val="000A0A55"/>
    <w:rsid w:val="000A12E3"/>
    <w:rsid w:val="000A2E4C"/>
    <w:rsid w:val="000A3846"/>
    <w:rsid w:val="000A3DC0"/>
    <w:rsid w:val="000A5109"/>
    <w:rsid w:val="000A5136"/>
    <w:rsid w:val="000A561B"/>
    <w:rsid w:val="000A658E"/>
    <w:rsid w:val="000A7823"/>
    <w:rsid w:val="000B065C"/>
    <w:rsid w:val="000B30D7"/>
    <w:rsid w:val="000B34C6"/>
    <w:rsid w:val="000B4DBA"/>
    <w:rsid w:val="000C2CBF"/>
    <w:rsid w:val="000C4B66"/>
    <w:rsid w:val="000D2678"/>
    <w:rsid w:val="000D27CC"/>
    <w:rsid w:val="000D3821"/>
    <w:rsid w:val="000D5591"/>
    <w:rsid w:val="000D6EAF"/>
    <w:rsid w:val="000E0DC0"/>
    <w:rsid w:val="000E4112"/>
    <w:rsid w:val="000E41F1"/>
    <w:rsid w:val="000E6C2D"/>
    <w:rsid w:val="000E6D27"/>
    <w:rsid w:val="000E752A"/>
    <w:rsid w:val="000F1D61"/>
    <w:rsid w:val="000F5F7D"/>
    <w:rsid w:val="000F73C0"/>
    <w:rsid w:val="00103254"/>
    <w:rsid w:val="001037F2"/>
    <w:rsid w:val="001047FC"/>
    <w:rsid w:val="00105173"/>
    <w:rsid w:val="00105260"/>
    <w:rsid w:val="0010577B"/>
    <w:rsid w:val="00107693"/>
    <w:rsid w:val="00110419"/>
    <w:rsid w:val="0011158E"/>
    <w:rsid w:val="00111E59"/>
    <w:rsid w:val="00112D9D"/>
    <w:rsid w:val="0011696E"/>
    <w:rsid w:val="001173C4"/>
    <w:rsid w:val="00120D38"/>
    <w:rsid w:val="00126E28"/>
    <w:rsid w:val="00127014"/>
    <w:rsid w:val="00127D2C"/>
    <w:rsid w:val="00132579"/>
    <w:rsid w:val="0013372E"/>
    <w:rsid w:val="001404A2"/>
    <w:rsid w:val="0014079F"/>
    <w:rsid w:val="00140FC4"/>
    <w:rsid w:val="00141F2B"/>
    <w:rsid w:val="00143CCF"/>
    <w:rsid w:val="001453B4"/>
    <w:rsid w:val="00145854"/>
    <w:rsid w:val="00146D48"/>
    <w:rsid w:val="001519A8"/>
    <w:rsid w:val="00151A7B"/>
    <w:rsid w:val="001526DD"/>
    <w:rsid w:val="00153084"/>
    <w:rsid w:val="0015328A"/>
    <w:rsid w:val="001536CF"/>
    <w:rsid w:val="001536F7"/>
    <w:rsid w:val="00162FFD"/>
    <w:rsid w:val="001643EA"/>
    <w:rsid w:val="00164A40"/>
    <w:rsid w:val="00165EA2"/>
    <w:rsid w:val="00171987"/>
    <w:rsid w:val="001720DB"/>
    <w:rsid w:val="0017460C"/>
    <w:rsid w:val="0017588B"/>
    <w:rsid w:val="00177097"/>
    <w:rsid w:val="00182FCC"/>
    <w:rsid w:val="0018501B"/>
    <w:rsid w:val="0018528B"/>
    <w:rsid w:val="00194649"/>
    <w:rsid w:val="001954D2"/>
    <w:rsid w:val="001961F2"/>
    <w:rsid w:val="00197B2A"/>
    <w:rsid w:val="00197E82"/>
    <w:rsid w:val="001A09E5"/>
    <w:rsid w:val="001A369C"/>
    <w:rsid w:val="001A4C23"/>
    <w:rsid w:val="001B2CFE"/>
    <w:rsid w:val="001B597A"/>
    <w:rsid w:val="001B780C"/>
    <w:rsid w:val="001C05DD"/>
    <w:rsid w:val="001C17A3"/>
    <w:rsid w:val="001C1B9F"/>
    <w:rsid w:val="001C2137"/>
    <w:rsid w:val="001C30C9"/>
    <w:rsid w:val="001C3952"/>
    <w:rsid w:val="001C446F"/>
    <w:rsid w:val="001C5EEA"/>
    <w:rsid w:val="001C726D"/>
    <w:rsid w:val="001D311B"/>
    <w:rsid w:val="001E1EB8"/>
    <w:rsid w:val="001E2DE0"/>
    <w:rsid w:val="001E31B2"/>
    <w:rsid w:val="001E3B3A"/>
    <w:rsid w:val="001E4202"/>
    <w:rsid w:val="001E5CCB"/>
    <w:rsid w:val="001E5EAD"/>
    <w:rsid w:val="001E6D9C"/>
    <w:rsid w:val="001F00F1"/>
    <w:rsid w:val="001F0A53"/>
    <w:rsid w:val="001F1EFE"/>
    <w:rsid w:val="001F2BF5"/>
    <w:rsid w:val="001F3885"/>
    <w:rsid w:val="001F3D4B"/>
    <w:rsid w:val="001F6711"/>
    <w:rsid w:val="0020073E"/>
    <w:rsid w:val="00200F01"/>
    <w:rsid w:val="002025A9"/>
    <w:rsid w:val="00202F3B"/>
    <w:rsid w:val="00206ED0"/>
    <w:rsid w:val="0021165E"/>
    <w:rsid w:val="00212313"/>
    <w:rsid w:val="00212D66"/>
    <w:rsid w:val="00214304"/>
    <w:rsid w:val="00217586"/>
    <w:rsid w:val="002235B2"/>
    <w:rsid w:val="002251D1"/>
    <w:rsid w:val="0022564F"/>
    <w:rsid w:val="00226D36"/>
    <w:rsid w:val="002321EF"/>
    <w:rsid w:val="002329A7"/>
    <w:rsid w:val="00233C05"/>
    <w:rsid w:val="002366BE"/>
    <w:rsid w:val="002368AF"/>
    <w:rsid w:val="00237CC7"/>
    <w:rsid w:val="002406C6"/>
    <w:rsid w:val="00242005"/>
    <w:rsid w:val="00242390"/>
    <w:rsid w:val="002427B4"/>
    <w:rsid w:val="0024433B"/>
    <w:rsid w:val="00245181"/>
    <w:rsid w:val="00245BE3"/>
    <w:rsid w:val="00245D2C"/>
    <w:rsid w:val="002502CC"/>
    <w:rsid w:val="0025115C"/>
    <w:rsid w:val="00251EB3"/>
    <w:rsid w:val="00254B03"/>
    <w:rsid w:val="0025604F"/>
    <w:rsid w:val="00257673"/>
    <w:rsid w:val="00261DA2"/>
    <w:rsid w:val="00263101"/>
    <w:rsid w:val="002654A4"/>
    <w:rsid w:val="0027063E"/>
    <w:rsid w:val="00270719"/>
    <w:rsid w:val="002749C7"/>
    <w:rsid w:val="00274E61"/>
    <w:rsid w:val="00275EF0"/>
    <w:rsid w:val="00276F50"/>
    <w:rsid w:val="0028003D"/>
    <w:rsid w:val="00281883"/>
    <w:rsid w:val="00284327"/>
    <w:rsid w:val="00285E37"/>
    <w:rsid w:val="00287A3A"/>
    <w:rsid w:val="00293A40"/>
    <w:rsid w:val="002941AA"/>
    <w:rsid w:val="002963AA"/>
    <w:rsid w:val="00297339"/>
    <w:rsid w:val="00297419"/>
    <w:rsid w:val="002A5854"/>
    <w:rsid w:val="002B2330"/>
    <w:rsid w:val="002C0908"/>
    <w:rsid w:val="002C0C51"/>
    <w:rsid w:val="002C13D2"/>
    <w:rsid w:val="002C2A7D"/>
    <w:rsid w:val="002C33A9"/>
    <w:rsid w:val="002C4AA7"/>
    <w:rsid w:val="002C4FF0"/>
    <w:rsid w:val="002C7B7A"/>
    <w:rsid w:val="002D003C"/>
    <w:rsid w:val="002D0F9A"/>
    <w:rsid w:val="002D1149"/>
    <w:rsid w:val="002D2C51"/>
    <w:rsid w:val="002D642D"/>
    <w:rsid w:val="002E1169"/>
    <w:rsid w:val="002E270F"/>
    <w:rsid w:val="002E34E1"/>
    <w:rsid w:val="002E518F"/>
    <w:rsid w:val="002E6A81"/>
    <w:rsid w:val="002E6F2E"/>
    <w:rsid w:val="002F4359"/>
    <w:rsid w:val="002F5125"/>
    <w:rsid w:val="002F565D"/>
    <w:rsid w:val="002F5C73"/>
    <w:rsid w:val="002F5D13"/>
    <w:rsid w:val="002F7A54"/>
    <w:rsid w:val="00301C04"/>
    <w:rsid w:val="00302588"/>
    <w:rsid w:val="00302613"/>
    <w:rsid w:val="00303DCF"/>
    <w:rsid w:val="00304986"/>
    <w:rsid w:val="00305DC2"/>
    <w:rsid w:val="00306FD5"/>
    <w:rsid w:val="00312929"/>
    <w:rsid w:val="00313B50"/>
    <w:rsid w:val="00314EBC"/>
    <w:rsid w:val="00314F15"/>
    <w:rsid w:val="00317C33"/>
    <w:rsid w:val="00320D27"/>
    <w:rsid w:val="00323588"/>
    <w:rsid w:val="003243B5"/>
    <w:rsid w:val="0032558B"/>
    <w:rsid w:val="00325F2F"/>
    <w:rsid w:val="00325F59"/>
    <w:rsid w:val="003271F6"/>
    <w:rsid w:val="00332BB8"/>
    <w:rsid w:val="003352E1"/>
    <w:rsid w:val="00335C6B"/>
    <w:rsid w:val="00337A9B"/>
    <w:rsid w:val="00341ADF"/>
    <w:rsid w:val="00342B6C"/>
    <w:rsid w:val="0034457C"/>
    <w:rsid w:val="00345579"/>
    <w:rsid w:val="00350A27"/>
    <w:rsid w:val="0035286D"/>
    <w:rsid w:val="0035640D"/>
    <w:rsid w:val="00360E41"/>
    <w:rsid w:val="00362D9B"/>
    <w:rsid w:val="00363A53"/>
    <w:rsid w:val="0036539F"/>
    <w:rsid w:val="003665AF"/>
    <w:rsid w:val="003723D0"/>
    <w:rsid w:val="00372853"/>
    <w:rsid w:val="00372F66"/>
    <w:rsid w:val="00373454"/>
    <w:rsid w:val="00374A5B"/>
    <w:rsid w:val="00377080"/>
    <w:rsid w:val="003770CD"/>
    <w:rsid w:val="003825B2"/>
    <w:rsid w:val="00382B21"/>
    <w:rsid w:val="00382D71"/>
    <w:rsid w:val="00386C69"/>
    <w:rsid w:val="00387631"/>
    <w:rsid w:val="00390024"/>
    <w:rsid w:val="0039135D"/>
    <w:rsid w:val="00391AC0"/>
    <w:rsid w:val="00392B1D"/>
    <w:rsid w:val="003942F6"/>
    <w:rsid w:val="00394ED0"/>
    <w:rsid w:val="00395BE2"/>
    <w:rsid w:val="003A175F"/>
    <w:rsid w:val="003B0DAB"/>
    <w:rsid w:val="003B1753"/>
    <w:rsid w:val="003B6D35"/>
    <w:rsid w:val="003B6DFB"/>
    <w:rsid w:val="003B77EA"/>
    <w:rsid w:val="003C0C81"/>
    <w:rsid w:val="003C3008"/>
    <w:rsid w:val="003C3A4F"/>
    <w:rsid w:val="003C4C54"/>
    <w:rsid w:val="003C694E"/>
    <w:rsid w:val="003C6B16"/>
    <w:rsid w:val="003C6F39"/>
    <w:rsid w:val="003D0D2F"/>
    <w:rsid w:val="003D1ED1"/>
    <w:rsid w:val="003D4D21"/>
    <w:rsid w:val="003D5258"/>
    <w:rsid w:val="003D78F0"/>
    <w:rsid w:val="003D7EDE"/>
    <w:rsid w:val="003E1A80"/>
    <w:rsid w:val="003E4769"/>
    <w:rsid w:val="003E4DF7"/>
    <w:rsid w:val="003E59FF"/>
    <w:rsid w:val="003E713E"/>
    <w:rsid w:val="003F4C26"/>
    <w:rsid w:val="003F6112"/>
    <w:rsid w:val="003F7B32"/>
    <w:rsid w:val="00401A97"/>
    <w:rsid w:val="00403CEA"/>
    <w:rsid w:val="00403DD0"/>
    <w:rsid w:val="004048BC"/>
    <w:rsid w:val="00404DE0"/>
    <w:rsid w:val="004057FB"/>
    <w:rsid w:val="00406B32"/>
    <w:rsid w:val="004116E6"/>
    <w:rsid w:val="00414F63"/>
    <w:rsid w:val="0042122A"/>
    <w:rsid w:val="00421CAC"/>
    <w:rsid w:val="00423476"/>
    <w:rsid w:val="004246EF"/>
    <w:rsid w:val="00424B69"/>
    <w:rsid w:val="00433091"/>
    <w:rsid w:val="00434B36"/>
    <w:rsid w:val="00435BE5"/>
    <w:rsid w:val="00440ADD"/>
    <w:rsid w:val="00440FAC"/>
    <w:rsid w:val="004414EF"/>
    <w:rsid w:val="0044227C"/>
    <w:rsid w:val="00443CBC"/>
    <w:rsid w:val="0044476E"/>
    <w:rsid w:val="004508E7"/>
    <w:rsid w:val="004560A4"/>
    <w:rsid w:val="00460014"/>
    <w:rsid w:val="00466BBC"/>
    <w:rsid w:val="00467EA3"/>
    <w:rsid w:val="00470903"/>
    <w:rsid w:val="004719A6"/>
    <w:rsid w:val="00472311"/>
    <w:rsid w:val="00474FCF"/>
    <w:rsid w:val="0047670F"/>
    <w:rsid w:val="00480143"/>
    <w:rsid w:val="00484C3E"/>
    <w:rsid w:val="00484C8F"/>
    <w:rsid w:val="004853CE"/>
    <w:rsid w:val="00485883"/>
    <w:rsid w:val="00487874"/>
    <w:rsid w:val="0049129E"/>
    <w:rsid w:val="00491CB7"/>
    <w:rsid w:val="004921DE"/>
    <w:rsid w:val="004924B2"/>
    <w:rsid w:val="00495939"/>
    <w:rsid w:val="00495B60"/>
    <w:rsid w:val="004A5A17"/>
    <w:rsid w:val="004A7622"/>
    <w:rsid w:val="004A7EEF"/>
    <w:rsid w:val="004B0805"/>
    <w:rsid w:val="004B189B"/>
    <w:rsid w:val="004B1C26"/>
    <w:rsid w:val="004B31E9"/>
    <w:rsid w:val="004B7660"/>
    <w:rsid w:val="004C0A5F"/>
    <w:rsid w:val="004C135A"/>
    <w:rsid w:val="004C18A7"/>
    <w:rsid w:val="004C4933"/>
    <w:rsid w:val="004C696E"/>
    <w:rsid w:val="004C76C4"/>
    <w:rsid w:val="004D0D64"/>
    <w:rsid w:val="004D3BC8"/>
    <w:rsid w:val="004D488D"/>
    <w:rsid w:val="004E0333"/>
    <w:rsid w:val="004E03AE"/>
    <w:rsid w:val="004E0F9B"/>
    <w:rsid w:val="004E1342"/>
    <w:rsid w:val="004E2C88"/>
    <w:rsid w:val="004E2D62"/>
    <w:rsid w:val="004E5C1C"/>
    <w:rsid w:val="004F00FC"/>
    <w:rsid w:val="004F1D7F"/>
    <w:rsid w:val="004F251C"/>
    <w:rsid w:val="004F5292"/>
    <w:rsid w:val="00501963"/>
    <w:rsid w:val="00502C80"/>
    <w:rsid w:val="00502E73"/>
    <w:rsid w:val="0051138D"/>
    <w:rsid w:val="00511CE1"/>
    <w:rsid w:val="00512914"/>
    <w:rsid w:val="00512A6C"/>
    <w:rsid w:val="005144FE"/>
    <w:rsid w:val="00514DDE"/>
    <w:rsid w:val="00515658"/>
    <w:rsid w:val="00517C30"/>
    <w:rsid w:val="00523B50"/>
    <w:rsid w:val="00524FF7"/>
    <w:rsid w:val="005251C3"/>
    <w:rsid w:val="005253D8"/>
    <w:rsid w:val="0053038E"/>
    <w:rsid w:val="0053114A"/>
    <w:rsid w:val="00531BAF"/>
    <w:rsid w:val="00540E5D"/>
    <w:rsid w:val="00542E11"/>
    <w:rsid w:val="005430BE"/>
    <w:rsid w:val="00544888"/>
    <w:rsid w:val="00545D99"/>
    <w:rsid w:val="00546515"/>
    <w:rsid w:val="0054775A"/>
    <w:rsid w:val="0055008D"/>
    <w:rsid w:val="00550C00"/>
    <w:rsid w:val="00551B90"/>
    <w:rsid w:val="00552DCD"/>
    <w:rsid w:val="00560AAE"/>
    <w:rsid w:val="005625D5"/>
    <w:rsid w:val="00563620"/>
    <w:rsid w:val="00563B26"/>
    <w:rsid w:val="00564440"/>
    <w:rsid w:val="00565E3C"/>
    <w:rsid w:val="00567199"/>
    <w:rsid w:val="0057079A"/>
    <w:rsid w:val="00574508"/>
    <w:rsid w:val="00576156"/>
    <w:rsid w:val="00577242"/>
    <w:rsid w:val="00577600"/>
    <w:rsid w:val="00583B7F"/>
    <w:rsid w:val="00585383"/>
    <w:rsid w:val="0058575B"/>
    <w:rsid w:val="00585A6A"/>
    <w:rsid w:val="00585B84"/>
    <w:rsid w:val="00586506"/>
    <w:rsid w:val="00586770"/>
    <w:rsid w:val="005870D7"/>
    <w:rsid w:val="005909D9"/>
    <w:rsid w:val="00590FE1"/>
    <w:rsid w:val="00592392"/>
    <w:rsid w:val="005925E8"/>
    <w:rsid w:val="00593D26"/>
    <w:rsid w:val="00594412"/>
    <w:rsid w:val="00597E76"/>
    <w:rsid w:val="005A112E"/>
    <w:rsid w:val="005A1990"/>
    <w:rsid w:val="005A250C"/>
    <w:rsid w:val="005A37C7"/>
    <w:rsid w:val="005A52EA"/>
    <w:rsid w:val="005A53DF"/>
    <w:rsid w:val="005A5535"/>
    <w:rsid w:val="005A64AE"/>
    <w:rsid w:val="005A6E64"/>
    <w:rsid w:val="005B1D33"/>
    <w:rsid w:val="005B3C08"/>
    <w:rsid w:val="005B3D08"/>
    <w:rsid w:val="005B691F"/>
    <w:rsid w:val="005B6E76"/>
    <w:rsid w:val="005B7D82"/>
    <w:rsid w:val="005C0FEA"/>
    <w:rsid w:val="005C17AF"/>
    <w:rsid w:val="005C28F7"/>
    <w:rsid w:val="005C4978"/>
    <w:rsid w:val="005C658B"/>
    <w:rsid w:val="005C70D4"/>
    <w:rsid w:val="005C7751"/>
    <w:rsid w:val="005D0BA8"/>
    <w:rsid w:val="005D2E98"/>
    <w:rsid w:val="005D64AD"/>
    <w:rsid w:val="005D6F11"/>
    <w:rsid w:val="005E1080"/>
    <w:rsid w:val="005E3C0F"/>
    <w:rsid w:val="005E4D39"/>
    <w:rsid w:val="005E4E34"/>
    <w:rsid w:val="005E57B9"/>
    <w:rsid w:val="005E7376"/>
    <w:rsid w:val="005F0519"/>
    <w:rsid w:val="005F13F3"/>
    <w:rsid w:val="005F30B6"/>
    <w:rsid w:val="005F4995"/>
    <w:rsid w:val="005F5E4D"/>
    <w:rsid w:val="006000C1"/>
    <w:rsid w:val="006006E5"/>
    <w:rsid w:val="00604A23"/>
    <w:rsid w:val="00604D06"/>
    <w:rsid w:val="0060516D"/>
    <w:rsid w:val="00610479"/>
    <w:rsid w:val="00614FC2"/>
    <w:rsid w:val="006166B6"/>
    <w:rsid w:val="0061772F"/>
    <w:rsid w:val="00621B0B"/>
    <w:rsid w:val="00621B21"/>
    <w:rsid w:val="006231EA"/>
    <w:rsid w:val="0062331B"/>
    <w:rsid w:val="00624C3D"/>
    <w:rsid w:val="00626520"/>
    <w:rsid w:val="00630B5E"/>
    <w:rsid w:val="006324B8"/>
    <w:rsid w:val="00635E2E"/>
    <w:rsid w:val="00636FEA"/>
    <w:rsid w:val="0064173A"/>
    <w:rsid w:val="006421FC"/>
    <w:rsid w:val="006453F6"/>
    <w:rsid w:val="006465A1"/>
    <w:rsid w:val="006478DF"/>
    <w:rsid w:val="00650A89"/>
    <w:rsid w:val="006525B0"/>
    <w:rsid w:val="006526AE"/>
    <w:rsid w:val="0065277B"/>
    <w:rsid w:val="00653E01"/>
    <w:rsid w:val="00654A04"/>
    <w:rsid w:val="00657336"/>
    <w:rsid w:val="006576AC"/>
    <w:rsid w:val="0066048B"/>
    <w:rsid w:val="00663990"/>
    <w:rsid w:val="006653AF"/>
    <w:rsid w:val="006720EF"/>
    <w:rsid w:val="00677CAD"/>
    <w:rsid w:val="006804D0"/>
    <w:rsid w:val="00680B15"/>
    <w:rsid w:val="0068177D"/>
    <w:rsid w:val="00690A4C"/>
    <w:rsid w:val="00690A84"/>
    <w:rsid w:val="0069311C"/>
    <w:rsid w:val="00696AA4"/>
    <w:rsid w:val="006A1DD0"/>
    <w:rsid w:val="006A21FB"/>
    <w:rsid w:val="006A28F5"/>
    <w:rsid w:val="006A2F48"/>
    <w:rsid w:val="006A3FA7"/>
    <w:rsid w:val="006A5452"/>
    <w:rsid w:val="006A5727"/>
    <w:rsid w:val="006A5DDA"/>
    <w:rsid w:val="006A68C3"/>
    <w:rsid w:val="006A734D"/>
    <w:rsid w:val="006B1A64"/>
    <w:rsid w:val="006C029F"/>
    <w:rsid w:val="006C0F28"/>
    <w:rsid w:val="006C36A3"/>
    <w:rsid w:val="006C49D6"/>
    <w:rsid w:val="006C6CE3"/>
    <w:rsid w:val="006D18D2"/>
    <w:rsid w:val="006D3946"/>
    <w:rsid w:val="006D4A0D"/>
    <w:rsid w:val="006E1028"/>
    <w:rsid w:val="006E1307"/>
    <w:rsid w:val="006E148C"/>
    <w:rsid w:val="006E2095"/>
    <w:rsid w:val="006E6163"/>
    <w:rsid w:val="006F0E54"/>
    <w:rsid w:val="006F536B"/>
    <w:rsid w:val="006F7184"/>
    <w:rsid w:val="006F7920"/>
    <w:rsid w:val="00700062"/>
    <w:rsid w:val="007000CB"/>
    <w:rsid w:val="00701B8A"/>
    <w:rsid w:val="00702807"/>
    <w:rsid w:val="00704995"/>
    <w:rsid w:val="00705A4B"/>
    <w:rsid w:val="00705CE2"/>
    <w:rsid w:val="00705FDF"/>
    <w:rsid w:val="00707A0D"/>
    <w:rsid w:val="007159F3"/>
    <w:rsid w:val="00720EF0"/>
    <w:rsid w:val="0072255E"/>
    <w:rsid w:val="00722CD7"/>
    <w:rsid w:val="00723F09"/>
    <w:rsid w:val="00727F00"/>
    <w:rsid w:val="00727FD9"/>
    <w:rsid w:val="0073021D"/>
    <w:rsid w:val="00730656"/>
    <w:rsid w:val="00731936"/>
    <w:rsid w:val="007322C6"/>
    <w:rsid w:val="007322D7"/>
    <w:rsid w:val="0073427D"/>
    <w:rsid w:val="0073599D"/>
    <w:rsid w:val="00737555"/>
    <w:rsid w:val="00740A2B"/>
    <w:rsid w:val="00741CE7"/>
    <w:rsid w:val="0074218A"/>
    <w:rsid w:val="00743928"/>
    <w:rsid w:val="00745157"/>
    <w:rsid w:val="00747232"/>
    <w:rsid w:val="007500D7"/>
    <w:rsid w:val="00750373"/>
    <w:rsid w:val="00754753"/>
    <w:rsid w:val="007551BF"/>
    <w:rsid w:val="007576F0"/>
    <w:rsid w:val="0076054F"/>
    <w:rsid w:val="007613D5"/>
    <w:rsid w:val="00761AFE"/>
    <w:rsid w:val="007633E5"/>
    <w:rsid w:val="00763FC4"/>
    <w:rsid w:val="00765C1E"/>
    <w:rsid w:val="00766341"/>
    <w:rsid w:val="00766BFA"/>
    <w:rsid w:val="0076744F"/>
    <w:rsid w:val="0077123B"/>
    <w:rsid w:val="00771789"/>
    <w:rsid w:val="0077237B"/>
    <w:rsid w:val="007729CC"/>
    <w:rsid w:val="00774315"/>
    <w:rsid w:val="0078175F"/>
    <w:rsid w:val="00783445"/>
    <w:rsid w:val="00785C3C"/>
    <w:rsid w:val="007913EB"/>
    <w:rsid w:val="0079422B"/>
    <w:rsid w:val="007945B9"/>
    <w:rsid w:val="00797321"/>
    <w:rsid w:val="007A0C1F"/>
    <w:rsid w:val="007A0DBC"/>
    <w:rsid w:val="007A27C2"/>
    <w:rsid w:val="007A3F3C"/>
    <w:rsid w:val="007A5164"/>
    <w:rsid w:val="007A600C"/>
    <w:rsid w:val="007A674E"/>
    <w:rsid w:val="007A6F85"/>
    <w:rsid w:val="007A7BA3"/>
    <w:rsid w:val="007B2642"/>
    <w:rsid w:val="007B277D"/>
    <w:rsid w:val="007B3185"/>
    <w:rsid w:val="007B320C"/>
    <w:rsid w:val="007B78AB"/>
    <w:rsid w:val="007C0826"/>
    <w:rsid w:val="007C1785"/>
    <w:rsid w:val="007C17BE"/>
    <w:rsid w:val="007C2065"/>
    <w:rsid w:val="007C4A15"/>
    <w:rsid w:val="007C55D1"/>
    <w:rsid w:val="007C5956"/>
    <w:rsid w:val="007C6464"/>
    <w:rsid w:val="007D0747"/>
    <w:rsid w:val="007D0A67"/>
    <w:rsid w:val="007D3655"/>
    <w:rsid w:val="007D6405"/>
    <w:rsid w:val="007E0259"/>
    <w:rsid w:val="007E04D4"/>
    <w:rsid w:val="007E3575"/>
    <w:rsid w:val="007E3D12"/>
    <w:rsid w:val="007E480A"/>
    <w:rsid w:val="007E5131"/>
    <w:rsid w:val="007F63A6"/>
    <w:rsid w:val="007F6BA1"/>
    <w:rsid w:val="00804453"/>
    <w:rsid w:val="00807F06"/>
    <w:rsid w:val="00811D03"/>
    <w:rsid w:val="0081331E"/>
    <w:rsid w:val="008138B9"/>
    <w:rsid w:val="00814847"/>
    <w:rsid w:val="00815B04"/>
    <w:rsid w:val="008166EF"/>
    <w:rsid w:val="00817465"/>
    <w:rsid w:val="008178F6"/>
    <w:rsid w:val="00817A20"/>
    <w:rsid w:val="00817ED0"/>
    <w:rsid w:val="0082161B"/>
    <w:rsid w:val="008218D7"/>
    <w:rsid w:val="008275D5"/>
    <w:rsid w:val="00830FDB"/>
    <w:rsid w:val="00837150"/>
    <w:rsid w:val="008377CB"/>
    <w:rsid w:val="00842AFE"/>
    <w:rsid w:val="0084328D"/>
    <w:rsid w:val="0084386C"/>
    <w:rsid w:val="00844627"/>
    <w:rsid w:val="00844A66"/>
    <w:rsid w:val="00844D57"/>
    <w:rsid w:val="00846323"/>
    <w:rsid w:val="00850DE4"/>
    <w:rsid w:val="0085207A"/>
    <w:rsid w:val="00852874"/>
    <w:rsid w:val="00853ECA"/>
    <w:rsid w:val="00853EF6"/>
    <w:rsid w:val="00853FE8"/>
    <w:rsid w:val="00856122"/>
    <w:rsid w:val="0085769E"/>
    <w:rsid w:val="00857763"/>
    <w:rsid w:val="00857D2C"/>
    <w:rsid w:val="00860515"/>
    <w:rsid w:val="00860B2F"/>
    <w:rsid w:val="00862AEC"/>
    <w:rsid w:val="00863F83"/>
    <w:rsid w:val="00865229"/>
    <w:rsid w:val="0086524F"/>
    <w:rsid w:val="00865C6C"/>
    <w:rsid w:val="00866589"/>
    <w:rsid w:val="00872595"/>
    <w:rsid w:val="00873CC0"/>
    <w:rsid w:val="0087452B"/>
    <w:rsid w:val="0087680B"/>
    <w:rsid w:val="0087712C"/>
    <w:rsid w:val="008857C9"/>
    <w:rsid w:val="00886BF7"/>
    <w:rsid w:val="008912AB"/>
    <w:rsid w:val="008942A7"/>
    <w:rsid w:val="00895F4C"/>
    <w:rsid w:val="00896858"/>
    <w:rsid w:val="008A04CF"/>
    <w:rsid w:val="008A419B"/>
    <w:rsid w:val="008A6345"/>
    <w:rsid w:val="008B1E67"/>
    <w:rsid w:val="008B32A1"/>
    <w:rsid w:val="008B434D"/>
    <w:rsid w:val="008B4973"/>
    <w:rsid w:val="008B5517"/>
    <w:rsid w:val="008B5A33"/>
    <w:rsid w:val="008C02EF"/>
    <w:rsid w:val="008C0AF4"/>
    <w:rsid w:val="008C4278"/>
    <w:rsid w:val="008C4B9B"/>
    <w:rsid w:val="008C6121"/>
    <w:rsid w:val="008C61A6"/>
    <w:rsid w:val="008C6FEA"/>
    <w:rsid w:val="008C772D"/>
    <w:rsid w:val="008D0B46"/>
    <w:rsid w:val="008D1EE2"/>
    <w:rsid w:val="008D41E0"/>
    <w:rsid w:val="008D537A"/>
    <w:rsid w:val="008D639B"/>
    <w:rsid w:val="008E0191"/>
    <w:rsid w:val="008E0C9A"/>
    <w:rsid w:val="008E1E24"/>
    <w:rsid w:val="008E4230"/>
    <w:rsid w:val="008E43F3"/>
    <w:rsid w:val="008E4988"/>
    <w:rsid w:val="008E5434"/>
    <w:rsid w:val="008E6568"/>
    <w:rsid w:val="008F04F7"/>
    <w:rsid w:val="008F1E69"/>
    <w:rsid w:val="008F4BF8"/>
    <w:rsid w:val="008F70CC"/>
    <w:rsid w:val="00900D30"/>
    <w:rsid w:val="00901E6A"/>
    <w:rsid w:val="00903F83"/>
    <w:rsid w:val="00904B60"/>
    <w:rsid w:val="00916913"/>
    <w:rsid w:val="0092086B"/>
    <w:rsid w:val="009225C6"/>
    <w:rsid w:val="0092451C"/>
    <w:rsid w:val="009316D3"/>
    <w:rsid w:val="00933416"/>
    <w:rsid w:val="009349C1"/>
    <w:rsid w:val="009361CC"/>
    <w:rsid w:val="00936F90"/>
    <w:rsid w:val="00941790"/>
    <w:rsid w:val="0094578E"/>
    <w:rsid w:val="00950355"/>
    <w:rsid w:val="009509D2"/>
    <w:rsid w:val="00950AA8"/>
    <w:rsid w:val="009510D3"/>
    <w:rsid w:val="009542F8"/>
    <w:rsid w:val="00954A97"/>
    <w:rsid w:val="00955940"/>
    <w:rsid w:val="00956FDC"/>
    <w:rsid w:val="00963238"/>
    <w:rsid w:val="009636E6"/>
    <w:rsid w:val="0096384D"/>
    <w:rsid w:val="00973ECD"/>
    <w:rsid w:val="00974E2D"/>
    <w:rsid w:val="009763D4"/>
    <w:rsid w:val="00982754"/>
    <w:rsid w:val="00983B89"/>
    <w:rsid w:val="0098415D"/>
    <w:rsid w:val="009843FF"/>
    <w:rsid w:val="00984F70"/>
    <w:rsid w:val="009920EE"/>
    <w:rsid w:val="00994512"/>
    <w:rsid w:val="00997D67"/>
    <w:rsid w:val="009A1168"/>
    <w:rsid w:val="009A23F9"/>
    <w:rsid w:val="009A2ED8"/>
    <w:rsid w:val="009A3021"/>
    <w:rsid w:val="009A68EE"/>
    <w:rsid w:val="009B2823"/>
    <w:rsid w:val="009B2F80"/>
    <w:rsid w:val="009B3583"/>
    <w:rsid w:val="009B5D22"/>
    <w:rsid w:val="009B60B0"/>
    <w:rsid w:val="009B661D"/>
    <w:rsid w:val="009B751F"/>
    <w:rsid w:val="009B7F61"/>
    <w:rsid w:val="009C2F3B"/>
    <w:rsid w:val="009C59D9"/>
    <w:rsid w:val="009C67A9"/>
    <w:rsid w:val="009D034B"/>
    <w:rsid w:val="009D28B1"/>
    <w:rsid w:val="009D2DF0"/>
    <w:rsid w:val="009D33CA"/>
    <w:rsid w:val="009D4C56"/>
    <w:rsid w:val="009D52AF"/>
    <w:rsid w:val="009D58AB"/>
    <w:rsid w:val="009D5E6D"/>
    <w:rsid w:val="009D7460"/>
    <w:rsid w:val="009E468E"/>
    <w:rsid w:val="009E4777"/>
    <w:rsid w:val="009E5BB6"/>
    <w:rsid w:val="009F0E0C"/>
    <w:rsid w:val="009F1344"/>
    <w:rsid w:val="009F2406"/>
    <w:rsid w:val="009F2963"/>
    <w:rsid w:val="00A00A43"/>
    <w:rsid w:val="00A00FA3"/>
    <w:rsid w:val="00A01F68"/>
    <w:rsid w:val="00A024C8"/>
    <w:rsid w:val="00A02FDE"/>
    <w:rsid w:val="00A04067"/>
    <w:rsid w:val="00A05364"/>
    <w:rsid w:val="00A0638E"/>
    <w:rsid w:val="00A07855"/>
    <w:rsid w:val="00A1007F"/>
    <w:rsid w:val="00A10814"/>
    <w:rsid w:val="00A13139"/>
    <w:rsid w:val="00A135BF"/>
    <w:rsid w:val="00A154DE"/>
    <w:rsid w:val="00A1668D"/>
    <w:rsid w:val="00A201DA"/>
    <w:rsid w:val="00A2081A"/>
    <w:rsid w:val="00A21158"/>
    <w:rsid w:val="00A230CD"/>
    <w:rsid w:val="00A24812"/>
    <w:rsid w:val="00A25122"/>
    <w:rsid w:val="00A27946"/>
    <w:rsid w:val="00A308E5"/>
    <w:rsid w:val="00A30F08"/>
    <w:rsid w:val="00A31530"/>
    <w:rsid w:val="00A31A60"/>
    <w:rsid w:val="00A33879"/>
    <w:rsid w:val="00A34F12"/>
    <w:rsid w:val="00A352F4"/>
    <w:rsid w:val="00A3592C"/>
    <w:rsid w:val="00A4078A"/>
    <w:rsid w:val="00A42CE0"/>
    <w:rsid w:val="00A435C8"/>
    <w:rsid w:val="00A45F92"/>
    <w:rsid w:val="00A4702F"/>
    <w:rsid w:val="00A473EC"/>
    <w:rsid w:val="00A47E66"/>
    <w:rsid w:val="00A5200F"/>
    <w:rsid w:val="00A5251E"/>
    <w:rsid w:val="00A576CF"/>
    <w:rsid w:val="00A61748"/>
    <w:rsid w:val="00A6198B"/>
    <w:rsid w:val="00A6391E"/>
    <w:rsid w:val="00A64AE1"/>
    <w:rsid w:val="00A65B63"/>
    <w:rsid w:val="00A66D25"/>
    <w:rsid w:val="00A67517"/>
    <w:rsid w:val="00A67541"/>
    <w:rsid w:val="00A70338"/>
    <w:rsid w:val="00A71D4B"/>
    <w:rsid w:val="00A7235B"/>
    <w:rsid w:val="00A7250D"/>
    <w:rsid w:val="00A74C84"/>
    <w:rsid w:val="00A76438"/>
    <w:rsid w:val="00A7656C"/>
    <w:rsid w:val="00A76702"/>
    <w:rsid w:val="00A80262"/>
    <w:rsid w:val="00A83739"/>
    <w:rsid w:val="00A842AF"/>
    <w:rsid w:val="00A84D3E"/>
    <w:rsid w:val="00A863B1"/>
    <w:rsid w:val="00A8795A"/>
    <w:rsid w:val="00A90231"/>
    <w:rsid w:val="00A918A5"/>
    <w:rsid w:val="00A92B2E"/>
    <w:rsid w:val="00A92CA6"/>
    <w:rsid w:val="00A92D1E"/>
    <w:rsid w:val="00A9489A"/>
    <w:rsid w:val="00A96CF1"/>
    <w:rsid w:val="00AA03E4"/>
    <w:rsid w:val="00AA1E54"/>
    <w:rsid w:val="00AA5CFF"/>
    <w:rsid w:val="00AA6029"/>
    <w:rsid w:val="00AB0A3B"/>
    <w:rsid w:val="00AB0F22"/>
    <w:rsid w:val="00AB39EC"/>
    <w:rsid w:val="00AB5F90"/>
    <w:rsid w:val="00AB6216"/>
    <w:rsid w:val="00AB622B"/>
    <w:rsid w:val="00AC3964"/>
    <w:rsid w:val="00AC3D87"/>
    <w:rsid w:val="00AC3FCD"/>
    <w:rsid w:val="00AC4381"/>
    <w:rsid w:val="00AC78CC"/>
    <w:rsid w:val="00AD0F71"/>
    <w:rsid w:val="00AD17A1"/>
    <w:rsid w:val="00AD38CE"/>
    <w:rsid w:val="00AD5FF4"/>
    <w:rsid w:val="00AE0364"/>
    <w:rsid w:val="00AE1F60"/>
    <w:rsid w:val="00AE36FF"/>
    <w:rsid w:val="00AE4B40"/>
    <w:rsid w:val="00AE4CC4"/>
    <w:rsid w:val="00AE5AC9"/>
    <w:rsid w:val="00AE5B63"/>
    <w:rsid w:val="00AE5EB4"/>
    <w:rsid w:val="00AE622F"/>
    <w:rsid w:val="00AF3BC8"/>
    <w:rsid w:val="00AF3F54"/>
    <w:rsid w:val="00AF6BC0"/>
    <w:rsid w:val="00B03938"/>
    <w:rsid w:val="00B04478"/>
    <w:rsid w:val="00B05709"/>
    <w:rsid w:val="00B065DE"/>
    <w:rsid w:val="00B07370"/>
    <w:rsid w:val="00B0750D"/>
    <w:rsid w:val="00B10D17"/>
    <w:rsid w:val="00B147FB"/>
    <w:rsid w:val="00B159E2"/>
    <w:rsid w:val="00B17DA9"/>
    <w:rsid w:val="00B17E8E"/>
    <w:rsid w:val="00B200F5"/>
    <w:rsid w:val="00B20EA3"/>
    <w:rsid w:val="00B220F4"/>
    <w:rsid w:val="00B24777"/>
    <w:rsid w:val="00B25015"/>
    <w:rsid w:val="00B26647"/>
    <w:rsid w:val="00B26A48"/>
    <w:rsid w:val="00B30B40"/>
    <w:rsid w:val="00B310A0"/>
    <w:rsid w:val="00B310B7"/>
    <w:rsid w:val="00B319CB"/>
    <w:rsid w:val="00B32081"/>
    <w:rsid w:val="00B32845"/>
    <w:rsid w:val="00B328B0"/>
    <w:rsid w:val="00B33F05"/>
    <w:rsid w:val="00B35C9B"/>
    <w:rsid w:val="00B35F6B"/>
    <w:rsid w:val="00B35F98"/>
    <w:rsid w:val="00B3616C"/>
    <w:rsid w:val="00B421E7"/>
    <w:rsid w:val="00B427B3"/>
    <w:rsid w:val="00B5073B"/>
    <w:rsid w:val="00B53F8F"/>
    <w:rsid w:val="00B54646"/>
    <w:rsid w:val="00B54798"/>
    <w:rsid w:val="00B569BD"/>
    <w:rsid w:val="00B6033F"/>
    <w:rsid w:val="00B652F0"/>
    <w:rsid w:val="00B666F7"/>
    <w:rsid w:val="00B71BD3"/>
    <w:rsid w:val="00B72628"/>
    <w:rsid w:val="00B747A4"/>
    <w:rsid w:val="00B74D0B"/>
    <w:rsid w:val="00B7645E"/>
    <w:rsid w:val="00B76DBC"/>
    <w:rsid w:val="00B777A1"/>
    <w:rsid w:val="00B840E7"/>
    <w:rsid w:val="00B858B0"/>
    <w:rsid w:val="00B86191"/>
    <w:rsid w:val="00B928B8"/>
    <w:rsid w:val="00B92A55"/>
    <w:rsid w:val="00B94DB7"/>
    <w:rsid w:val="00B953A3"/>
    <w:rsid w:val="00B95BA9"/>
    <w:rsid w:val="00B96790"/>
    <w:rsid w:val="00B97166"/>
    <w:rsid w:val="00BA3318"/>
    <w:rsid w:val="00BA4D8C"/>
    <w:rsid w:val="00BA5D76"/>
    <w:rsid w:val="00BB0896"/>
    <w:rsid w:val="00BB15D2"/>
    <w:rsid w:val="00BB1B30"/>
    <w:rsid w:val="00BB2579"/>
    <w:rsid w:val="00BB4631"/>
    <w:rsid w:val="00BB554F"/>
    <w:rsid w:val="00BB5668"/>
    <w:rsid w:val="00BB6624"/>
    <w:rsid w:val="00BB683A"/>
    <w:rsid w:val="00BB6E05"/>
    <w:rsid w:val="00BC139F"/>
    <w:rsid w:val="00BC1F6C"/>
    <w:rsid w:val="00BC472C"/>
    <w:rsid w:val="00BD0943"/>
    <w:rsid w:val="00BD16F8"/>
    <w:rsid w:val="00BD18C8"/>
    <w:rsid w:val="00BD25F6"/>
    <w:rsid w:val="00BD5DFD"/>
    <w:rsid w:val="00BE1E4E"/>
    <w:rsid w:val="00BE46D8"/>
    <w:rsid w:val="00BE4A69"/>
    <w:rsid w:val="00BE5005"/>
    <w:rsid w:val="00BE5978"/>
    <w:rsid w:val="00BE6302"/>
    <w:rsid w:val="00BE69F9"/>
    <w:rsid w:val="00BF0B02"/>
    <w:rsid w:val="00BF2ED0"/>
    <w:rsid w:val="00C00280"/>
    <w:rsid w:val="00C01229"/>
    <w:rsid w:val="00C01348"/>
    <w:rsid w:val="00C01896"/>
    <w:rsid w:val="00C04030"/>
    <w:rsid w:val="00C040C8"/>
    <w:rsid w:val="00C0514E"/>
    <w:rsid w:val="00C0609F"/>
    <w:rsid w:val="00C06249"/>
    <w:rsid w:val="00C07B50"/>
    <w:rsid w:val="00C10B96"/>
    <w:rsid w:val="00C1386F"/>
    <w:rsid w:val="00C13F74"/>
    <w:rsid w:val="00C1483F"/>
    <w:rsid w:val="00C17434"/>
    <w:rsid w:val="00C26070"/>
    <w:rsid w:val="00C26A40"/>
    <w:rsid w:val="00C26EE8"/>
    <w:rsid w:val="00C3308D"/>
    <w:rsid w:val="00C33F91"/>
    <w:rsid w:val="00C34E96"/>
    <w:rsid w:val="00C4269A"/>
    <w:rsid w:val="00C4424B"/>
    <w:rsid w:val="00C45250"/>
    <w:rsid w:val="00C4625D"/>
    <w:rsid w:val="00C463A8"/>
    <w:rsid w:val="00C509AF"/>
    <w:rsid w:val="00C50FF3"/>
    <w:rsid w:val="00C60AE7"/>
    <w:rsid w:val="00C60D37"/>
    <w:rsid w:val="00C6215C"/>
    <w:rsid w:val="00C62213"/>
    <w:rsid w:val="00C62B9D"/>
    <w:rsid w:val="00C63E9E"/>
    <w:rsid w:val="00C65882"/>
    <w:rsid w:val="00C66257"/>
    <w:rsid w:val="00C67D33"/>
    <w:rsid w:val="00C70104"/>
    <w:rsid w:val="00C70D2D"/>
    <w:rsid w:val="00C713E9"/>
    <w:rsid w:val="00C73201"/>
    <w:rsid w:val="00C7379B"/>
    <w:rsid w:val="00C75572"/>
    <w:rsid w:val="00C7683C"/>
    <w:rsid w:val="00C76A05"/>
    <w:rsid w:val="00C86252"/>
    <w:rsid w:val="00C914E6"/>
    <w:rsid w:val="00C91A86"/>
    <w:rsid w:val="00C9223D"/>
    <w:rsid w:val="00C94D09"/>
    <w:rsid w:val="00C955BC"/>
    <w:rsid w:val="00C9666B"/>
    <w:rsid w:val="00CA0BA5"/>
    <w:rsid w:val="00CA2CDE"/>
    <w:rsid w:val="00CA4721"/>
    <w:rsid w:val="00CA6537"/>
    <w:rsid w:val="00CB0CC1"/>
    <w:rsid w:val="00CB3451"/>
    <w:rsid w:val="00CB5A08"/>
    <w:rsid w:val="00CB7445"/>
    <w:rsid w:val="00CC01F0"/>
    <w:rsid w:val="00CC2D97"/>
    <w:rsid w:val="00CC43C8"/>
    <w:rsid w:val="00CC58F1"/>
    <w:rsid w:val="00CC74C6"/>
    <w:rsid w:val="00CD2F0E"/>
    <w:rsid w:val="00CD5CDE"/>
    <w:rsid w:val="00CD674D"/>
    <w:rsid w:val="00CE06FC"/>
    <w:rsid w:val="00CE1F44"/>
    <w:rsid w:val="00CE34A7"/>
    <w:rsid w:val="00CE4DE2"/>
    <w:rsid w:val="00CF1010"/>
    <w:rsid w:val="00CF2225"/>
    <w:rsid w:val="00CF346E"/>
    <w:rsid w:val="00CF3D7C"/>
    <w:rsid w:val="00CF6541"/>
    <w:rsid w:val="00CF7E91"/>
    <w:rsid w:val="00D0016E"/>
    <w:rsid w:val="00D01C7E"/>
    <w:rsid w:val="00D06D0C"/>
    <w:rsid w:val="00D105A6"/>
    <w:rsid w:val="00D10B96"/>
    <w:rsid w:val="00D110D1"/>
    <w:rsid w:val="00D11190"/>
    <w:rsid w:val="00D11C5D"/>
    <w:rsid w:val="00D12920"/>
    <w:rsid w:val="00D135E6"/>
    <w:rsid w:val="00D1437D"/>
    <w:rsid w:val="00D14784"/>
    <w:rsid w:val="00D16256"/>
    <w:rsid w:val="00D21B01"/>
    <w:rsid w:val="00D2442B"/>
    <w:rsid w:val="00D2530D"/>
    <w:rsid w:val="00D306F1"/>
    <w:rsid w:val="00D31030"/>
    <w:rsid w:val="00D319E5"/>
    <w:rsid w:val="00D33431"/>
    <w:rsid w:val="00D35E13"/>
    <w:rsid w:val="00D36956"/>
    <w:rsid w:val="00D40A85"/>
    <w:rsid w:val="00D43580"/>
    <w:rsid w:val="00D435D1"/>
    <w:rsid w:val="00D45299"/>
    <w:rsid w:val="00D52073"/>
    <w:rsid w:val="00D549CE"/>
    <w:rsid w:val="00D652A3"/>
    <w:rsid w:val="00D67628"/>
    <w:rsid w:val="00D6762D"/>
    <w:rsid w:val="00D67683"/>
    <w:rsid w:val="00D67DF0"/>
    <w:rsid w:val="00D729F6"/>
    <w:rsid w:val="00D761CB"/>
    <w:rsid w:val="00D812E0"/>
    <w:rsid w:val="00D820E7"/>
    <w:rsid w:val="00D82D81"/>
    <w:rsid w:val="00D8329D"/>
    <w:rsid w:val="00D86582"/>
    <w:rsid w:val="00D86F1A"/>
    <w:rsid w:val="00D9359F"/>
    <w:rsid w:val="00D95CE2"/>
    <w:rsid w:val="00DB26C3"/>
    <w:rsid w:val="00DB63CD"/>
    <w:rsid w:val="00DC0C8B"/>
    <w:rsid w:val="00DC2224"/>
    <w:rsid w:val="00DC4C11"/>
    <w:rsid w:val="00DC6716"/>
    <w:rsid w:val="00DC7D77"/>
    <w:rsid w:val="00DD1E57"/>
    <w:rsid w:val="00DD32F2"/>
    <w:rsid w:val="00DD5D0F"/>
    <w:rsid w:val="00DD5FCA"/>
    <w:rsid w:val="00DD6AB6"/>
    <w:rsid w:val="00DE00AC"/>
    <w:rsid w:val="00DE2350"/>
    <w:rsid w:val="00DE30B2"/>
    <w:rsid w:val="00DE373D"/>
    <w:rsid w:val="00DE43DD"/>
    <w:rsid w:val="00DE4611"/>
    <w:rsid w:val="00DF3432"/>
    <w:rsid w:val="00DF569B"/>
    <w:rsid w:val="00DF6D91"/>
    <w:rsid w:val="00E003C6"/>
    <w:rsid w:val="00E01904"/>
    <w:rsid w:val="00E116CC"/>
    <w:rsid w:val="00E11AF9"/>
    <w:rsid w:val="00E13993"/>
    <w:rsid w:val="00E1427C"/>
    <w:rsid w:val="00E16448"/>
    <w:rsid w:val="00E17C4F"/>
    <w:rsid w:val="00E17FAD"/>
    <w:rsid w:val="00E20632"/>
    <w:rsid w:val="00E20E8C"/>
    <w:rsid w:val="00E217AA"/>
    <w:rsid w:val="00E23CE7"/>
    <w:rsid w:val="00E24C38"/>
    <w:rsid w:val="00E26C95"/>
    <w:rsid w:val="00E3069B"/>
    <w:rsid w:val="00E315CE"/>
    <w:rsid w:val="00E33706"/>
    <w:rsid w:val="00E3564E"/>
    <w:rsid w:val="00E361BB"/>
    <w:rsid w:val="00E37997"/>
    <w:rsid w:val="00E4018A"/>
    <w:rsid w:val="00E403A5"/>
    <w:rsid w:val="00E4152C"/>
    <w:rsid w:val="00E420EF"/>
    <w:rsid w:val="00E44E47"/>
    <w:rsid w:val="00E46F85"/>
    <w:rsid w:val="00E4793A"/>
    <w:rsid w:val="00E558DA"/>
    <w:rsid w:val="00E57019"/>
    <w:rsid w:val="00E57F96"/>
    <w:rsid w:val="00E61451"/>
    <w:rsid w:val="00E61C9C"/>
    <w:rsid w:val="00E66418"/>
    <w:rsid w:val="00E70F14"/>
    <w:rsid w:val="00E74172"/>
    <w:rsid w:val="00E80562"/>
    <w:rsid w:val="00E85397"/>
    <w:rsid w:val="00E8574E"/>
    <w:rsid w:val="00E85943"/>
    <w:rsid w:val="00E85E96"/>
    <w:rsid w:val="00E87E67"/>
    <w:rsid w:val="00E977F7"/>
    <w:rsid w:val="00EA0DE0"/>
    <w:rsid w:val="00EA1411"/>
    <w:rsid w:val="00EA1800"/>
    <w:rsid w:val="00EA1B1F"/>
    <w:rsid w:val="00EA28B8"/>
    <w:rsid w:val="00EA3581"/>
    <w:rsid w:val="00EA55B8"/>
    <w:rsid w:val="00EA72B0"/>
    <w:rsid w:val="00EB141B"/>
    <w:rsid w:val="00EB21BA"/>
    <w:rsid w:val="00EB42F2"/>
    <w:rsid w:val="00EB44D4"/>
    <w:rsid w:val="00EB4E15"/>
    <w:rsid w:val="00EB63BA"/>
    <w:rsid w:val="00EB6E76"/>
    <w:rsid w:val="00EC17F6"/>
    <w:rsid w:val="00EC2222"/>
    <w:rsid w:val="00EC2946"/>
    <w:rsid w:val="00EC2E76"/>
    <w:rsid w:val="00EC34E3"/>
    <w:rsid w:val="00EC5C4A"/>
    <w:rsid w:val="00EC78BE"/>
    <w:rsid w:val="00ED1BF3"/>
    <w:rsid w:val="00ED2E0D"/>
    <w:rsid w:val="00ED507C"/>
    <w:rsid w:val="00ED528D"/>
    <w:rsid w:val="00ED6D79"/>
    <w:rsid w:val="00ED736B"/>
    <w:rsid w:val="00EE0440"/>
    <w:rsid w:val="00EE1551"/>
    <w:rsid w:val="00EE2723"/>
    <w:rsid w:val="00EE5BCF"/>
    <w:rsid w:val="00EE60CE"/>
    <w:rsid w:val="00EE63EB"/>
    <w:rsid w:val="00EF1725"/>
    <w:rsid w:val="00EF1B17"/>
    <w:rsid w:val="00EF265F"/>
    <w:rsid w:val="00EF3224"/>
    <w:rsid w:val="00F02F09"/>
    <w:rsid w:val="00F04353"/>
    <w:rsid w:val="00F04553"/>
    <w:rsid w:val="00F05B2C"/>
    <w:rsid w:val="00F10396"/>
    <w:rsid w:val="00F10975"/>
    <w:rsid w:val="00F10A03"/>
    <w:rsid w:val="00F11B0D"/>
    <w:rsid w:val="00F11B30"/>
    <w:rsid w:val="00F12E5F"/>
    <w:rsid w:val="00F13F8F"/>
    <w:rsid w:val="00F170D8"/>
    <w:rsid w:val="00F175E5"/>
    <w:rsid w:val="00F23DFD"/>
    <w:rsid w:val="00F25345"/>
    <w:rsid w:val="00F25FBE"/>
    <w:rsid w:val="00F262F4"/>
    <w:rsid w:val="00F267F7"/>
    <w:rsid w:val="00F271DA"/>
    <w:rsid w:val="00F3058F"/>
    <w:rsid w:val="00F30B46"/>
    <w:rsid w:val="00F316F2"/>
    <w:rsid w:val="00F32C42"/>
    <w:rsid w:val="00F33E3C"/>
    <w:rsid w:val="00F34174"/>
    <w:rsid w:val="00F34456"/>
    <w:rsid w:val="00F3461F"/>
    <w:rsid w:val="00F3525B"/>
    <w:rsid w:val="00F356E7"/>
    <w:rsid w:val="00F36917"/>
    <w:rsid w:val="00F403CB"/>
    <w:rsid w:val="00F41E98"/>
    <w:rsid w:val="00F438D2"/>
    <w:rsid w:val="00F51533"/>
    <w:rsid w:val="00F52ADE"/>
    <w:rsid w:val="00F53D13"/>
    <w:rsid w:val="00F53FFD"/>
    <w:rsid w:val="00F57ED1"/>
    <w:rsid w:val="00F62F54"/>
    <w:rsid w:val="00F639C8"/>
    <w:rsid w:val="00F64A3B"/>
    <w:rsid w:val="00F64EFD"/>
    <w:rsid w:val="00F658FD"/>
    <w:rsid w:val="00F66926"/>
    <w:rsid w:val="00F671A1"/>
    <w:rsid w:val="00F703BB"/>
    <w:rsid w:val="00F711EA"/>
    <w:rsid w:val="00F720D7"/>
    <w:rsid w:val="00F731A7"/>
    <w:rsid w:val="00F73307"/>
    <w:rsid w:val="00F738E3"/>
    <w:rsid w:val="00F7455E"/>
    <w:rsid w:val="00F77C39"/>
    <w:rsid w:val="00F81642"/>
    <w:rsid w:val="00F84AA7"/>
    <w:rsid w:val="00F84C62"/>
    <w:rsid w:val="00F92E84"/>
    <w:rsid w:val="00F92EAC"/>
    <w:rsid w:val="00F95E58"/>
    <w:rsid w:val="00F96D53"/>
    <w:rsid w:val="00F972DF"/>
    <w:rsid w:val="00FA29DA"/>
    <w:rsid w:val="00FA3050"/>
    <w:rsid w:val="00FA5E92"/>
    <w:rsid w:val="00FA77EC"/>
    <w:rsid w:val="00FB1B5C"/>
    <w:rsid w:val="00FB3F50"/>
    <w:rsid w:val="00FB5CFB"/>
    <w:rsid w:val="00FB73AC"/>
    <w:rsid w:val="00FB78E6"/>
    <w:rsid w:val="00FC1EC0"/>
    <w:rsid w:val="00FC2D21"/>
    <w:rsid w:val="00FC36C8"/>
    <w:rsid w:val="00FC4273"/>
    <w:rsid w:val="00FC4F76"/>
    <w:rsid w:val="00FC550A"/>
    <w:rsid w:val="00FC57D1"/>
    <w:rsid w:val="00FC590B"/>
    <w:rsid w:val="00FC76D7"/>
    <w:rsid w:val="00FD046C"/>
    <w:rsid w:val="00FD0B4B"/>
    <w:rsid w:val="00FD1AA2"/>
    <w:rsid w:val="00FD3133"/>
    <w:rsid w:val="00FD4E2D"/>
    <w:rsid w:val="00FD6FD5"/>
    <w:rsid w:val="00FE0171"/>
    <w:rsid w:val="00FE1BAF"/>
    <w:rsid w:val="00FF10E3"/>
    <w:rsid w:val="00FF191C"/>
    <w:rsid w:val="00FF270E"/>
    <w:rsid w:val="00FF2B2C"/>
    <w:rsid w:val="00FF6401"/>
    <w:rsid w:val="00FF6929"/>
    <w:rsid w:val="00FF6AB4"/>
    <w:rsid w:val="00FF78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7"/>
    <w:rPr>
      <w:sz w:val="24"/>
      <w:szCs w:val="24"/>
      <w:lang w:val="en-GB" w:eastAsia="en-GB"/>
    </w:rPr>
  </w:style>
  <w:style w:type="paragraph" w:styleId="Heading1">
    <w:name w:val="heading 1"/>
    <w:basedOn w:val="Normal"/>
    <w:next w:val="Normal"/>
    <w:link w:val="Heading1Char"/>
    <w:qFormat/>
    <w:rsid w:val="00DC22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22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E0440"/>
    <w:pPr>
      <w:spacing w:before="240" w:after="60"/>
      <w:outlineLvl w:val="4"/>
    </w:pPr>
    <w:rPr>
      <w:b/>
      <w:bCs/>
      <w:i/>
      <w:iCs/>
      <w:sz w:val="26"/>
      <w:szCs w:val="26"/>
    </w:rPr>
  </w:style>
  <w:style w:type="paragraph" w:styleId="Heading6">
    <w:name w:val="heading 6"/>
    <w:basedOn w:val="Normal"/>
    <w:next w:val="Normal"/>
    <w:qFormat/>
    <w:rsid w:val="00DC6716"/>
    <w:pPr>
      <w:keepNext/>
      <w:outlineLvl w:val="5"/>
    </w:pPr>
    <w:rPr>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1F6"/>
    <w:rPr>
      <w:color w:val="0000FF"/>
      <w:u w:val="single"/>
    </w:rPr>
  </w:style>
  <w:style w:type="character" w:styleId="Strong">
    <w:name w:val="Strong"/>
    <w:qFormat/>
    <w:rsid w:val="00A25122"/>
    <w:rPr>
      <w:b/>
      <w:bCs/>
    </w:rPr>
  </w:style>
  <w:style w:type="character" w:customStyle="1" w:styleId="breadcrumbs">
    <w:name w:val="breadcrumbs"/>
    <w:basedOn w:val="DefaultParagraphFont"/>
    <w:rsid w:val="00E17FAD"/>
  </w:style>
  <w:style w:type="paragraph" w:styleId="Footer">
    <w:name w:val="footer"/>
    <w:basedOn w:val="Normal"/>
    <w:link w:val="FooterChar"/>
    <w:uiPriority w:val="99"/>
    <w:rsid w:val="00D435D1"/>
    <w:pPr>
      <w:tabs>
        <w:tab w:val="center" w:pos="4153"/>
        <w:tab w:val="right" w:pos="8306"/>
      </w:tabs>
    </w:pPr>
  </w:style>
  <w:style w:type="character" w:styleId="PageNumber">
    <w:name w:val="page number"/>
    <w:basedOn w:val="DefaultParagraphFont"/>
    <w:rsid w:val="00D435D1"/>
  </w:style>
  <w:style w:type="paragraph" w:styleId="BalloonText">
    <w:name w:val="Balloon Text"/>
    <w:basedOn w:val="Normal"/>
    <w:semiHidden/>
    <w:rsid w:val="00105260"/>
    <w:rPr>
      <w:rFonts w:ascii="Tahoma" w:hAnsi="Tahoma" w:cs="Tahoma"/>
      <w:sz w:val="16"/>
      <w:szCs w:val="16"/>
    </w:rPr>
  </w:style>
  <w:style w:type="paragraph" w:styleId="Header">
    <w:name w:val="header"/>
    <w:basedOn w:val="Normal"/>
    <w:rsid w:val="00EE1551"/>
    <w:pPr>
      <w:tabs>
        <w:tab w:val="center" w:pos="4153"/>
        <w:tab w:val="right" w:pos="8306"/>
      </w:tabs>
    </w:pPr>
  </w:style>
  <w:style w:type="paragraph" w:styleId="Title">
    <w:name w:val="Title"/>
    <w:basedOn w:val="Normal"/>
    <w:qFormat/>
    <w:rsid w:val="00DC2224"/>
    <w:pPr>
      <w:jc w:val="center"/>
    </w:pPr>
    <w:rPr>
      <w:b/>
      <w:bCs/>
      <w:sz w:val="36"/>
      <w:lang w:val="en-US" w:eastAsia="en-US"/>
    </w:rPr>
  </w:style>
  <w:style w:type="paragraph" w:styleId="Subtitle">
    <w:name w:val="Subtitle"/>
    <w:basedOn w:val="Normal"/>
    <w:qFormat/>
    <w:rsid w:val="00DC2224"/>
    <w:rPr>
      <w:b/>
      <w:bCs/>
      <w:sz w:val="32"/>
      <w:lang w:val="en-US" w:eastAsia="en-US"/>
    </w:rPr>
  </w:style>
  <w:style w:type="paragraph" w:styleId="BodyTextIndent">
    <w:name w:val="Body Text Indent"/>
    <w:basedOn w:val="Normal"/>
    <w:rsid w:val="00DC2224"/>
    <w:pPr>
      <w:ind w:left="360"/>
    </w:pPr>
    <w:rPr>
      <w:b/>
      <w:bCs/>
      <w:lang w:val="en-US" w:eastAsia="en-US"/>
    </w:rPr>
  </w:style>
  <w:style w:type="paragraph" w:customStyle="1" w:styleId="BodyText1">
    <w:name w:val="Body Text1"/>
    <w:basedOn w:val="Normal"/>
    <w:rsid w:val="00245D2C"/>
    <w:pPr>
      <w:jc w:val="both"/>
    </w:pPr>
    <w:rPr>
      <w:rFonts w:ascii="Garamond" w:hAnsi="Garamond"/>
      <w:szCs w:val="20"/>
      <w:lang w:val="en-US" w:eastAsia="en-US"/>
    </w:rPr>
  </w:style>
  <w:style w:type="character" w:styleId="FollowedHyperlink">
    <w:name w:val="FollowedHyperlink"/>
    <w:rsid w:val="00CE4DE2"/>
    <w:rPr>
      <w:color w:val="800080"/>
      <w:u w:val="single"/>
    </w:rPr>
  </w:style>
  <w:style w:type="paragraph" w:styleId="NormalWeb">
    <w:name w:val="Normal (Web)"/>
    <w:basedOn w:val="Normal"/>
    <w:rsid w:val="00727FD9"/>
    <w:pPr>
      <w:spacing w:before="100" w:beforeAutospacing="1" w:after="100" w:afterAutospacing="1"/>
    </w:pPr>
    <w:rPr>
      <w:lang w:val="en-US" w:eastAsia="en-US"/>
    </w:rPr>
  </w:style>
  <w:style w:type="character" w:customStyle="1" w:styleId="Heading1Char">
    <w:name w:val="Heading 1 Char"/>
    <w:basedOn w:val="DefaultParagraphFont"/>
    <w:link w:val="Heading1"/>
    <w:rsid w:val="00830FDB"/>
    <w:rPr>
      <w:rFonts w:ascii="Arial" w:hAnsi="Arial" w:cs="Arial"/>
      <w:b/>
      <w:bCs/>
      <w:kern w:val="32"/>
      <w:sz w:val="32"/>
      <w:szCs w:val="32"/>
      <w:lang w:val="en-GB" w:eastAsia="en-GB"/>
    </w:rPr>
  </w:style>
  <w:style w:type="character" w:customStyle="1" w:styleId="maintitle">
    <w:name w:val="maintitle"/>
    <w:basedOn w:val="DefaultParagraphFont"/>
    <w:rsid w:val="00D33431"/>
  </w:style>
  <w:style w:type="paragraph" w:styleId="PlainText">
    <w:name w:val="Plain Text"/>
    <w:basedOn w:val="Normal"/>
    <w:link w:val="PlainTextChar"/>
    <w:uiPriority w:val="99"/>
    <w:unhideWhenUsed/>
    <w:rsid w:val="00D135E6"/>
    <w:rPr>
      <w:rFonts w:ascii="Calibri" w:eastAsiaTheme="minorHAnsi" w:hAnsi="Calibri" w:cstheme="minorBidi"/>
      <w:sz w:val="22"/>
      <w:szCs w:val="21"/>
      <w:lang w:val="en-NZ" w:eastAsia="en-US"/>
    </w:rPr>
  </w:style>
  <w:style w:type="character" w:customStyle="1" w:styleId="PlainTextChar">
    <w:name w:val="Plain Text Char"/>
    <w:basedOn w:val="DefaultParagraphFont"/>
    <w:link w:val="PlainText"/>
    <w:uiPriority w:val="99"/>
    <w:rsid w:val="00D135E6"/>
    <w:rPr>
      <w:rFonts w:ascii="Calibri" w:eastAsiaTheme="minorHAnsi" w:hAnsi="Calibri" w:cstheme="minorBidi"/>
      <w:sz w:val="22"/>
      <w:szCs w:val="21"/>
      <w:lang w:eastAsia="en-US"/>
    </w:rPr>
  </w:style>
  <w:style w:type="paragraph" w:styleId="ListParagraph">
    <w:name w:val="List Paragraph"/>
    <w:basedOn w:val="Normal"/>
    <w:uiPriority w:val="34"/>
    <w:qFormat/>
    <w:rsid w:val="00512914"/>
    <w:pPr>
      <w:ind w:left="720"/>
      <w:contextualSpacing/>
    </w:pPr>
  </w:style>
  <w:style w:type="table" w:styleId="TableGrid">
    <w:name w:val="Table Grid"/>
    <w:basedOn w:val="TableNormal"/>
    <w:rsid w:val="001B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463A8"/>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7"/>
    <w:rPr>
      <w:sz w:val="24"/>
      <w:szCs w:val="24"/>
      <w:lang w:val="en-GB" w:eastAsia="en-GB"/>
    </w:rPr>
  </w:style>
  <w:style w:type="paragraph" w:styleId="Heading1">
    <w:name w:val="heading 1"/>
    <w:basedOn w:val="Normal"/>
    <w:next w:val="Normal"/>
    <w:link w:val="Heading1Char"/>
    <w:qFormat/>
    <w:rsid w:val="00DC22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22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E0440"/>
    <w:pPr>
      <w:spacing w:before="240" w:after="60"/>
      <w:outlineLvl w:val="4"/>
    </w:pPr>
    <w:rPr>
      <w:b/>
      <w:bCs/>
      <w:i/>
      <w:iCs/>
      <w:sz w:val="26"/>
      <w:szCs w:val="26"/>
    </w:rPr>
  </w:style>
  <w:style w:type="paragraph" w:styleId="Heading6">
    <w:name w:val="heading 6"/>
    <w:basedOn w:val="Normal"/>
    <w:next w:val="Normal"/>
    <w:qFormat/>
    <w:rsid w:val="00DC6716"/>
    <w:pPr>
      <w:keepNext/>
      <w:outlineLvl w:val="5"/>
    </w:pPr>
    <w:rPr>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1F6"/>
    <w:rPr>
      <w:color w:val="0000FF"/>
      <w:u w:val="single"/>
    </w:rPr>
  </w:style>
  <w:style w:type="character" w:styleId="Strong">
    <w:name w:val="Strong"/>
    <w:qFormat/>
    <w:rsid w:val="00A25122"/>
    <w:rPr>
      <w:b/>
      <w:bCs/>
    </w:rPr>
  </w:style>
  <w:style w:type="character" w:customStyle="1" w:styleId="breadcrumbs">
    <w:name w:val="breadcrumbs"/>
    <w:basedOn w:val="DefaultParagraphFont"/>
    <w:rsid w:val="00E17FAD"/>
  </w:style>
  <w:style w:type="paragraph" w:styleId="Footer">
    <w:name w:val="footer"/>
    <w:basedOn w:val="Normal"/>
    <w:link w:val="FooterChar"/>
    <w:uiPriority w:val="99"/>
    <w:rsid w:val="00D435D1"/>
    <w:pPr>
      <w:tabs>
        <w:tab w:val="center" w:pos="4153"/>
        <w:tab w:val="right" w:pos="8306"/>
      </w:tabs>
    </w:pPr>
  </w:style>
  <w:style w:type="character" w:styleId="PageNumber">
    <w:name w:val="page number"/>
    <w:basedOn w:val="DefaultParagraphFont"/>
    <w:rsid w:val="00D435D1"/>
  </w:style>
  <w:style w:type="paragraph" w:styleId="BalloonText">
    <w:name w:val="Balloon Text"/>
    <w:basedOn w:val="Normal"/>
    <w:semiHidden/>
    <w:rsid w:val="00105260"/>
    <w:rPr>
      <w:rFonts w:ascii="Tahoma" w:hAnsi="Tahoma" w:cs="Tahoma"/>
      <w:sz w:val="16"/>
      <w:szCs w:val="16"/>
    </w:rPr>
  </w:style>
  <w:style w:type="paragraph" w:styleId="Header">
    <w:name w:val="header"/>
    <w:basedOn w:val="Normal"/>
    <w:rsid w:val="00EE1551"/>
    <w:pPr>
      <w:tabs>
        <w:tab w:val="center" w:pos="4153"/>
        <w:tab w:val="right" w:pos="8306"/>
      </w:tabs>
    </w:pPr>
  </w:style>
  <w:style w:type="paragraph" w:styleId="Title">
    <w:name w:val="Title"/>
    <w:basedOn w:val="Normal"/>
    <w:qFormat/>
    <w:rsid w:val="00DC2224"/>
    <w:pPr>
      <w:jc w:val="center"/>
    </w:pPr>
    <w:rPr>
      <w:b/>
      <w:bCs/>
      <w:sz w:val="36"/>
      <w:lang w:val="en-US" w:eastAsia="en-US"/>
    </w:rPr>
  </w:style>
  <w:style w:type="paragraph" w:styleId="Subtitle">
    <w:name w:val="Subtitle"/>
    <w:basedOn w:val="Normal"/>
    <w:qFormat/>
    <w:rsid w:val="00DC2224"/>
    <w:rPr>
      <w:b/>
      <w:bCs/>
      <w:sz w:val="32"/>
      <w:lang w:val="en-US" w:eastAsia="en-US"/>
    </w:rPr>
  </w:style>
  <w:style w:type="paragraph" w:styleId="BodyTextIndent">
    <w:name w:val="Body Text Indent"/>
    <w:basedOn w:val="Normal"/>
    <w:rsid w:val="00DC2224"/>
    <w:pPr>
      <w:ind w:left="360"/>
    </w:pPr>
    <w:rPr>
      <w:b/>
      <w:bCs/>
      <w:lang w:val="en-US" w:eastAsia="en-US"/>
    </w:rPr>
  </w:style>
  <w:style w:type="paragraph" w:customStyle="1" w:styleId="BodyText1">
    <w:name w:val="Body Text1"/>
    <w:basedOn w:val="Normal"/>
    <w:rsid w:val="00245D2C"/>
    <w:pPr>
      <w:jc w:val="both"/>
    </w:pPr>
    <w:rPr>
      <w:rFonts w:ascii="Garamond" w:hAnsi="Garamond"/>
      <w:szCs w:val="20"/>
      <w:lang w:val="en-US" w:eastAsia="en-US"/>
    </w:rPr>
  </w:style>
  <w:style w:type="character" w:styleId="FollowedHyperlink">
    <w:name w:val="FollowedHyperlink"/>
    <w:rsid w:val="00CE4DE2"/>
    <w:rPr>
      <w:color w:val="800080"/>
      <w:u w:val="single"/>
    </w:rPr>
  </w:style>
  <w:style w:type="paragraph" w:styleId="NormalWeb">
    <w:name w:val="Normal (Web)"/>
    <w:basedOn w:val="Normal"/>
    <w:rsid w:val="00727FD9"/>
    <w:pPr>
      <w:spacing w:before="100" w:beforeAutospacing="1" w:after="100" w:afterAutospacing="1"/>
    </w:pPr>
    <w:rPr>
      <w:lang w:val="en-US" w:eastAsia="en-US"/>
    </w:rPr>
  </w:style>
  <w:style w:type="character" w:customStyle="1" w:styleId="Heading1Char">
    <w:name w:val="Heading 1 Char"/>
    <w:basedOn w:val="DefaultParagraphFont"/>
    <w:link w:val="Heading1"/>
    <w:rsid w:val="00830FDB"/>
    <w:rPr>
      <w:rFonts w:ascii="Arial" w:hAnsi="Arial" w:cs="Arial"/>
      <w:b/>
      <w:bCs/>
      <w:kern w:val="32"/>
      <w:sz w:val="32"/>
      <w:szCs w:val="32"/>
      <w:lang w:val="en-GB" w:eastAsia="en-GB"/>
    </w:rPr>
  </w:style>
  <w:style w:type="character" w:customStyle="1" w:styleId="maintitle">
    <w:name w:val="maintitle"/>
    <w:basedOn w:val="DefaultParagraphFont"/>
    <w:rsid w:val="00D33431"/>
  </w:style>
  <w:style w:type="paragraph" w:styleId="PlainText">
    <w:name w:val="Plain Text"/>
    <w:basedOn w:val="Normal"/>
    <w:link w:val="PlainTextChar"/>
    <w:uiPriority w:val="99"/>
    <w:unhideWhenUsed/>
    <w:rsid w:val="00D135E6"/>
    <w:rPr>
      <w:rFonts w:ascii="Calibri" w:eastAsiaTheme="minorHAnsi" w:hAnsi="Calibri" w:cstheme="minorBidi"/>
      <w:sz w:val="22"/>
      <w:szCs w:val="21"/>
      <w:lang w:val="en-NZ" w:eastAsia="en-US"/>
    </w:rPr>
  </w:style>
  <w:style w:type="character" w:customStyle="1" w:styleId="PlainTextChar">
    <w:name w:val="Plain Text Char"/>
    <w:basedOn w:val="DefaultParagraphFont"/>
    <w:link w:val="PlainText"/>
    <w:uiPriority w:val="99"/>
    <w:rsid w:val="00D135E6"/>
    <w:rPr>
      <w:rFonts w:ascii="Calibri" w:eastAsiaTheme="minorHAnsi" w:hAnsi="Calibri" w:cstheme="minorBidi"/>
      <w:sz w:val="22"/>
      <w:szCs w:val="21"/>
      <w:lang w:eastAsia="en-US"/>
    </w:rPr>
  </w:style>
  <w:style w:type="paragraph" w:styleId="ListParagraph">
    <w:name w:val="List Paragraph"/>
    <w:basedOn w:val="Normal"/>
    <w:uiPriority w:val="34"/>
    <w:qFormat/>
    <w:rsid w:val="00512914"/>
    <w:pPr>
      <w:ind w:left="720"/>
      <w:contextualSpacing/>
    </w:pPr>
  </w:style>
  <w:style w:type="table" w:styleId="TableGrid">
    <w:name w:val="Table Grid"/>
    <w:basedOn w:val="TableNormal"/>
    <w:rsid w:val="001B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463A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807">
      <w:bodyDiv w:val="1"/>
      <w:marLeft w:val="0"/>
      <w:marRight w:val="0"/>
      <w:marTop w:val="0"/>
      <w:marBottom w:val="0"/>
      <w:divBdr>
        <w:top w:val="none" w:sz="0" w:space="0" w:color="auto"/>
        <w:left w:val="none" w:sz="0" w:space="0" w:color="auto"/>
        <w:bottom w:val="none" w:sz="0" w:space="0" w:color="auto"/>
        <w:right w:val="none" w:sz="0" w:space="0" w:color="auto"/>
      </w:divBdr>
    </w:div>
    <w:div w:id="358627601">
      <w:bodyDiv w:val="1"/>
      <w:marLeft w:val="0"/>
      <w:marRight w:val="0"/>
      <w:marTop w:val="0"/>
      <w:marBottom w:val="0"/>
      <w:divBdr>
        <w:top w:val="none" w:sz="0" w:space="0" w:color="auto"/>
        <w:left w:val="none" w:sz="0" w:space="0" w:color="auto"/>
        <w:bottom w:val="none" w:sz="0" w:space="0" w:color="auto"/>
        <w:right w:val="none" w:sz="0" w:space="0" w:color="auto"/>
      </w:divBdr>
      <w:divsChild>
        <w:div w:id="1977755237">
          <w:marLeft w:val="0"/>
          <w:marRight w:val="0"/>
          <w:marTop w:val="0"/>
          <w:marBottom w:val="0"/>
          <w:divBdr>
            <w:top w:val="none" w:sz="0" w:space="0" w:color="auto"/>
            <w:left w:val="none" w:sz="0" w:space="0" w:color="auto"/>
            <w:bottom w:val="none" w:sz="0" w:space="0" w:color="auto"/>
            <w:right w:val="none" w:sz="0" w:space="0" w:color="auto"/>
          </w:divBdr>
        </w:div>
      </w:divsChild>
    </w:div>
    <w:div w:id="705108636">
      <w:bodyDiv w:val="1"/>
      <w:marLeft w:val="0"/>
      <w:marRight w:val="0"/>
      <w:marTop w:val="0"/>
      <w:marBottom w:val="0"/>
      <w:divBdr>
        <w:top w:val="none" w:sz="0" w:space="0" w:color="auto"/>
        <w:left w:val="none" w:sz="0" w:space="0" w:color="auto"/>
        <w:bottom w:val="none" w:sz="0" w:space="0" w:color="auto"/>
        <w:right w:val="none" w:sz="0" w:space="0" w:color="auto"/>
      </w:divBdr>
    </w:div>
    <w:div w:id="867644366">
      <w:bodyDiv w:val="1"/>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213620523">
      <w:bodyDiv w:val="1"/>
      <w:marLeft w:val="0"/>
      <w:marRight w:val="0"/>
      <w:marTop w:val="0"/>
      <w:marBottom w:val="0"/>
      <w:divBdr>
        <w:top w:val="none" w:sz="0" w:space="0" w:color="auto"/>
        <w:left w:val="none" w:sz="0" w:space="0" w:color="auto"/>
        <w:bottom w:val="none" w:sz="0" w:space="0" w:color="auto"/>
        <w:right w:val="none" w:sz="0" w:space="0" w:color="auto"/>
      </w:divBdr>
    </w:div>
    <w:div w:id="1871795319">
      <w:bodyDiv w:val="1"/>
      <w:marLeft w:val="0"/>
      <w:marRight w:val="0"/>
      <w:marTop w:val="0"/>
      <w:marBottom w:val="0"/>
      <w:divBdr>
        <w:top w:val="none" w:sz="0" w:space="0" w:color="auto"/>
        <w:left w:val="none" w:sz="0" w:space="0" w:color="auto"/>
        <w:bottom w:val="none" w:sz="0" w:space="0" w:color="auto"/>
        <w:right w:val="none" w:sz="0" w:space="0" w:color="auto"/>
      </w:divBdr>
      <w:divsChild>
        <w:div w:id="1350334496">
          <w:marLeft w:val="0"/>
          <w:marRight w:val="0"/>
          <w:marTop w:val="0"/>
          <w:marBottom w:val="0"/>
          <w:divBdr>
            <w:top w:val="none" w:sz="0" w:space="0" w:color="auto"/>
            <w:left w:val="none" w:sz="0" w:space="0" w:color="auto"/>
            <w:bottom w:val="none" w:sz="0" w:space="0" w:color="auto"/>
            <w:right w:val="none" w:sz="0" w:space="0" w:color="auto"/>
          </w:divBdr>
        </w:div>
        <w:div w:id="50080399">
          <w:marLeft w:val="0"/>
          <w:marRight w:val="0"/>
          <w:marTop w:val="0"/>
          <w:marBottom w:val="0"/>
          <w:divBdr>
            <w:top w:val="none" w:sz="0" w:space="0" w:color="auto"/>
            <w:left w:val="none" w:sz="0" w:space="0" w:color="auto"/>
            <w:bottom w:val="none" w:sz="0" w:space="0" w:color="auto"/>
            <w:right w:val="none" w:sz="0" w:space="0" w:color="auto"/>
          </w:divBdr>
        </w:div>
        <w:div w:id="1037507568">
          <w:marLeft w:val="0"/>
          <w:marRight w:val="0"/>
          <w:marTop w:val="0"/>
          <w:marBottom w:val="0"/>
          <w:divBdr>
            <w:top w:val="none" w:sz="0" w:space="0" w:color="auto"/>
            <w:left w:val="none" w:sz="0" w:space="0" w:color="auto"/>
            <w:bottom w:val="none" w:sz="0" w:space="0" w:color="auto"/>
            <w:right w:val="none" w:sz="0" w:space="0" w:color="auto"/>
          </w:divBdr>
        </w:div>
        <w:div w:id="1326394984">
          <w:marLeft w:val="0"/>
          <w:marRight w:val="0"/>
          <w:marTop w:val="0"/>
          <w:marBottom w:val="0"/>
          <w:divBdr>
            <w:top w:val="none" w:sz="0" w:space="0" w:color="auto"/>
            <w:left w:val="none" w:sz="0" w:space="0" w:color="auto"/>
            <w:bottom w:val="none" w:sz="0" w:space="0" w:color="auto"/>
            <w:right w:val="none" w:sz="0" w:space="0" w:color="auto"/>
          </w:divBdr>
        </w:div>
        <w:div w:id="1831096212">
          <w:marLeft w:val="0"/>
          <w:marRight w:val="0"/>
          <w:marTop w:val="0"/>
          <w:marBottom w:val="0"/>
          <w:divBdr>
            <w:top w:val="none" w:sz="0" w:space="0" w:color="auto"/>
            <w:left w:val="none" w:sz="0" w:space="0" w:color="auto"/>
            <w:bottom w:val="none" w:sz="0" w:space="0" w:color="auto"/>
            <w:right w:val="none" w:sz="0" w:space="0" w:color="auto"/>
          </w:divBdr>
        </w:div>
      </w:divsChild>
    </w:div>
    <w:div w:id="2116555499">
      <w:bodyDiv w:val="1"/>
      <w:marLeft w:val="0"/>
      <w:marRight w:val="0"/>
      <w:marTop w:val="0"/>
      <w:marBottom w:val="0"/>
      <w:divBdr>
        <w:top w:val="none" w:sz="0" w:space="0" w:color="auto"/>
        <w:left w:val="none" w:sz="0" w:space="0" w:color="auto"/>
        <w:bottom w:val="none" w:sz="0" w:space="0" w:color="auto"/>
        <w:right w:val="none" w:sz="0" w:space="0" w:color="auto"/>
      </w:divBdr>
    </w:div>
    <w:div w:id="21211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rdham.edu/halsall/jewish/jews-umar.html" TargetMode="External"/><Relationship Id="rId2" Type="http://schemas.openxmlformats.org/officeDocument/2006/relationships/numbering" Target="numbering.xml"/><Relationship Id="rId16" Type="http://schemas.openxmlformats.org/officeDocument/2006/relationships/hyperlink" Target="http://www.auckland.ac.nz/uoa/home/about/teaching-learning/honesty/tl-uni-regs-statutes-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km.phillips@auckland.ac.nz"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diggelman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4BF4-74C0-4B23-9A25-EE2D92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6364</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History 243/365</vt:lpstr>
    </vt:vector>
  </TitlesOfParts>
  <Company>The University of Auckland</Company>
  <LinksUpToDate>false</LinksUpToDate>
  <CharactersWithSpaces>41982</CharactersWithSpaces>
  <SharedDoc>false</SharedDoc>
  <HLinks>
    <vt:vector size="120" baseType="variant">
      <vt:variant>
        <vt:i4>4259852</vt:i4>
      </vt:variant>
      <vt:variant>
        <vt:i4>60</vt:i4>
      </vt:variant>
      <vt:variant>
        <vt:i4>0</vt:i4>
      </vt:variant>
      <vt:variant>
        <vt:i4>5</vt:i4>
      </vt:variant>
      <vt:variant>
        <vt:lpwstr>http://www.turnitin.com/static/pdf/tii_student_guide.pdf</vt:lpwstr>
      </vt:variant>
      <vt:variant>
        <vt:lpwstr/>
      </vt:variant>
      <vt:variant>
        <vt:i4>4391007</vt:i4>
      </vt:variant>
      <vt:variant>
        <vt:i4>57</vt:i4>
      </vt:variant>
      <vt:variant>
        <vt:i4>0</vt:i4>
      </vt:variant>
      <vt:variant>
        <vt:i4>5</vt:i4>
      </vt:variant>
      <vt:variant>
        <vt:lpwstr>http://www.turnitin.com/</vt:lpwstr>
      </vt:variant>
      <vt:variant>
        <vt:lpwstr/>
      </vt:variant>
      <vt:variant>
        <vt:i4>4391007</vt:i4>
      </vt:variant>
      <vt:variant>
        <vt:i4>54</vt:i4>
      </vt:variant>
      <vt:variant>
        <vt:i4>0</vt:i4>
      </vt:variant>
      <vt:variant>
        <vt:i4>5</vt:i4>
      </vt:variant>
      <vt:variant>
        <vt:lpwstr>http://www.turnitin.com/</vt:lpwstr>
      </vt:variant>
      <vt:variant>
        <vt:lpwstr/>
      </vt:variant>
      <vt:variant>
        <vt:i4>2162742</vt:i4>
      </vt:variant>
      <vt:variant>
        <vt:i4>51</vt:i4>
      </vt:variant>
      <vt:variant>
        <vt:i4>0</vt:i4>
      </vt:variant>
      <vt:variant>
        <vt:i4>5</vt:i4>
      </vt:variant>
      <vt:variant>
        <vt:lpwstr>http://www.plagiarism.org/</vt:lpwstr>
      </vt:variant>
      <vt:variant>
        <vt:lpwstr/>
      </vt:variant>
      <vt:variant>
        <vt:i4>3604540</vt:i4>
      </vt:variant>
      <vt:variant>
        <vt:i4>48</vt:i4>
      </vt:variant>
      <vt:variant>
        <vt:i4>0</vt:i4>
      </vt:variant>
      <vt:variant>
        <vt:i4>5</vt:i4>
      </vt:variant>
      <vt:variant>
        <vt:lpwstr>http://www.slc.auckland.ac.nz/</vt:lpwstr>
      </vt:variant>
      <vt:variant>
        <vt:lpwstr/>
      </vt:variant>
      <vt:variant>
        <vt:i4>7602228</vt:i4>
      </vt:variant>
      <vt:variant>
        <vt:i4>45</vt:i4>
      </vt:variant>
      <vt:variant>
        <vt:i4>0</vt:i4>
      </vt:variant>
      <vt:variant>
        <vt:i4>5</vt:i4>
      </vt:variant>
      <vt:variant>
        <vt:lpwstr>http://www.auckland.ac.nz/uoa/home/about/teaching-learning/policies-procedures</vt:lpwstr>
      </vt:variant>
      <vt:variant>
        <vt:lpwstr>s2c5</vt:lpwstr>
      </vt:variant>
      <vt:variant>
        <vt:i4>5898314</vt:i4>
      </vt:variant>
      <vt:variant>
        <vt:i4>42</vt:i4>
      </vt:variant>
      <vt:variant>
        <vt:i4>0</vt:i4>
      </vt:variant>
      <vt:variant>
        <vt:i4>5</vt:i4>
      </vt:variant>
      <vt:variant>
        <vt:lpwstr>http://www.auckland.ac.nz/uoa/home/about/teaching-learning/honesty/tl-about-academic-honesty</vt:lpwstr>
      </vt:variant>
      <vt:variant>
        <vt:lpwstr/>
      </vt:variant>
      <vt:variant>
        <vt:i4>5308527</vt:i4>
      </vt:variant>
      <vt:variant>
        <vt:i4>39</vt:i4>
      </vt:variant>
      <vt:variant>
        <vt:i4>0</vt:i4>
      </vt:variant>
      <vt:variant>
        <vt:i4>5</vt:i4>
      </vt:variant>
      <vt:variant>
        <vt:lpwstr>http://cecil.auckland.ac.nz/help/cwi7student/cecil_7_student_help.htm</vt:lpwstr>
      </vt:variant>
      <vt:variant>
        <vt:lpwstr/>
      </vt:variant>
      <vt:variant>
        <vt:i4>3670102</vt:i4>
      </vt:variant>
      <vt:variant>
        <vt:i4>36</vt:i4>
      </vt:variant>
      <vt:variant>
        <vt:i4>0</vt:i4>
      </vt:variant>
      <vt:variant>
        <vt:i4>5</vt:i4>
      </vt:variant>
      <vt:variant>
        <vt:lpwstr>mailto:cecilhelp@auckland.ac.nz</vt:lpwstr>
      </vt:variant>
      <vt:variant>
        <vt:lpwstr/>
      </vt:variant>
      <vt:variant>
        <vt:i4>4915205</vt:i4>
      </vt:variant>
      <vt:variant>
        <vt:i4>33</vt:i4>
      </vt:variant>
      <vt:variant>
        <vt:i4>0</vt:i4>
      </vt:variant>
      <vt:variant>
        <vt:i4>5</vt:i4>
      </vt:variant>
      <vt:variant>
        <vt:lpwstr>http://cecil.auckland.ac.nz/</vt:lpwstr>
      </vt:variant>
      <vt:variant>
        <vt:lpwstr/>
      </vt:variant>
      <vt:variant>
        <vt:i4>5636160</vt:i4>
      </vt:variant>
      <vt:variant>
        <vt:i4>30</vt:i4>
      </vt:variant>
      <vt:variant>
        <vt:i4>0</vt:i4>
      </vt:variant>
      <vt:variant>
        <vt:i4>5</vt:i4>
      </vt:variant>
      <vt:variant>
        <vt:lpwstr>http://www.fordham.edu/halsall/jewish/jews-umar.html</vt:lpwstr>
      </vt:variant>
      <vt:variant>
        <vt:lpwstr/>
      </vt:variant>
      <vt:variant>
        <vt:i4>7602282</vt:i4>
      </vt:variant>
      <vt:variant>
        <vt:i4>27</vt:i4>
      </vt:variant>
      <vt:variant>
        <vt:i4>0</vt:i4>
      </vt:variant>
      <vt:variant>
        <vt:i4>5</vt:i4>
      </vt:variant>
      <vt:variant>
        <vt:lpwstr>http://www.library.auckland.ac.nz/subjects/hist/course-pages/history356.htm</vt:lpwstr>
      </vt:variant>
      <vt:variant>
        <vt:lpwstr/>
      </vt:variant>
      <vt:variant>
        <vt:i4>3932287</vt:i4>
      </vt:variant>
      <vt:variant>
        <vt:i4>24</vt:i4>
      </vt:variant>
      <vt:variant>
        <vt:i4>0</vt:i4>
      </vt:variant>
      <vt:variant>
        <vt:i4>5</vt:i4>
      </vt:variant>
      <vt:variant>
        <vt:lpwstr>http://www.cite.auckland.ac.nz/</vt:lpwstr>
      </vt:variant>
      <vt:variant>
        <vt:lpwstr/>
      </vt:variant>
      <vt:variant>
        <vt:i4>5898314</vt:i4>
      </vt:variant>
      <vt:variant>
        <vt:i4>21</vt:i4>
      </vt:variant>
      <vt:variant>
        <vt:i4>0</vt:i4>
      </vt:variant>
      <vt:variant>
        <vt:i4>5</vt:i4>
      </vt:variant>
      <vt:variant>
        <vt:lpwstr>http://www.auckland.ac.nz/uoa/home/about/teaching-learning/honesty/tl-about-academic-honesty</vt:lpwstr>
      </vt:variant>
      <vt:variant>
        <vt:lpwstr/>
      </vt:variant>
      <vt:variant>
        <vt:i4>4391007</vt:i4>
      </vt:variant>
      <vt:variant>
        <vt:i4>18</vt:i4>
      </vt:variant>
      <vt:variant>
        <vt:i4>0</vt:i4>
      </vt:variant>
      <vt:variant>
        <vt:i4>5</vt:i4>
      </vt:variant>
      <vt:variant>
        <vt:lpwstr>http://www.turnitin.com/</vt:lpwstr>
      </vt:variant>
      <vt:variant>
        <vt:lpwstr/>
      </vt:variant>
      <vt:variant>
        <vt:i4>4325490</vt:i4>
      </vt:variant>
      <vt:variant>
        <vt:i4>15</vt:i4>
      </vt:variant>
      <vt:variant>
        <vt:i4>0</vt:i4>
      </vt:variant>
      <vt:variant>
        <vt:i4>5</vt:i4>
      </vt:variant>
      <vt:variant>
        <vt:lpwstr>mailto:lhaw014@aucklanduni.ac.nz</vt:lpwstr>
      </vt:variant>
      <vt:variant>
        <vt:lpwstr/>
      </vt:variant>
      <vt:variant>
        <vt:i4>5636136</vt:i4>
      </vt:variant>
      <vt:variant>
        <vt:i4>12</vt:i4>
      </vt:variant>
      <vt:variant>
        <vt:i4>0</vt:i4>
      </vt:variant>
      <vt:variant>
        <vt:i4>5</vt:i4>
      </vt:variant>
      <vt:variant>
        <vt:lpwstr>mailto:gerdelanl@yahoo.co.nz</vt:lpwstr>
      </vt:variant>
      <vt:variant>
        <vt:lpwstr/>
      </vt:variant>
      <vt:variant>
        <vt:i4>1703990</vt:i4>
      </vt:variant>
      <vt:variant>
        <vt:i4>9</vt:i4>
      </vt:variant>
      <vt:variant>
        <vt:i4>0</vt:i4>
      </vt:variant>
      <vt:variant>
        <vt:i4>5</vt:i4>
      </vt:variant>
      <vt:variant>
        <vt:lpwstr>mailto:km.phillips@auckland.ac.nz</vt:lpwstr>
      </vt:variant>
      <vt:variant>
        <vt:lpwstr/>
      </vt:variant>
      <vt:variant>
        <vt:i4>327722</vt:i4>
      </vt:variant>
      <vt:variant>
        <vt:i4>6</vt:i4>
      </vt:variant>
      <vt:variant>
        <vt:i4>0</vt:i4>
      </vt:variant>
      <vt:variant>
        <vt:i4>5</vt:i4>
      </vt:variant>
      <vt:variant>
        <vt:lpwstr>mailto:l.diggelmann@auckland.ac.nz</vt:lpwstr>
      </vt:variant>
      <vt:variant>
        <vt:lpwstr/>
      </vt:variant>
      <vt:variant>
        <vt:i4>7798875</vt:i4>
      </vt:variant>
      <vt:variant>
        <vt:i4>3</vt:i4>
      </vt:variant>
      <vt:variant>
        <vt:i4>0</vt:i4>
      </vt:variant>
      <vt:variant>
        <vt:i4>5</vt:i4>
      </vt:variant>
      <vt:variant>
        <vt:lpwstr>mailto:lk.bailey@auckland.ac.nz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243/365</dc:title>
  <dc:creator>Kim Phillips</dc:creator>
  <cp:lastModifiedBy>Lindsay Diggelmann</cp:lastModifiedBy>
  <cp:revision>2</cp:revision>
  <cp:lastPrinted>2016-12-22T00:46:00Z</cp:lastPrinted>
  <dcterms:created xsi:type="dcterms:W3CDTF">2016-12-22T01:13:00Z</dcterms:created>
  <dcterms:modified xsi:type="dcterms:W3CDTF">2016-12-22T01:13:00Z</dcterms:modified>
</cp:coreProperties>
</file>