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EC8" w:rsidRPr="00CE634A" w:rsidRDefault="00F36307" w:rsidP="00F73418">
      <w:pPr>
        <w:jc w:val="center"/>
        <w:rPr>
          <w:sz w:val="20"/>
          <w:szCs w:val="20"/>
        </w:rPr>
      </w:pPr>
      <w:r w:rsidRPr="00CE634A">
        <w:rPr>
          <w:noProof/>
          <w:sz w:val="20"/>
          <w:szCs w:val="20"/>
          <w:lang w:eastAsia="en-NZ"/>
        </w:rPr>
        <w:drawing>
          <wp:inline distT="0" distB="0" distL="0" distR="0">
            <wp:extent cx="2563298" cy="942975"/>
            <wp:effectExtent l="19050" t="0" r="845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3298" cy="942975"/>
                    </a:xfrm>
                    <a:prstGeom prst="rect">
                      <a:avLst/>
                    </a:prstGeom>
                    <a:noFill/>
                    <a:ln w="9525">
                      <a:noFill/>
                      <a:miter lim="800000"/>
                      <a:headEnd/>
                      <a:tailEnd/>
                    </a:ln>
                  </pic:spPr>
                </pic:pic>
              </a:graphicData>
            </a:graphic>
          </wp:inline>
        </w:drawing>
      </w:r>
    </w:p>
    <w:p w:rsidR="00DE27C6" w:rsidRDefault="00DE27C6" w:rsidP="00B71F9E">
      <w:pPr>
        <w:pStyle w:val="NoSpacing"/>
        <w:jc w:val="center"/>
        <w:rPr>
          <w:b/>
          <w:sz w:val="40"/>
          <w:szCs w:val="40"/>
          <w:lang w:val="en-NZ"/>
        </w:rPr>
      </w:pPr>
    </w:p>
    <w:p w:rsidR="00DE27C6" w:rsidRDefault="00DE27C6" w:rsidP="00B71F9E">
      <w:pPr>
        <w:pStyle w:val="NoSpacing"/>
        <w:jc w:val="center"/>
        <w:rPr>
          <w:b/>
          <w:sz w:val="40"/>
          <w:szCs w:val="40"/>
          <w:lang w:val="en-NZ"/>
        </w:rPr>
      </w:pPr>
    </w:p>
    <w:p w:rsidR="00DE27C6" w:rsidRDefault="00DE27C6" w:rsidP="00B71F9E">
      <w:pPr>
        <w:pStyle w:val="NoSpacing"/>
        <w:jc w:val="center"/>
        <w:rPr>
          <w:b/>
          <w:sz w:val="40"/>
          <w:szCs w:val="40"/>
          <w:lang w:val="en-NZ"/>
        </w:rPr>
      </w:pPr>
    </w:p>
    <w:p w:rsidR="00DE27C6" w:rsidRDefault="00DE27C6" w:rsidP="00B71F9E">
      <w:pPr>
        <w:pStyle w:val="NoSpacing"/>
        <w:jc w:val="center"/>
        <w:rPr>
          <w:b/>
          <w:sz w:val="40"/>
          <w:szCs w:val="40"/>
          <w:lang w:val="en-NZ"/>
        </w:rPr>
      </w:pPr>
    </w:p>
    <w:p w:rsidR="00E47EC8" w:rsidRPr="00CE634A" w:rsidRDefault="00E47EC8" w:rsidP="00B71F9E">
      <w:pPr>
        <w:pStyle w:val="NoSpacing"/>
        <w:jc w:val="center"/>
        <w:rPr>
          <w:b/>
          <w:sz w:val="40"/>
          <w:szCs w:val="40"/>
          <w:lang w:val="en-NZ"/>
        </w:rPr>
      </w:pPr>
      <w:r w:rsidRPr="00CE634A">
        <w:rPr>
          <w:b/>
          <w:sz w:val="40"/>
          <w:szCs w:val="40"/>
          <w:lang w:val="en-NZ"/>
        </w:rPr>
        <w:t xml:space="preserve">Criminology </w:t>
      </w:r>
      <w:r w:rsidR="006F33EE">
        <w:rPr>
          <w:b/>
          <w:sz w:val="40"/>
          <w:szCs w:val="40"/>
          <w:lang w:val="en-NZ"/>
        </w:rPr>
        <w:t>7</w:t>
      </w:r>
      <w:r w:rsidRPr="00CE634A">
        <w:rPr>
          <w:b/>
          <w:sz w:val="40"/>
          <w:szCs w:val="40"/>
          <w:lang w:val="en-NZ"/>
        </w:rPr>
        <w:t xml:space="preserve">02: </w:t>
      </w:r>
      <w:r w:rsidR="002643B7">
        <w:rPr>
          <w:b/>
          <w:sz w:val="40"/>
          <w:szCs w:val="40"/>
          <w:lang w:val="en-NZ"/>
        </w:rPr>
        <w:t>Advanced</w:t>
      </w:r>
      <w:r w:rsidRPr="00CE634A">
        <w:rPr>
          <w:b/>
          <w:sz w:val="40"/>
          <w:szCs w:val="40"/>
          <w:lang w:val="en-NZ"/>
        </w:rPr>
        <w:t xml:space="preserve"> Issues in P</w:t>
      </w:r>
      <w:r w:rsidR="002643B7">
        <w:rPr>
          <w:b/>
          <w:sz w:val="40"/>
          <w:szCs w:val="40"/>
          <w:lang w:val="en-NZ"/>
        </w:rPr>
        <w:t>enology</w:t>
      </w:r>
    </w:p>
    <w:p w:rsidR="00E47EC8" w:rsidRPr="005D7E27" w:rsidRDefault="00E47EC8" w:rsidP="00B71F9E">
      <w:pPr>
        <w:pStyle w:val="NoSpacing"/>
        <w:jc w:val="center"/>
        <w:rPr>
          <w:b/>
          <w:sz w:val="28"/>
          <w:szCs w:val="28"/>
          <w:lang w:val="en-NZ"/>
        </w:rPr>
      </w:pPr>
      <w:r w:rsidRPr="005D7E27">
        <w:rPr>
          <w:b/>
          <w:sz w:val="28"/>
          <w:szCs w:val="28"/>
          <w:lang w:val="en-NZ"/>
        </w:rPr>
        <w:t>201</w:t>
      </w:r>
      <w:r w:rsidR="003101BB">
        <w:rPr>
          <w:b/>
          <w:sz w:val="28"/>
          <w:szCs w:val="28"/>
          <w:lang w:val="en-NZ"/>
        </w:rPr>
        <w:t>8</w:t>
      </w:r>
      <w:r w:rsidRPr="005D7E27">
        <w:rPr>
          <w:b/>
          <w:sz w:val="28"/>
          <w:szCs w:val="28"/>
          <w:lang w:val="en-NZ"/>
        </w:rPr>
        <w:t xml:space="preserve"> Semester </w:t>
      </w:r>
      <w:r w:rsidR="0003646C" w:rsidRPr="005D7E27">
        <w:rPr>
          <w:b/>
          <w:sz w:val="28"/>
          <w:szCs w:val="28"/>
          <w:lang w:val="en-NZ"/>
        </w:rPr>
        <w:t>2</w:t>
      </w:r>
    </w:p>
    <w:p w:rsidR="00E47EC8" w:rsidRPr="005D7E27" w:rsidRDefault="00E47EC8" w:rsidP="00971EF2">
      <w:pPr>
        <w:pStyle w:val="NoSpacing"/>
        <w:jc w:val="center"/>
        <w:rPr>
          <w:b/>
          <w:sz w:val="20"/>
          <w:szCs w:val="20"/>
          <w:lang w:val="en-NZ"/>
        </w:rPr>
      </w:pPr>
    </w:p>
    <w:p w:rsidR="004E3DEE" w:rsidRPr="005D7E27" w:rsidRDefault="004E3DEE" w:rsidP="00971EF2">
      <w:pPr>
        <w:pStyle w:val="NoSpacing"/>
        <w:jc w:val="center"/>
        <w:rPr>
          <w:b/>
          <w:sz w:val="20"/>
          <w:szCs w:val="20"/>
          <w:lang w:val="en-NZ"/>
        </w:rPr>
      </w:pPr>
    </w:p>
    <w:p w:rsidR="00E47EC8" w:rsidRPr="005D7E27" w:rsidRDefault="00E47EC8" w:rsidP="00971EF2">
      <w:pPr>
        <w:pStyle w:val="NoSpacing"/>
        <w:jc w:val="center"/>
        <w:rPr>
          <w:b/>
          <w:sz w:val="20"/>
          <w:szCs w:val="20"/>
          <w:lang w:val="en-NZ"/>
        </w:rPr>
      </w:pPr>
    </w:p>
    <w:p w:rsidR="00B937CE" w:rsidRPr="005D7E27" w:rsidRDefault="00B937CE"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DE27C6" w:rsidRPr="005D7E27" w:rsidRDefault="00DE27C6" w:rsidP="00971EF2">
      <w:pPr>
        <w:pStyle w:val="NoSpacing"/>
        <w:rPr>
          <w:b/>
          <w:lang w:val="en-NZ"/>
        </w:rPr>
      </w:pPr>
    </w:p>
    <w:p w:rsidR="00B937CE" w:rsidRPr="005D7E27" w:rsidRDefault="00B937CE" w:rsidP="00971EF2">
      <w:pPr>
        <w:pStyle w:val="NoSpacing"/>
        <w:rPr>
          <w:b/>
          <w:lang w:val="en-NZ"/>
        </w:rPr>
      </w:pPr>
    </w:p>
    <w:p w:rsidR="00E47EC8" w:rsidRPr="0098025F" w:rsidRDefault="00F73418" w:rsidP="00971EF2">
      <w:pPr>
        <w:pStyle w:val="NoSpacing"/>
        <w:rPr>
          <w:lang w:val="fr-FR"/>
        </w:rPr>
      </w:pPr>
      <w:r w:rsidRPr="0098025F">
        <w:rPr>
          <w:b/>
          <w:lang w:val="fr-FR"/>
        </w:rPr>
        <w:t>C</w:t>
      </w:r>
      <w:r w:rsidR="00E47EC8" w:rsidRPr="0098025F">
        <w:rPr>
          <w:b/>
          <w:lang w:val="fr-FR"/>
        </w:rPr>
        <w:t>ONTACT INFORMATION</w:t>
      </w:r>
      <w:r w:rsidR="00E47EC8" w:rsidRPr="0098025F">
        <w:rPr>
          <w:lang w:val="fr-FR"/>
        </w:rPr>
        <w:t>:</w:t>
      </w:r>
    </w:p>
    <w:p w:rsidR="00E47EC8" w:rsidRPr="0098025F" w:rsidRDefault="0081734F" w:rsidP="00F46490">
      <w:pPr>
        <w:pStyle w:val="NoSpacing"/>
        <w:rPr>
          <w:lang w:val="fr-FR"/>
        </w:rPr>
      </w:pPr>
      <w:r>
        <w:rPr>
          <w:noProof/>
          <w:lang w:val="en-NZ" w:eastAsia="en-NZ"/>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59A5A4" id="_x0000_t32" coordsize="21600,21600" o:spt="32" o:oned="t" path="m,l21600,21600e" filled="f">
                <v:path arrowok="t" fillok="f" o:connecttype="none"/>
                <o:lock v:ext="edit" shapetype="t"/>
              </v:shapetype>
              <v:shape id="AutoShape 2" o:spid="_x0000_s1026" type="#_x0000_t32" style="position:absolute;margin-left:0;margin-top:6.55pt;width:399.75pt;height:.05pt;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ADvtcy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E47EC8" w:rsidRPr="0098025F" w:rsidRDefault="00B52D39" w:rsidP="000D0676">
      <w:pPr>
        <w:pStyle w:val="NoSpacing"/>
        <w:ind w:left="720"/>
        <w:rPr>
          <w:lang w:val="fr-FR"/>
        </w:rPr>
      </w:pPr>
      <w:r w:rsidRPr="0098025F">
        <w:rPr>
          <w:lang w:val="fr-FR"/>
        </w:rPr>
        <w:t>Lecturer</w:t>
      </w:r>
      <w:r w:rsidR="00E47EC8" w:rsidRPr="0098025F">
        <w:rPr>
          <w:lang w:val="fr-FR"/>
        </w:rPr>
        <w:t xml:space="preserve">: </w:t>
      </w:r>
      <w:r w:rsidR="00E47EC8" w:rsidRPr="0098025F">
        <w:rPr>
          <w:lang w:val="fr-FR"/>
        </w:rPr>
        <w:tab/>
      </w:r>
      <w:r w:rsidR="00E47EC8" w:rsidRPr="0098025F">
        <w:rPr>
          <w:lang w:val="fr-FR"/>
        </w:rPr>
        <w:tab/>
      </w:r>
      <w:r w:rsidR="008D02BA">
        <w:rPr>
          <w:lang w:val="fr-FR"/>
        </w:rPr>
        <w:t xml:space="preserve">Dr </w:t>
      </w:r>
      <w:r w:rsidR="004E3DEE" w:rsidRPr="0098025F">
        <w:rPr>
          <w:lang w:val="fr-FR"/>
        </w:rPr>
        <w:t>Robert Webb</w:t>
      </w:r>
    </w:p>
    <w:p w:rsidR="00E47EC8" w:rsidRPr="0098025F" w:rsidRDefault="00E47EC8" w:rsidP="000D0676">
      <w:pPr>
        <w:pStyle w:val="NoSpacing"/>
        <w:ind w:left="720"/>
        <w:rPr>
          <w:lang w:val="fr-FR"/>
        </w:rPr>
      </w:pPr>
      <w:r w:rsidRPr="0098025F">
        <w:rPr>
          <w:lang w:val="fr-FR"/>
        </w:rPr>
        <w:t>Email:</w:t>
      </w:r>
      <w:r w:rsidRPr="0098025F">
        <w:rPr>
          <w:lang w:val="fr-FR"/>
        </w:rPr>
        <w:tab/>
      </w:r>
      <w:r w:rsidRPr="0098025F">
        <w:rPr>
          <w:lang w:val="fr-FR"/>
        </w:rPr>
        <w:tab/>
      </w:r>
      <w:r w:rsidRPr="0098025F">
        <w:rPr>
          <w:lang w:val="fr-FR"/>
        </w:rPr>
        <w:tab/>
      </w:r>
      <w:hyperlink r:id="rId9" w:history="1">
        <w:r w:rsidR="004E3DEE" w:rsidRPr="0098025F">
          <w:rPr>
            <w:rStyle w:val="Hyperlink"/>
            <w:lang w:val="fr-FR"/>
          </w:rPr>
          <w:t>r</w:t>
        </w:r>
        <w:r w:rsidR="005524EA" w:rsidRPr="0098025F">
          <w:rPr>
            <w:rStyle w:val="Hyperlink"/>
            <w:lang w:val="fr-FR"/>
          </w:rPr>
          <w:t>obert</w:t>
        </w:r>
        <w:r w:rsidR="004E3DEE" w:rsidRPr="0098025F">
          <w:rPr>
            <w:rStyle w:val="Hyperlink"/>
            <w:lang w:val="fr-FR"/>
          </w:rPr>
          <w:t>.webb@auckland.ac.nz</w:t>
        </w:r>
      </w:hyperlink>
    </w:p>
    <w:p w:rsidR="00E47EC8" w:rsidRPr="00CE634A" w:rsidRDefault="00E47EC8" w:rsidP="000D0676">
      <w:pPr>
        <w:pStyle w:val="NoSpacing"/>
        <w:ind w:left="720"/>
        <w:rPr>
          <w:lang w:val="en-NZ"/>
        </w:rPr>
      </w:pPr>
      <w:r w:rsidRPr="00CE634A">
        <w:rPr>
          <w:lang w:val="en-NZ"/>
        </w:rPr>
        <w:t>Office Hours:</w:t>
      </w:r>
      <w:r w:rsidRPr="00CE634A">
        <w:rPr>
          <w:lang w:val="en-NZ"/>
        </w:rPr>
        <w:tab/>
      </w:r>
      <w:r w:rsidRPr="00CE634A">
        <w:rPr>
          <w:lang w:val="en-NZ"/>
        </w:rPr>
        <w:tab/>
      </w:r>
      <w:r w:rsidR="003101BB">
        <w:rPr>
          <w:lang w:val="en-NZ"/>
        </w:rPr>
        <w:t>Wed</w:t>
      </w:r>
      <w:r w:rsidR="00C268EB" w:rsidRPr="00CE634A">
        <w:rPr>
          <w:rFonts w:asciiTheme="minorHAnsi" w:hAnsiTheme="minorHAnsi"/>
          <w:lang w:val="en-NZ"/>
        </w:rPr>
        <w:t xml:space="preserve"> </w:t>
      </w:r>
      <w:r w:rsidR="00BE3A5B">
        <w:rPr>
          <w:rFonts w:asciiTheme="minorHAnsi" w:hAnsiTheme="minorHAnsi"/>
          <w:lang w:val="en-NZ"/>
        </w:rPr>
        <w:t>1</w:t>
      </w:r>
      <w:r w:rsidR="00082AD0">
        <w:rPr>
          <w:rFonts w:asciiTheme="minorHAnsi" w:hAnsiTheme="minorHAnsi"/>
          <w:lang w:val="en-NZ"/>
        </w:rPr>
        <w:t>2</w:t>
      </w:r>
      <w:r w:rsidR="00C268EB" w:rsidRPr="00CE634A">
        <w:rPr>
          <w:rFonts w:asciiTheme="minorHAnsi" w:hAnsiTheme="minorHAnsi"/>
          <w:lang w:val="en-NZ"/>
        </w:rPr>
        <w:t xml:space="preserve">:00 – </w:t>
      </w:r>
      <w:r w:rsidR="003101BB">
        <w:rPr>
          <w:rFonts w:asciiTheme="minorHAnsi" w:hAnsiTheme="minorHAnsi"/>
          <w:lang w:val="en-NZ"/>
        </w:rPr>
        <w:t>2</w:t>
      </w:r>
      <w:r w:rsidR="003363C6">
        <w:rPr>
          <w:rFonts w:asciiTheme="minorHAnsi" w:hAnsiTheme="minorHAnsi"/>
          <w:lang w:val="en-NZ"/>
        </w:rPr>
        <w:t>:00</w:t>
      </w:r>
      <w:r w:rsidR="00DE08A0">
        <w:rPr>
          <w:rFonts w:asciiTheme="minorHAnsi" w:hAnsiTheme="minorHAnsi"/>
          <w:lang w:val="en-NZ"/>
        </w:rPr>
        <w:t>pm</w:t>
      </w:r>
      <w:r w:rsidR="003363C6">
        <w:rPr>
          <w:rFonts w:asciiTheme="minorHAnsi" w:hAnsiTheme="minorHAnsi"/>
          <w:lang w:val="en-NZ"/>
        </w:rPr>
        <w:t xml:space="preserve"> </w:t>
      </w:r>
      <w:r w:rsidR="00C268EB" w:rsidRPr="00CE634A">
        <w:rPr>
          <w:rFonts w:asciiTheme="minorHAnsi" w:hAnsiTheme="minorHAnsi"/>
          <w:lang w:val="en-NZ"/>
        </w:rPr>
        <w:t>and by appointment</w:t>
      </w:r>
    </w:p>
    <w:p w:rsidR="00E47EC8" w:rsidRPr="00CE634A" w:rsidRDefault="00E47EC8" w:rsidP="000D0676">
      <w:pPr>
        <w:pStyle w:val="NoSpacing"/>
        <w:ind w:left="720"/>
        <w:rPr>
          <w:lang w:val="en-NZ"/>
        </w:rPr>
      </w:pPr>
      <w:r w:rsidRPr="00CE634A">
        <w:rPr>
          <w:lang w:val="en-NZ"/>
        </w:rPr>
        <w:t>Office:</w:t>
      </w:r>
      <w:r w:rsidRPr="00CE634A">
        <w:rPr>
          <w:lang w:val="en-NZ"/>
        </w:rPr>
        <w:tab/>
      </w:r>
      <w:r w:rsidRPr="00CE634A">
        <w:rPr>
          <w:lang w:val="en-NZ"/>
        </w:rPr>
        <w:tab/>
      </w:r>
      <w:r w:rsidRPr="00CE634A">
        <w:rPr>
          <w:lang w:val="en-NZ"/>
        </w:rPr>
        <w:tab/>
        <w:t>HSB 9</w:t>
      </w:r>
      <w:r w:rsidR="003101BB">
        <w:rPr>
          <w:lang w:val="en-NZ"/>
        </w:rPr>
        <w:t>20</w:t>
      </w:r>
    </w:p>
    <w:p w:rsidR="00E47EC8" w:rsidRPr="00CE634A" w:rsidRDefault="00DE08A0" w:rsidP="00257913">
      <w:pPr>
        <w:pStyle w:val="NoSpacing"/>
        <w:ind w:left="720"/>
        <w:rPr>
          <w:lang w:val="en-NZ"/>
        </w:rPr>
      </w:pPr>
      <w:r>
        <w:rPr>
          <w:lang w:val="en-NZ"/>
        </w:rPr>
        <w:t>Class</w:t>
      </w:r>
      <w:r w:rsidR="00E47EC8" w:rsidRPr="00CE634A">
        <w:rPr>
          <w:lang w:val="en-NZ"/>
        </w:rPr>
        <w:t>:</w:t>
      </w:r>
      <w:r w:rsidR="00E47EC8" w:rsidRPr="00CE634A">
        <w:rPr>
          <w:lang w:val="en-NZ"/>
        </w:rPr>
        <w:tab/>
      </w:r>
      <w:r w:rsidR="00E47EC8" w:rsidRPr="00CE634A">
        <w:rPr>
          <w:lang w:val="en-NZ"/>
        </w:rPr>
        <w:tab/>
      </w:r>
      <w:r>
        <w:rPr>
          <w:lang w:val="en-NZ"/>
        </w:rPr>
        <w:tab/>
      </w:r>
      <w:r w:rsidR="00F633D1">
        <w:rPr>
          <w:lang w:val="en-NZ"/>
        </w:rPr>
        <w:t xml:space="preserve">Arts 1 room </w:t>
      </w:r>
      <w:r w:rsidR="003101BB">
        <w:rPr>
          <w:lang w:val="en-NZ"/>
        </w:rPr>
        <w:t>3</w:t>
      </w:r>
      <w:r w:rsidR="00F633D1">
        <w:rPr>
          <w:lang w:val="en-NZ"/>
        </w:rPr>
        <w:t xml:space="preserve">14 </w:t>
      </w:r>
      <w:r w:rsidR="003101BB">
        <w:rPr>
          <w:lang w:val="en-NZ"/>
        </w:rPr>
        <w:t>Thursday</w:t>
      </w:r>
      <w:r w:rsidR="00B16D3F">
        <w:rPr>
          <w:rStyle w:val="pslongeditbox"/>
        </w:rPr>
        <w:t xml:space="preserve"> </w:t>
      </w:r>
      <w:r w:rsidR="003101BB">
        <w:rPr>
          <w:rStyle w:val="pslongeditbox"/>
        </w:rPr>
        <w:t>9</w:t>
      </w:r>
      <w:r w:rsidR="00B16D3F">
        <w:rPr>
          <w:rStyle w:val="pslongeditbox"/>
        </w:rPr>
        <w:t>:00 - 1</w:t>
      </w:r>
      <w:r w:rsidR="003101BB">
        <w:rPr>
          <w:rStyle w:val="pslongeditbox"/>
        </w:rPr>
        <w:t>2</w:t>
      </w:r>
      <w:r w:rsidR="00B16D3F">
        <w:rPr>
          <w:rStyle w:val="pslongeditbox"/>
        </w:rPr>
        <w:t xml:space="preserve">:00 </w:t>
      </w:r>
      <w:r w:rsidR="003101BB">
        <w:rPr>
          <w:rStyle w:val="pslongeditbox"/>
        </w:rPr>
        <w:t>noon</w:t>
      </w:r>
    </w:p>
    <w:p w:rsidR="00E47EC8" w:rsidRPr="00CE634A" w:rsidRDefault="00E47EC8" w:rsidP="00971EF2">
      <w:pPr>
        <w:pStyle w:val="NoSpacing"/>
        <w:rPr>
          <w:lang w:val="en-NZ"/>
        </w:rPr>
      </w:pPr>
    </w:p>
    <w:p w:rsidR="00E47EC8" w:rsidRPr="00CE634A" w:rsidRDefault="00E47EC8" w:rsidP="00F46490">
      <w:pPr>
        <w:pStyle w:val="NoSpacing"/>
        <w:rPr>
          <w:lang w:val="en-NZ"/>
        </w:rPr>
      </w:pPr>
      <w:r w:rsidRPr="00CE634A">
        <w:rPr>
          <w:b/>
          <w:lang w:val="en-NZ"/>
        </w:rPr>
        <w:t>INTRODUCTION</w:t>
      </w:r>
      <w:r w:rsidRPr="00CE634A">
        <w:rPr>
          <w:lang w:val="en-NZ"/>
        </w:rPr>
        <w:t xml:space="preserve">: </w:t>
      </w:r>
    </w:p>
    <w:p w:rsidR="00E47EC8" w:rsidRPr="00CE634A" w:rsidRDefault="0081734F" w:rsidP="00F46490">
      <w:pPr>
        <w:pStyle w:val="NoSpacing"/>
        <w:rPr>
          <w:lang w:val="en-NZ"/>
        </w:rPr>
      </w:pPr>
      <w:r>
        <w:rPr>
          <w:noProof/>
          <w:lang w:val="en-NZ" w:eastAsia="en-NZ"/>
        </w:rPr>
        <w:lastRenderedPageBreak/>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12D0740" id="AutoShape 4" o:spid="_x0000_s1026" type="#_x0000_t32" style="position:absolute;margin-left:0;margin-top:6.55pt;width:399.75pt;height:.0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L3Gnoy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E47EC8" w:rsidRPr="00CE634A" w:rsidRDefault="00E47EC8" w:rsidP="00F46490">
      <w:pPr>
        <w:pStyle w:val="NoSpacing"/>
        <w:ind w:left="720"/>
        <w:rPr>
          <w:lang w:val="en-NZ"/>
        </w:rPr>
      </w:pPr>
    </w:p>
    <w:p w:rsidR="002643B7" w:rsidRPr="002643B7" w:rsidRDefault="002643B7" w:rsidP="002643B7">
      <w:pPr>
        <w:pStyle w:val="NoSpacing"/>
        <w:rPr>
          <w:lang w:val="en-NZ"/>
        </w:rPr>
      </w:pPr>
      <w:r w:rsidRPr="002643B7">
        <w:rPr>
          <w:lang w:val="en-NZ"/>
        </w:rPr>
        <w:t>CRIM 702</w:t>
      </w:r>
    </w:p>
    <w:p w:rsidR="002643B7" w:rsidRPr="002643B7" w:rsidRDefault="002643B7" w:rsidP="002643B7">
      <w:pPr>
        <w:pStyle w:val="NoSpacing"/>
        <w:rPr>
          <w:lang w:val="en-NZ"/>
        </w:rPr>
      </w:pPr>
      <w:r w:rsidRPr="002643B7">
        <w:rPr>
          <w:lang w:val="en-NZ"/>
        </w:rPr>
        <w:t>30 Points</w:t>
      </w:r>
    </w:p>
    <w:p w:rsidR="002643B7" w:rsidRPr="002643B7" w:rsidRDefault="002643B7" w:rsidP="002643B7">
      <w:pPr>
        <w:pStyle w:val="NoSpacing"/>
        <w:rPr>
          <w:lang w:val="en-NZ"/>
        </w:rPr>
      </w:pPr>
    </w:p>
    <w:p w:rsidR="002643B7" w:rsidRPr="00571148" w:rsidRDefault="002643B7" w:rsidP="002643B7">
      <w:pPr>
        <w:pStyle w:val="NoSpacing"/>
        <w:rPr>
          <w:b/>
          <w:lang w:val="en-NZ"/>
        </w:rPr>
      </w:pPr>
      <w:r w:rsidRPr="00571148">
        <w:rPr>
          <w:b/>
          <w:lang w:val="en-NZ"/>
        </w:rPr>
        <w:t>Advanced Issues in Penology</w:t>
      </w:r>
    </w:p>
    <w:p w:rsidR="002643B7" w:rsidRPr="002643B7" w:rsidRDefault="002643B7" w:rsidP="002643B7">
      <w:pPr>
        <w:pStyle w:val="NoSpacing"/>
        <w:rPr>
          <w:lang w:val="en-NZ"/>
        </w:rPr>
      </w:pPr>
    </w:p>
    <w:p w:rsidR="00E47EC8" w:rsidRDefault="002643B7" w:rsidP="00FD3FB0">
      <w:pPr>
        <w:pStyle w:val="NoSpacing"/>
        <w:jc w:val="both"/>
        <w:rPr>
          <w:lang w:val="en-NZ"/>
        </w:rPr>
      </w:pPr>
      <w:r w:rsidRPr="002643B7">
        <w:rPr>
          <w:lang w:val="en-NZ"/>
        </w:rPr>
        <w:t>A survey of issues in penology, describing and interpreting specific penal reform strategies in terms of their historical, social, political and economic context. An appreciation of the main themes within penology will allow a greater understanding of the role that punishment regimes play in society and specifically in the criminal justice system.</w:t>
      </w:r>
    </w:p>
    <w:p w:rsidR="002643B7" w:rsidRPr="00CE634A" w:rsidRDefault="002643B7" w:rsidP="002643B7">
      <w:pPr>
        <w:pStyle w:val="NoSpacing"/>
        <w:rPr>
          <w:lang w:val="en-NZ"/>
        </w:rPr>
      </w:pPr>
    </w:p>
    <w:p w:rsidR="00E47EC8" w:rsidRPr="00CE634A" w:rsidRDefault="00E47EC8" w:rsidP="00F46490">
      <w:pPr>
        <w:pStyle w:val="NoSpacing"/>
        <w:rPr>
          <w:lang w:val="en-NZ"/>
        </w:rPr>
      </w:pPr>
      <w:r w:rsidRPr="00CE634A">
        <w:rPr>
          <w:b/>
          <w:lang w:val="en-NZ"/>
        </w:rPr>
        <w:t>COURSE OBJECTIVES</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D9B3D1" id="AutoShape 5" o:spid="_x0000_s1026" type="#_x0000_t32" style="position:absolute;margin-left:0;margin-top:6.55pt;width:399.75pt;height:.0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" strokeweight="3pt">
                <v:shadow color="#7f7f7f" opacity=".5" offset="1pt"/>
              </v:shape>
            </w:pict>
          </mc:Fallback>
        </mc:AlternateContent>
      </w:r>
    </w:p>
    <w:p w:rsidR="00E47EC8" w:rsidRPr="00CE634A" w:rsidRDefault="00E47EC8" w:rsidP="00F46490">
      <w:pPr>
        <w:pStyle w:val="NoSpacing"/>
        <w:ind w:left="720"/>
        <w:rPr>
          <w:lang w:val="en-NZ"/>
        </w:rPr>
      </w:pPr>
    </w:p>
    <w:p w:rsidR="00E47EC8" w:rsidRPr="00CE634A" w:rsidRDefault="00E47EC8" w:rsidP="00F46490">
      <w:pPr>
        <w:pStyle w:val="NoSpacing"/>
        <w:rPr>
          <w:lang w:val="en-NZ"/>
        </w:rPr>
      </w:pPr>
      <w:r w:rsidRPr="00CE634A">
        <w:rPr>
          <w:lang w:val="en-NZ"/>
        </w:rPr>
        <w:t>By the end of the course, a student should:</w:t>
      </w:r>
    </w:p>
    <w:p w:rsidR="004C2F45" w:rsidRPr="004C2F45" w:rsidRDefault="004C2F45" w:rsidP="004C2F45">
      <w:pPr>
        <w:pStyle w:val="NoSpacing"/>
        <w:ind w:left="360"/>
      </w:pPr>
    </w:p>
    <w:p w:rsidR="004C2F45" w:rsidRPr="004C2F45" w:rsidRDefault="004C2F45" w:rsidP="004C2F45">
      <w:pPr>
        <w:pStyle w:val="NoSpacing"/>
        <w:numPr>
          <w:ilvl w:val="0"/>
          <w:numId w:val="1"/>
        </w:numPr>
      </w:pPr>
      <w:r w:rsidRPr="004C2F45">
        <w:t xml:space="preserve">Be familiar with several key </w:t>
      </w:r>
      <w:r w:rsidR="00AA27FA">
        <w:t>penal reform strategies</w:t>
      </w:r>
    </w:p>
    <w:p w:rsidR="004C2F45" w:rsidRPr="004C2F45" w:rsidRDefault="00634A08" w:rsidP="004C2F45">
      <w:pPr>
        <w:pStyle w:val="NoSpacing"/>
        <w:numPr>
          <w:ilvl w:val="0"/>
          <w:numId w:val="1"/>
        </w:numPr>
      </w:pPr>
      <w:r>
        <w:t xml:space="preserve">Develop a critical understanding of </w:t>
      </w:r>
      <w:r w:rsidR="00FB77D0">
        <w:t>trends in punishment</w:t>
      </w:r>
    </w:p>
    <w:p w:rsidR="004C2F45" w:rsidRPr="004C2F45" w:rsidRDefault="004C2F45" w:rsidP="004C2F45">
      <w:pPr>
        <w:pStyle w:val="NoSpacing"/>
        <w:numPr>
          <w:ilvl w:val="0"/>
          <w:numId w:val="1"/>
        </w:numPr>
      </w:pPr>
      <w:r w:rsidRPr="004C2F45">
        <w:t xml:space="preserve">Understand some of the </w:t>
      </w:r>
      <w:r w:rsidR="00FD3FB0">
        <w:t xml:space="preserve">effects and </w:t>
      </w:r>
      <w:r w:rsidR="00571148">
        <w:t xml:space="preserve">changes </w:t>
      </w:r>
      <w:r w:rsidR="00D9597B">
        <w:t>in criminal justice</w:t>
      </w:r>
      <w:r w:rsidR="00B11A99">
        <w:t xml:space="preserve"> systems</w:t>
      </w:r>
      <w:r w:rsidRPr="004C2F45">
        <w:t xml:space="preserve"> </w:t>
      </w:r>
      <w:r w:rsidR="00FD3FB0">
        <w:t xml:space="preserve">related to </w:t>
      </w:r>
      <w:r w:rsidR="00BF4A5F">
        <w:t xml:space="preserve">communities </w:t>
      </w:r>
      <w:r w:rsidR="00906C83">
        <w:t>and groups</w:t>
      </w:r>
    </w:p>
    <w:p w:rsidR="004C2F45" w:rsidRPr="004C2F45" w:rsidRDefault="004C2F45" w:rsidP="004C2F45">
      <w:pPr>
        <w:pStyle w:val="NoSpacing"/>
        <w:numPr>
          <w:ilvl w:val="0"/>
          <w:numId w:val="1"/>
        </w:numPr>
      </w:pPr>
      <w:r w:rsidRPr="004C2F45">
        <w:t>Be able to write a</w:t>
      </w:r>
      <w:r w:rsidR="00BF4A5F">
        <w:t>n</w:t>
      </w:r>
      <w:r w:rsidRPr="004C2F45">
        <w:t xml:space="preserve"> </w:t>
      </w:r>
      <w:r w:rsidR="00BF4A5F">
        <w:t>essay</w:t>
      </w:r>
      <w:r w:rsidRPr="004C2F45">
        <w:t xml:space="preserve"> </w:t>
      </w:r>
      <w:r w:rsidR="00BF4A5F">
        <w:t>related to penology</w:t>
      </w:r>
      <w:r w:rsidRPr="004C2F45">
        <w:t>, combining academic research and critical analysis</w:t>
      </w:r>
    </w:p>
    <w:p w:rsidR="004C2F45" w:rsidRPr="004C2F45" w:rsidRDefault="004C2F45" w:rsidP="004C2F45">
      <w:pPr>
        <w:pStyle w:val="NoSpacing"/>
      </w:pPr>
    </w:p>
    <w:p w:rsidR="00DA2E7A" w:rsidRPr="00CE634A" w:rsidRDefault="00571148" w:rsidP="00FD3FB0">
      <w:pPr>
        <w:pStyle w:val="NoSpacing"/>
        <w:ind w:left="360"/>
        <w:jc w:val="both"/>
        <w:rPr>
          <w:lang w:val="en-NZ"/>
        </w:rPr>
      </w:pPr>
      <w:r>
        <w:rPr>
          <w:lang w:val="en-NZ"/>
        </w:rPr>
        <w:t xml:space="preserve">This course examines </w:t>
      </w:r>
      <w:r w:rsidR="00FD3FB0">
        <w:rPr>
          <w:lang w:val="en-NZ"/>
        </w:rPr>
        <w:t xml:space="preserve">several </w:t>
      </w:r>
      <w:r w:rsidRPr="00571148">
        <w:rPr>
          <w:lang w:val="en-NZ"/>
        </w:rPr>
        <w:t>key contemporary issues in penology</w:t>
      </w:r>
      <w:r>
        <w:rPr>
          <w:lang w:val="en-NZ"/>
        </w:rPr>
        <w:t xml:space="preserve">, through exploring penal reform strategies and research materials </w:t>
      </w:r>
      <w:r w:rsidRPr="00571148">
        <w:rPr>
          <w:lang w:val="en-NZ"/>
        </w:rPr>
        <w:t>from New Zealand</w:t>
      </w:r>
      <w:r w:rsidR="00906C83">
        <w:rPr>
          <w:lang w:val="en-NZ"/>
        </w:rPr>
        <w:t xml:space="preserve"> </w:t>
      </w:r>
      <w:r w:rsidRPr="00571148">
        <w:rPr>
          <w:lang w:val="en-NZ"/>
        </w:rPr>
        <w:t xml:space="preserve">and </w:t>
      </w:r>
      <w:r w:rsidR="00906C83">
        <w:rPr>
          <w:lang w:val="en-NZ"/>
        </w:rPr>
        <w:t>internationally</w:t>
      </w:r>
      <w:r>
        <w:rPr>
          <w:lang w:val="en-NZ"/>
        </w:rPr>
        <w:t xml:space="preserve">. </w:t>
      </w:r>
      <w:r w:rsidRPr="00571148">
        <w:rPr>
          <w:lang w:val="en-NZ"/>
        </w:rPr>
        <w:t xml:space="preserve"> </w:t>
      </w:r>
      <w:r w:rsidR="00FD3FB0">
        <w:rPr>
          <w:lang w:val="en-NZ"/>
        </w:rPr>
        <w:t>Th</w:t>
      </w:r>
      <w:r w:rsidR="00906C83">
        <w:rPr>
          <w:lang w:val="en-NZ"/>
        </w:rPr>
        <w:t>is</w:t>
      </w:r>
      <w:r w:rsidR="00FD3FB0">
        <w:rPr>
          <w:lang w:val="en-NZ"/>
        </w:rPr>
        <w:t xml:space="preserve"> include</w:t>
      </w:r>
      <w:r w:rsidR="00906C83">
        <w:rPr>
          <w:lang w:val="en-NZ"/>
        </w:rPr>
        <w:t>s</w:t>
      </w:r>
      <w:r w:rsidR="00FD3FB0">
        <w:rPr>
          <w:lang w:val="en-NZ"/>
        </w:rPr>
        <w:t xml:space="preserve"> considering penal populism, the development of the ideas related to ‘what works’ and risk in correctional reforms.  </w:t>
      </w:r>
      <w:r w:rsidR="003E3B1A">
        <w:rPr>
          <w:lang w:val="en-NZ"/>
        </w:rPr>
        <w:t>This course also discusses the role that punishment regimes play in society</w:t>
      </w:r>
      <w:r w:rsidR="00FD3FB0">
        <w:rPr>
          <w:lang w:val="en-NZ"/>
        </w:rPr>
        <w:t>, communities</w:t>
      </w:r>
      <w:r w:rsidR="003E3B1A">
        <w:rPr>
          <w:lang w:val="en-NZ"/>
        </w:rPr>
        <w:t xml:space="preserve"> and amongst </w:t>
      </w:r>
      <w:r w:rsidR="00906C83">
        <w:rPr>
          <w:lang w:val="en-NZ"/>
        </w:rPr>
        <w:t xml:space="preserve">groups and </w:t>
      </w:r>
      <w:r w:rsidR="003E3B1A">
        <w:rPr>
          <w:lang w:val="en-NZ"/>
        </w:rPr>
        <w:t xml:space="preserve">individuals other than prisoners.  To do this, the course </w:t>
      </w:r>
      <w:r w:rsidR="00DA2E7A">
        <w:rPr>
          <w:lang w:val="en-NZ"/>
        </w:rPr>
        <w:t xml:space="preserve">will examine the effects of imprisonment for prisoner’s families. </w:t>
      </w:r>
      <w:r w:rsidR="004A6AD9">
        <w:rPr>
          <w:lang w:val="en-NZ"/>
        </w:rPr>
        <w:t>T</w:t>
      </w:r>
      <w:r w:rsidR="00DA2E7A">
        <w:rPr>
          <w:lang w:val="en-NZ"/>
        </w:rPr>
        <w:t xml:space="preserve">he course will examine </w:t>
      </w:r>
      <w:r w:rsidR="000C38FE">
        <w:rPr>
          <w:lang w:val="en-NZ"/>
        </w:rPr>
        <w:t>the development of various contemporary penal policies</w:t>
      </w:r>
      <w:r w:rsidR="002D166C">
        <w:rPr>
          <w:lang w:val="en-NZ"/>
        </w:rPr>
        <w:t xml:space="preserve"> that introduce greater community involvement, </w:t>
      </w:r>
      <w:r w:rsidR="000C38FE">
        <w:rPr>
          <w:lang w:val="en-NZ"/>
        </w:rPr>
        <w:t>including a mixed economy of criminal justice by contracting prison provision and services for offenders to private and voluntary sector agencies</w:t>
      </w:r>
      <w:r w:rsidR="002D166C">
        <w:rPr>
          <w:lang w:val="en-NZ"/>
        </w:rPr>
        <w:t xml:space="preserve">.  There will also be a consideration of </w:t>
      </w:r>
      <w:r w:rsidR="006665F4">
        <w:rPr>
          <w:lang w:val="en-NZ"/>
        </w:rPr>
        <w:t xml:space="preserve">the development of community level dispute </w:t>
      </w:r>
      <w:r w:rsidR="00F77EE7">
        <w:rPr>
          <w:lang w:val="en-NZ"/>
        </w:rPr>
        <w:t xml:space="preserve">resolution with the rise of informalism and restorative justice, both in terms of the potential empowerment </w:t>
      </w:r>
      <w:r w:rsidR="00FD3FB0">
        <w:rPr>
          <w:lang w:val="en-NZ"/>
        </w:rPr>
        <w:t>and the development of social control</w:t>
      </w:r>
      <w:r w:rsidR="00F77EE7">
        <w:rPr>
          <w:lang w:val="en-NZ"/>
        </w:rPr>
        <w:t xml:space="preserve">.   </w:t>
      </w:r>
    </w:p>
    <w:p w:rsidR="00CC1FC5" w:rsidRPr="00CE634A" w:rsidRDefault="00CC1FC5" w:rsidP="003A20FC">
      <w:pPr>
        <w:pStyle w:val="NoSpacing"/>
        <w:rPr>
          <w:lang w:val="en-NZ"/>
        </w:rPr>
      </w:pPr>
    </w:p>
    <w:p w:rsidR="00E47EC8" w:rsidRPr="00CE634A" w:rsidRDefault="00E47EC8" w:rsidP="00F46490">
      <w:pPr>
        <w:pStyle w:val="NoSpacing"/>
        <w:rPr>
          <w:lang w:val="en-NZ"/>
        </w:rPr>
      </w:pPr>
      <w:r w:rsidRPr="00CE634A">
        <w:rPr>
          <w:b/>
          <w:lang w:val="en-NZ"/>
        </w:rPr>
        <w:t>COURSE READINGS</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A00EE4" id="AutoShape 6" o:spid="_x0000_s1026" type="#_x0000_t32" style="position:absolute;margin-left:0;margin-top:6.55pt;width:399.75pt;height:.0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AKXNMs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F73418" w:rsidRPr="00CE634A" w:rsidRDefault="00F73418" w:rsidP="0047415B">
      <w:pPr>
        <w:pStyle w:val="NoSpacing"/>
        <w:rPr>
          <w:lang w:val="en-NZ"/>
        </w:rPr>
      </w:pPr>
    </w:p>
    <w:p w:rsidR="00E47EC8" w:rsidRPr="00CE634A" w:rsidRDefault="0047415B" w:rsidP="0047415B">
      <w:pPr>
        <w:pStyle w:val="NoSpacing"/>
        <w:rPr>
          <w:lang w:val="en-NZ"/>
        </w:rPr>
      </w:pPr>
      <w:r w:rsidRPr="00CE634A">
        <w:rPr>
          <w:lang w:val="en-NZ"/>
        </w:rPr>
        <w:t xml:space="preserve">There is no commercially published text to buy for this course, but there </w:t>
      </w:r>
      <w:r w:rsidR="004C2F45">
        <w:rPr>
          <w:lang w:val="en-NZ"/>
        </w:rPr>
        <w:t xml:space="preserve">are weekly readings available on </w:t>
      </w:r>
      <w:r w:rsidR="003B2EF0">
        <w:rPr>
          <w:lang w:val="en-NZ"/>
        </w:rPr>
        <w:t>Canvas</w:t>
      </w:r>
      <w:r w:rsidRPr="00CE634A">
        <w:rPr>
          <w:lang w:val="en-NZ"/>
        </w:rPr>
        <w:t xml:space="preserve">. </w:t>
      </w:r>
      <w:r w:rsidR="00C126DC" w:rsidRPr="00CE634A">
        <w:rPr>
          <w:b/>
          <w:lang w:val="en-NZ"/>
        </w:rPr>
        <w:t>Note</w:t>
      </w:r>
      <w:r w:rsidR="00C126DC" w:rsidRPr="00CE634A">
        <w:rPr>
          <w:lang w:val="en-NZ"/>
        </w:rPr>
        <w:t xml:space="preserve">: </w:t>
      </w:r>
      <w:r w:rsidRPr="00CE634A">
        <w:rPr>
          <w:bCs/>
          <w:lang w:val="en-NZ"/>
        </w:rPr>
        <w:t>You are expected to do all</w:t>
      </w:r>
      <w:r w:rsidRPr="00CE634A">
        <w:rPr>
          <w:lang w:val="en-NZ"/>
        </w:rPr>
        <w:t xml:space="preserve"> </w:t>
      </w:r>
      <w:r w:rsidRPr="00CE634A">
        <w:rPr>
          <w:bCs/>
          <w:lang w:val="en-NZ"/>
        </w:rPr>
        <w:t>assigned reading as well as independent reading</w:t>
      </w:r>
      <w:r w:rsidRPr="00CE634A">
        <w:rPr>
          <w:lang w:val="en-NZ"/>
        </w:rPr>
        <w:t>; a list of suggested reading can be found below. You should read materials that correspond</w:t>
      </w:r>
      <w:r w:rsidR="007043C9" w:rsidRPr="00CE634A">
        <w:rPr>
          <w:lang w:val="en-NZ"/>
        </w:rPr>
        <w:t xml:space="preserve"> to your own research interests;</w:t>
      </w:r>
      <w:r w:rsidRPr="00CE634A">
        <w:rPr>
          <w:lang w:val="en-NZ"/>
        </w:rPr>
        <w:t xml:space="preserve"> the list below is not exhaustive but reflects the range of available material.</w:t>
      </w:r>
    </w:p>
    <w:p w:rsidR="00E47EC8" w:rsidRPr="00CE634A" w:rsidRDefault="00E47EC8" w:rsidP="00971EF2">
      <w:pPr>
        <w:pStyle w:val="NoSpacing"/>
        <w:rPr>
          <w:lang w:val="en-NZ"/>
        </w:rPr>
      </w:pPr>
    </w:p>
    <w:p w:rsidR="00E47EC8" w:rsidRPr="00CE634A" w:rsidRDefault="003B2EF0" w:rsidP="00F46490">
      <w:pPr>
        <w:pStyle w:val="NoSpacing"/>
        <w:rPr>
          <w:lang w:val="en-NZ"/>
        </w:rPr>
      </w:pPr>
      <w:r>
        <w:rPr>
          <w:b/>
          <w:lang w:val="en-NZ"/>
        </w:rPr>
        <w:t>CANVAS</w:t>
      </w:r>
      <w:r w:rsidR="00E47EC8" w:rsidRPr="00CE634A">
        <w:rPr>
          <w:lang w:val="en-NZ"/>
        </w:rPr>
        <w:t xml:space="preserve">: </w:t>
      </w:r>
    </w:p>
    <w:p w:rsidR="00E47EC8" w:rsidRPr="00CE634A" w:rsidRDefault="0081734F" w:rsidP="0047415B">
      <w:pPr>
        <w:pStyle w:val="NoSpacing"/>
        <w:rPr>
          <w:lang w:val="en-NZ"/>
        </w:rPr>
      </w:pPr>
      <w:r>
        <w:rPr>
          <w:noProof/>
          <w:lang w:val="en-NZ" w:eastAsia="en-NZ"/>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C5E190" id="AutoShape 7" o:spid="_x0000_s1026" type="#_x0000_t32" style="position:absolute;margin-left:0;margin-top:6.55pt;width:399.75pt;height:.0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HESTZG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F73418" w:rsidRPr="00CE634A" w:rsidRDefault="00F73418" w:rsidP="00BC293C">
      <w:pPr>
        <w:autoSpaceDE w:val="0"/>
        <w:autoSpaceDN w:val="0"/>
        <w:adjustRightInd w:val="0"/>
        <w:spacing w:after="0" w:line="240" w:lineRule="auto"/>
      </w:pPr>
    </w:p>
    <w:p w:rsidR="00E47EC8" w:rsidRPr="00CE634A" w:rsidRDefault="0047415B" w:rsidP="00BC293C">
      <w:pPr>
        <w:autoSpaceDE w:val="0"/>
        <w:autoSpaceDN w:val="0"/>
        <w:adjustRightInd w:val="0"/>
        <w:spacing w:after="0" w:line="240" w:lineRule="auto"/>
        <w:rPr>
          <w:rFonts w:eastAsia="SimSun"/>
          <w:b/>
          <w:bCs/>
          <w:lang w:eastAsia="zh-CN"/>
        </w:rPr>
      </w:pPr>
      <w:r w:rsidRPr="00CE634A">
        <w:t xml:space="preserve">We will </w:t>
      </w:r>
      <w:r w:rsidR="00BC293C" w:rsidRPr="00CE634A">
        <w:rPr>
          <w:rFonts w:eastAsia="SimSun"/>
          <w:lang w:eastAsia="zh-CN"/>
        </w:rPr>
        <w:t xml:space="preserve">use </w:t>
      </w:r>
      <w:r w:rsidR="003B2EF0">
        <w:rPr>
          <w:rFonts w:eastAsia="SimSun"/>
          <w:lang w:eastAsia="zh-CN"/>
        </w:rPr>
        <w:t>CANVAS</w:t>
      </w:r>
      <w:r w:rsidR="00BC293C" w:rsidRPr="00CE634A">
        <w:rPr>
          <w:rFonts w:eastAsia="SimSun"/>
          <w:lang w:eastAsia="zh-CN"/>
        </w:rPr>
        <w:t xml:space="preserve"> e-learning for this course. </w:t>
      </w:r>
      <w:r w:rsidR="00BC293C" w:rsidRPr="00CE634A">
        <w:rPr>
          <w:rFonts w:eastAsia="SimSun"/>
          <w:bCs/>
          <w:lang w:eastAsia="zh-CN"/>
        </w:rPr>
        <w:t>The course outline, handouts, and supplementary materials will also be posted as possible</w:t>
      </w:r>
      <w:r w:rsidR="00BC293C" w:rsidRPr="00CE634A">
        <w:rPr>
          <w:rFonts w:eastAsia="SimSun"/>
          <w:lang w:eastAsia="zh-CN"/>
        </w:rPr>
        <w:t xml:space="preserve">. </w:t>
      </w:r>
      <w:r w:rsidR="00BC293C" w:rsidRPr="00CE634A">
        <w:rPr>
          <w:rFonts w:eastAsia="SimSun"/>
          <w:b/>
          <w:lang w:eastAsia="zh-CN"/>
        </w:rPr>
        <w:t>Note</w:t>
      </w:r>
      <w:r w:rsidR="00BC293C" w:rsidRPr="00CE634A">
        <w:rPr>
          <w:rFonts w:eastAsia="SimSun"/>
          <w:lang w:eastAsia="zh-CN"/>
        </w:rPr>
        <w:t xml:space="preserve">: This is </w:t>
      </w:r>
      <w:r w:rsidR="00BC293C" w:rsidRPr="00CE634A">
        <w:rPr>
          <w:rFonts w:eastAsia="SimSun"/>
          <w:bCs/>
          <w:lang w:eastAsia="zh-CN"/>
        </w:rPr>
        <w:t xml:space="preserve">not </w:t>
      </w:r>
      <w:r w:rsidR="00BC293C" w:rsidRPr="00CE634A">
        <w:rPr>
          <w:rFonts w:eastAsia="SimSun"/>
          <w:lang w:eastAsia="zh-CN"/>
        </w:rPr>
        <w:t xml:space="preserve">to be taken as a substitute for lecture attendance. </w:t>
      </w:r>
      <w:r w:rsidR="003B2EF0">
        <w:rPr>
          <w:rFonts w:eastAsia="SimSun"/>
          <w:b/>
          <w:iCs/>
          <w:lang w:eastAsia="zh-CN"/>
        </w:rPr>
        <w:t>CANVAS</w:t>
      </w:r>
      <w:r w:rsidR="00BC293C" w:rsidRPr="00CE634A">
        <w:rPr>
          <w:rFonts w:eastAsia="SimSun"/>
          <w:b/>
          <w:bCs/>
          <w:lang w:eastAsia="zh-CN"/>
        </w:rPr>
        <w:t xml:space="preserve"> may make this easier, but to pass this course you need to attend</w:t>
      </w:r>
      <w:r w:rsidR="00BC293C" w:rsidRPr="00CE634A">
        <w:rPr>
          <w:rFonts w:eastAsia="SimSun"/>
          <w:i/>
          <w:iCs/>
          <w:lang w:eastAsia="zh-CN"/>
        </w:rPr>
        <w:t xml:space="preserve"> </w:t>
      </w:r>
      <w:r w:rsidR="00BC293C" w:rsidRPr="00CE634A">
        <w:rPr>
          <w:rFonts w:eastAsia="SimSun"/>
          <w:b/>
          <w:bCs/>
          <w:lang w:eastAsia="zh-CN"/>
        </w:rPr>
        <w:t xml:space="preserve">lectures regularly, participate in </w:t>
      </w:r>
      <w:r w:rsidR="00D25BDF">
        <w:rPr>
          <w:rFonts w:eastAsia="SimSun"/>
          <w:b/>
          <w:bCs/>
          <w:lang w:eastAsia="zh-CN"/>
        </w:rPr>
        <w:t>discussions</w:t>
      </w:r>
      <w:r w:rsidR="00BC293C" w:rsidRPr="00CE634A">
        <w:rPr>
          <w:rFonts w:eastAsia="SimSun"/>
          <w:b/>
          <w:bCs/>
          <w:lang w:eastAsia="zh-CN"/>
        </w:rPr>
        <w:t xml:space="preserve">, do assigned and independent readings, </w:t>
      </w:r>
      <w:r w:rsidR="00D25BDF">
        <w:rPr>
          <w:rFonts w:eastAsia="SimSun"/>
          <w:b/>
          <w:bCs/>
          <w:lang w:eastAsia="zh-CN"/>
        </w:rPr>
        <w:t xml:space="preserve">and </w:t>
      </w:r>
      <w:r w:rsidR="00BC293C" w:rsidRPr="00CE634A">
        <w:rPr>
          <w:rFonts w:eastAsia="SimSun"/>
          <w:b/>
          <w:bCs/>
          <w:lang w:eastAsia="zh-CN"/>
        </w:rPr>
        <w:t>complete the coursework</w:t>
      </w:r>
      <w:r w:rsidR="00D25BDF">
        <w:rPr>
          <w:rFonts w:eastAsia="SimSun"/>
          <w:b/>
          <w:bCs/>
          <w:lang w:eastAsia="zh-CN"/>
        </w:rPr>
        <w:t xml:space="preserve">. </w:t>
      </w:r>
    </w:p>
    <w:p w:rsidR="00CC1FC5" w:rsidRPr="00CE634A" w:rsidRDefault="00CC1FC5" w:rsidP="00BC293C">
      <w:pPr>
        <w:autoSpaceDE w:val="0"/>
        <w:autoSpaceDN w:val="0"/>
        <w:adjustRightInd w:val="0"/>
        <w:spacing w:after="0" w:line="240" w:lineRule="auto"/>
        <w:rPr>
          <w:rFonts w:eastAsia="SimSun"/>
          <w:i/>
          <w:iCs/>
          <w:lang w:eastAsia="zh-CN"/>
        </w:rPr>
      </w:pPr>
    </w:p>
    <w:p w:rsidR="00E47EC8" w:rsidRPr="00CE634A" w:rsidRDefault="00E47EC8" w:rsidP="00F46490">
      <w:pPr>
        <w:pStyle w:val="NoSpacing"/>
        <w:rPr>
          <w:lang w:val="en-NZ"/>
        </w:rPr>
      </w:pPr>
      <w:r w:rsidRPr="00CE634A">
        <w:rPr>
          <w:b/>
          <w:lang w:val="en-NZ"/>
        </w:rPr>
        <w:t>ELECTRONIC COMMUNICATIONS POLICY</w:t>
      </w:r>
      <w:r w:rsidRPr="00CE634A">
        <w:rPr>
          <w:lang w:val="en-NZ"/>
        </w:rPr>
        <w:t xml:space="preserve">: </w:t>
      </w:r>
    </w:p>
    <w:p w:rsidR="00E47EC8" w:rsidRPr="00CE634A" w:rsidRDefault="0081734F" w:rsidP="00BC293C">
      <w:pPr>
        <w:pStyle w:val="NoSpacing"/>
        <w:rPr>
          <w:lang w:val="en-NZ"/>
        </w:rPr>
      </w:pPr>
      <w:r>
        <w:rPr>
          <w:noProof/>
          <w:lang w:val="en-NZ" w:eastAsia="en-NZ"/>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139334" id="AutoShape 8" o:spid="_x0000_s1026" type="#_x0000_t32" style="position:absolute;margin-left:0;margin-top:6.55pt;width:399.75pt;height:.0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JhyDra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F73418" w:rsidRPr="00CE634A" w:rsidRDefault="00F73418" w:rsidP="00BC293C">
      <w:pPr>
        <w:autoSpaceDE w:val="0"/>
        <w:autoSpaceDN w:val="0"/>
        <w:adjustRightInd w:val="0"/>
        <w:spacing w:after="0" w:line="240" w:lineRule="auto"/>
        <w:rPr>
          <w:rFonts w:eastAsia="SimSun"/>
          <w:lang w:eastAsia="zh-CN"/>
        </w:rPr>
      </w:pPr>
    </w:p>
    <w:p w:rsidR="00F73418" w:rsidRPr="00CE634A" w:rsidRDefault="00D25BDF" w:rsidP="00BC293C">
      <w:pPr>
        <w:autoSpaceDE w:val="0"/>
        <w:autoSpaceDN w:val="0"/>
        <w:adjustRightInd w:val="0"/>
        <w:spacing w:after="0" w:line="240" w:lineRule="auto"/>
        <w:rPr>
          <w:rFonts w:eastAsia="SimSun"/>
          <w:lang w:eastAsia="zh-CN"/>
        </w:rPr>
      </w:pPr>
      <w:r>
        <w:rPr>
          <w:rFonts w:eastAsia="SimSun"/>
          <w:lang w:eastAsia="zh-CN"/>
        </w:rPr>
        <w:t>We</w:t>
      </w:r>
      <w:r w:rsidR="00BC293C" w:rsidRPr="00CE634A">
        <w:rPr>
          <w:rFonts w:eastAsia="SimSun"/>
          <w:lang w:eastAsia="zh-CN"/>
        </w:rPr>
        <w:t xml:space="preserve"> will use only the University of Auckland email addresses to contact students, i.e. </w:t>
      </w:r>
      <w:hyperlink r:id="rId10" w:history="1">
        <w:r w:rsidRPr="00B336EA">
          <w:rPr>
            <w:rStyle w:val="Hyperlink"/>
            <w:rFonts w:eastAsia="SimSun"/>
            <w:sz w:val="23"/>
            <w:szCs w:val="23"/>
            <w:lang w:eastAsia="zh-CN"/>
          </w:rPr>
          <w:t>abc123@aucklanduni.ac.nz</w:t>
        </w:r>
      </w:hyperlink>
      <w:r w:rsidR="00BC293C" w:rsidRPr="00CE634A">
        <w:rPr>
          <w:rFonts w:eastAsia="SimSun"/>
          <w:color w:val="0000FF"/>
          <w:lang w:eastAsia="zh-CN"/>
        </w:rPr>
        <w:t xml:space="preserve">. </w:t>
      </w:r>
      <w:r w:rsidR="00BC293C" w:rsidRPr="00CE634A">
        <w:rPr>
          <w:rFonts w:eastAsia="SimSun"/>
          <w:lang w:eastAsia="zh-CN"/>
        </w:rPr>
        <w:t xml:space="preserve"> Similarly, staff members will only respond to student emails sent from University of Auckland email addresses. </w:t>
      </w:r>
    </w:p>
    <w:p w:rsidR="00F73418" w:rsidRPr="00CE634A" w:rsidRDefault="00F73418" w:rsidP="00BC293C">
      <w:pPr>
        <w:autoSpaceDE w:val="0"/>
        <w:autoSpaceDN w:val="0"/>
        <w:adjustRightInd w:val="0"/>
        <w:spacing w:after="0" w:line="240" w:lineRule="auto"/>
        <w:rPr>
          <w:rFonts w:eastAsia="SimSun"/>
          <w:lang w:eastAsia="zh-CN"/>
        </w:rPr>
      </w:pPr>
    </w:p>
    <w:p w:rsidR="00E47EC8" w:rsidRDefault="00BC293C" w:rsidP="00BC293C">
      <w:pPr>
        <w:autoSpaceDE w:val="0"/>
        <w:autoSpaceDN w:val="0"/>
        <w:adjustRightInd w:val="0"/>
        <w:spacing w:after="0" w:line="240" w:lineRule="auto"/>
        <w:rPr>
          <w:rFonts w:eastAsia="SimSun"/>
          <w:lang w:eastAsia="zh-CN"/>
        </w:rPr>
      </w:pPr>
      <w:r w:rsidRPr="00CE634A">
        <w:rPr>
          <w:rFonts w:eastAsia="SimSun"/>
          <w:lang w:eastAsia="zh-CN"/>
        </w:rPr>
        <w:t>When sending email, please use your full name and ID number. I will respond to emails only during normal business hours (i.e.</w:t>
      </w:r>
      <w:r w:rsidR="00F73418" w:rsidRPr="00CE634A">
        <w:rPr>
          <w:rFonts w:eastAsia="SimSun"/>
          <w:lang w:eastAsia="zh-CN"/>
        </w:rPr>
        <w:t>,</w:t>
      </w:r>
      <w:r w:rsidR="00D25BDF">
        <w:rPr>
          <w:rFonts w:eastAsia="SimSun"/>
          <w:lang w:eastAsia="zh-CN"/>
        </w:rPr>
        <w:t xml:space="preserve"> Weekdays</w:t>
      </w:r>
      <w:r w:rsidRPr="00CE634A">
        <w:rPr>
          <w:rFonts w:eastAsia="SimSun"/>
          <w:lang w:eastAsia="zh-CN"/>
        </w:rPr>
        <w:t xml:space="preserve"> 8:00 AM to 5:00 </w:t>
      </w:r>
      <w:r w:rsidR="00F73418" w:rsidRPr="00CE634A">
        <w:rPr>
          <w:rFonts w:eastAsia="SimSun"/>
          <w:lang w:eastAsia="zh-CN"/>
        </w:rPr>
        <w:t>PM</w:t>
      </w:r>
      <w:r w:rsidRPr="00CE634A">
        <w:rPr>
          <w:rFonts w:eastAsia="SimSun"/>
          <w:lang w:eastAsia="zh-CN"/>
        </w:rPr>
        <w:t>).</w:t>
      </w:r>
    </w:p>
    <w:p w:rsidR="00FF4E49" w:rsidRPr="00CE634A" w:rsidRDefault="00FF4E49" w:rsidP="00BC293C">
      <w:pPr>
        <w:autoSpaceDE w:val="0"/>
        <w:autoSpaceDN w:val="0"/>
        <w:adjustRightInd w:val="0"/>
        <w:spacing w:after="0" w:line="240" w:lineRule="auto"/>
        <w:rPr>
          <w:rFonts w:eastAsia="SimSun"/>
          <w:color w:val="000000"/>
          <w:sz w:val="23"/>
          <w:szCs w:val="23"/>
          <w:lang w:eastAsia="zh-CN"/>
        </w:rPr>
      </w:pPr>
    </w:p>
    <w:p w:rsidR="00E47EC8" w:rsidRPr="00CE634A" w:rsidRDefault="00E47EC8" w:rsidP="00F46490">
      <w:pPr>
        <w:pStyle w:val="NoSpacing"/>
        <w:rPr>
          <w:lang w:val="en-NZ"/>
        </w:rPr>
      </w:pPr>
      <w:r w:rsidRPr="00CE634A">
        <w:rPr>
          <w:b/>
          <w:lang w:val="en-NZ"/>
        </w:rPr>
        <w:t>ACADEMIC INTEGRITY</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CBB0EB" id="AutoShape 9" o:spid="_x0000_s1026" type="#_x0000_t32" style="position:absolute;margin-left:0;margin-top:6.55pt;width:399.75pt;height:.0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X9rwIAAKI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C/Thf2vAgAAogUAAA4AAAAA&#10;AAAAAAAAAAAALgIAAGRycy9lMm9Eb2MueG1sUEsBAi0AFAAGAAgAAAAhALq9okPdAAAABgEAAA8A&#10;AAAAAAAAAAAAAAAACQUAAGRycy9kb3ducmV2LnhtbFBLBQYAAAAABAAEAPMAAAATBgAAAAA=&#10;" strokeweight="3pt">
                <v:shadow color="#7f7f7f" opacity=".5" offset="1pt"/>
              </v:shape>
            </w:pict>
          </mc:Fallback>
        </mc:AlternateContent>
      </w:r>
    </w:p>
    <w:p w:rsidR="00E47EC8" w:rsidRPr="00CE634A" w:rsidRDefault="00E47EC8" w:rsidP="00F46490">
      <w:pPr>
        <w:pStyle w:val="NoSpacing"/>
        <w:ind w:left="720"/>
        <w:rPr>
          <w:lang w:val="en-NZ"/>
        </w:rPr>
      </w:pPr>
    </w:p>
    <w:p w:rsidR="00F73418" w:rsidRPr="00CE634A" w:rsidRDefault="00F73418" w:rsidP="00F73418">
      <w:pPr>
        <w:autoSpaceDE w:val="0"/>
        <w:autoSpaceDN w:val="0"/>
        <w:adjustRightInd w:val="0"/>
        <w:spacing w:after="0" w:line="240" w:lineRule="auto"/>
        <w:rPr>
          <w:rFonts w:eastAsia="SimSun"/>
          <w:lang w:eastAsia="zh-CN"/>
        </w:rPr>
      </w:pPr>
      <w:r w:rsidRPr="00CE634A">
        <w:rPr>
          <w:rFonts w:eastAsia="SimSun"/>
          <w:lang w:eastAsia="zh-CN"/>
        </w:rPr>
        <w:t xml:space="preserve">Using the work of others and claiming it as your own is called “plagiarism”. Even when you do not intend to cheat, submitting someone else’s work or ideas suggests that you have not grasped the material in a satisfactory way and normally </w:t>
      </w:r>
      <w:r w:rsidR="00C63DAB" w:rsidRPr="00CE634A">
        <w:rPr>
          <w:rFonts w:eastAsia="SimSun"/>
          <w:lang w:eastAsia="zh-CN"/>
        </w:rPr>
        <w:t>results in</w:t>
      </w:r>
      <w:r w:rsidRPr="00CE634A">
        <w:rPr>
          <w:rFonts w:eastAsia="SimSun"/>
          <w:lang w:eastAsia="zh-CN"/>
        </w:rPr>
        <w:t xml:space="preserve"> low marks. </w:t>
      </w:r>
    </w:p>
    <w:p w:rsidR="00F73418" w:rsidRPr="00CE634A" w:rsidRDefault="00F73418" w:rsidP="00F73418">
      <w:pPr>
        <w:autoSpaceDE w:val="0"/>
        <w:autoSpaceDN w:val="0"/>
        <w:adjustRightInd w:val="0"/>
        <w:spacing w:after="0" w:line="240" w:lineRule="auto"/>
        <w:rPr>
          <w:rFonts w:eastAsia="SimSun"/>
          <w:lang w:eastAsia="zh-CN"/>
        </w:rPr>
      </w:pPr>
    </w:p>
    <w:p w:rsidR="00C663F0" w:rsidRPr="00CE634A" w:rsidRDefault="00C663F0" w:rsidP="00F73418">
      <w:pPr>
        <w:autoSpaceDE w:val="0"/>
        <w:autoSpaceDN w:val="0"/>
        <w:adjustRightInd w:val="0"/>
        <w:spacing w:after="0" w:line="240" w:lineRule="auto"/>
        <w:rPr>
          <w:rFonts w:eastAsia="SimSun"/>
          <w:lang w:eastAsia="zh-CN"/>
        </w:rPr>
      </w:pPr>
      <w:r w:rsidRPr="00CE634A">
        <w:rPr>
          <w:rFonts w:eastAsia="SimSun"/>
          <w:lang w:eastAsia="zh-CN"/>
        </w:rPr>
        <w:t>You will be asked to sign an hono</w:t>
      </w:r>
      <w:r w:rsidR="007870FD" w:rsidRPr="00CE634A">
        <w:rPr>
          <w:rFonts w:eastAsia="SimSun"/>
          <w:lang w:eastAsia="zh-CN"/>
        </w:rPr>
        <w:t>u</w:t>
      </w:r>
      <w:r w:rsidRPr="00CE634A">
        <w:rPr>
          <w:rFonts w:eastAsia="SimSun"/>
          <w:lang w:eastAsia="zh-CN"/>
        </w:rPr>
        <w:t>r statement, attesting that the work submitted is your own and (for the essay) certifying that you have not exceeded the word limit.</w:t>
      </w:r>
    </w:p>
    <w:p w:rsidR="00C663F0" w:rsidRPr="00CE634A" w:rsidRDefault="00C663F0" w:rsidP="00F73418">
      <w:pPr>
        <w:autoSpaceDE w:val="0"/>
        <w:autoSpaceDN w:val="0"/>
        <w:adjustRightInd w:val="0"/>
        <w:spacing w:after="0" w:line="240" w:lineRule="auto"/>
        <w:rPr>
          <w:rFonts w:eastAsia="SimSun"/>
          <w:lang w:eastAsia="zh-CN"/>
        </w:rPr>
      </w:pPr>
    </w:p>
    <w:p w:rsidR="00F73418" w:rsidRPr="00CE634A" w:rsidRDefault="00F73418" w:rsidP="00F73418">
      <w:pPr>
        <w:autoSpaceDE w:val="0"/>
        <w:autoSpaceDN w:val="0"/>
        <w:adjustRightInd w:val="0"/>
        <w:spacing w:after="0" w:line="240" w:lineRule="auto"/>
        <w:rPr>
          <w:rFonts w:eastAsia="SimSun"/>
          <w:lang w:eastAsia="zh-CN"/>
        </w:rPr>
      </w:pPr>
      <w:r w:rsidRPr="00CE634A">
        <w:rPr>
          <w:rFonts w:eastAsia="SimSun"/>
          <w:b/>
          <w:lang w:eastAsia="zh-CN"/>
        </w:rPr>
        <w:t>Note</w:t>
      </w:r>
      <w:r w:rsidRPr="00CE634A">
        <w:rPr>
          <w:rFonts w:eastAsia="SimSun"/>
          <w:lang w:eastAsia="zh-CN"/>
        </w:rPr>
        <w:t xml:space="preserve">: Cheating will not be tolerated in any form. If you are caught cheating, you will fail the assignment and/or the course and may be referred to the department and/or university for disciplinary sanctions. Plagiarism is cheating. If you are unclear about </w:t>
      </w:r>
      <w:r w:rsidR="00CC1FC5" w:rsidRPr="00CE634A">
        <w:rPr>
          <w:rFonts w:eastAsia="SimSun"/>
          <w:lang w:eastAsia="zh-CN"/>
        </w:rPr>
        <w:t xml:space="preserve">when </w:t>
      </w:r>
      <w:r w:rsidRPr="00CE634A">
        <w:rPr>
          <w:rFonts w:eastAsia="SimSun"/>
          <w:lang w:eastAsia="zh-CN"/>
        </w:rPr>
        <w:t xml:space="preserve">or </w:t>
      </w:r>
      <w:r w:rsidR="00CC1FC5" w:rsidRPr="00CE634A">
        <w:rPr>
          <w:rFonts w:eastAsia="SimSun"/>
          <w:lang w:eastAsia="zh-CN"/>
        </w:rPr>
        <w:t xml:space="preserve">how </w:t>
      </w:r>
      <w:r w:rsidRPr="00CE634A">
        <w:rPr>
          <w:rFonts w:eastAsia="SimSun"/>
          <w:lang w:eastAsia="zh-CN"/>
        </w:rPr>
        <w:t xml:space="preserve">to cite other people’s works or </w:t>
      </w:r>
      <w:r w:rsidR="00CC1FC5" w:rsidRPr="00CE634A">
        <w:rPr>
          <w:rFonts w:eastAsia="SimSun"/>
          <w:lang w:eastAsia="zh-CN"/>
        </w:rPr>
        <w:t>concepts</w:t>
      </w:r>
      <w:r w:rsidRPr="00CE634A">
        <w:rPr>
          <w:rFonts w:eastAsia="SimSun"/>
          <w:lang w:eastAsia="zh-CN"/>
        </w:rPr>
        <w:t>, PAY CLOSE</w:t>
      </w:r>
      <w:r w:rsidR="00CC1FC5" w:rsidRPr="00CE634A">
        <w:rPr>
          <w:rFonts w:eastAsia="SimSun"/>
          <w:lang w:eastAsia="zh-CN"/>
        </w:rPr>
        <w:t xml:space="preserve"> </w:t>
      </w:r>
      <w:r w:rsidRPr="00CE634A">
        <w:rPr>
          <w:rFonts w:eastAsia="SimSun"/>
          <w:lang w:eastAsia="zh-CN"/>
        </w:rPr>
        <w:t>ATTENTION to the referencing guide attached to this course outline. Remember, when citing or</w:t>
      </w:r>
      <w:r w:rsidR="00CC1FC5" w:rsidRPr="00CE634A">
        <w:rPr>
          <w:rFonts w:eastAsia="SimSun"/>
          <w:lang w:eastAsia="zh-CN"/>
        </w:rPr>
        <w:t xml:space="preserve"> attributing </w:t>
      </w:r>
      <w:r w:rsidRPr="00CE634A">
        <w:rPr>
          <w:rFonts w:eastAsia="SimSun"/>
          <w:lang w:eastAsia="zh-CN"/>
        </w:rPr>
        <w:t xml:space="preserve">other people’s works or ideas, it is ALWAYS better to </w:t>
      </w:r>
      <w:r w:rsidR="00CC1FC5" w:rsidRPr="00CE634A">
        <w:rPr>
          <w:rFonts w:eastAsia="SimSun"/>
          <w:lang w:eastAsia="zh-CN"/>
        </w:rPr>
        <w:t xml:space="preserve">err </w:t>
      </w:r>
      <w:r w:rsidRPr="00CE634A">
        <w:rPr>
          <w:rFonts w:eastAsia="SimSun"/>
          <w:lang w:eastAsia="zh-CN"/>
        </w:rPr>
        <w:t>on the side of caution.</w:t>
      </w:r>
      <w:r w:rsidR="00CC1FC5" w:rsidRPr="00CE634A">
        <w:rPr>
          <w:rFonts w:eastAsia="SimSun"/>
          <w:lang w:eastAsia="zh-CN"/>
        </w:rPr>
        <w:t xml:space="preserve"> </w:t>
      </w:r>
      <w:r w:rsidRPr="00CE634A">
        <w:rPr>
          <w:rFonts w:eastAsia="SimSun"/>
          <w:lang w:eastAsia="zh-CN"/>
        </w:rPr>
        <w:t>Also, the University Education Committee requires the following sta</w:t>
      </w:r>
      <w:r w:rsidR="007043C9" w:rsidRPr="00CE634A">
        <w:rPr>
          <w:rFonts w:eastAsia="SimSun"/>
          <w:lang w:eastAsia="zh-CN"/>
        </w:rPr>
        <w:t>tement to be brought to student</w:t>
      </w:r>
      <w:r w:rsidRPr="00CE634A">
        <w:rPr>
          <w:rFonts w:eastAsia="SimSun"/>
          <w:lang w:eastAsia="zh-CN"/>
        </w:rPr>
        <w:t>s</w:t>
      </w:r>
      <w:r w:rsidR="007043C9" w:rsidRPr="00CE634A">
        <w:rPr>
          <w:rFonts w:eastAsia="SimSun"/>
          <w:lang w:eastAsia="zh-CN"/>
        </w:rPr>
        <w:t>’</w:t>
      </w:r>
      <w:r w:rsidR="00CC1FC5" w:rsidRPr="00CE634A">
        <w:rPr>
          <w:rFonts w:eastAsia="SimSun"/>
          <w:lang w:eastAsia="zh-CN"/>
        </w:rPr>
        <w:t xml:space="preserve"> </w:t>
      </w:r>
      <w:r w:rsidRPr="00CE634A">
        <w:rPr>
          <w:rFonts w:eastAsia="SimSun"/>
          <w:lang w:eastAsia="zh-CN"/>
        </w:rPr>
        <w:t>attention:</w:t>
      </w:r>
    </w:p>
    <w:p w:rsidR="00F73418" w:rsidRPr="00CE634A" w:rsidRDefault="00F73418" w:rsidP="00F73418">
      <w:pPr>
        <w:autoSpaceDE w:val="0"/>
        <w:autoSpaceDN w:val="0"/>
        <w:adjustRightInd w:val="0"/>
        <w:spacing w:after="0" w:line="240" w:lineRule="auto"/>
        <w:rPr>
          <w:rFonts w:eastAsia="SimSun" w:cs="Garamond"/>
          <w:lang w:eastAsia="zh-CN"/>
        </w:rPr>
      </w:pPr>
    </w:p>
    <w:p w:rsidR="00F73418" w:rsidRPr="00CE634A" w:rsidRDefault="00F73418" w:rsidP="00F73418">
      <w:pPr>
        <w:autoSpaceDE w:val="0"/>
        <w:autoSpaceDN w:val="0"/>
        <w:adjustRightInd w:val="0"/>
        <w:spacing w:after="0" w:line="240" w:lineRule="auto"/>
        <w:ind w:left="1100" w:right="1110"/>
        <w:rPr>
          <w:rFonts w:eastAsia="SimSun" w:cs="Garamond"/>
          <w:sz w:val="20"/>
          <w:szCs w:val="20"/>
          <w:lang w:eastAsia="zh-CN"/>
        </w:rPr>
      </w:pPr>
      <w:r w:rsidRPr="00CE634A">
        <w:rPr>
          <w:rFonts w:eastAsia="SimSun" w:cs="Garamond"/>
          <w:sz w:val="20"/>
          <w:szCs w:val="20"/>
          <w:lang w:eastAsia="zh-CN"/>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w:t>
      </w:r>
    </w:p>
    <w:p w:rsidR="00E47EC8" w:rsidRDefault="00F73418" w:rsidP="00F73418">
      <w:pPr>
        <w:autoSpaceDE w:val="0"/>
        <w:autoSpaceDN w:val="0"/>
        <w:adjustRightInd w:val="0"/>
        <w:spacing w:after="0" w:line="240" w:lineRule="auto"/>
        <w:ind w:left="1100" w:right="1110"/>
        <w:rPr>
          <w:rFonts w:eastAsia="SimSun"/>
          <w:sz w:val="20"/>
          <w:szCs w:val="20"/>
          <w:lang w:eastAsia="zh-CN"/>
        </w:rPr>
      </w:pPr>
      <w:r w:rsidRPr="00CE634A">
        <w:rPr>
          <w:rFonts w:eastAsia="SimSun"/>
          <w:sz w:val="20"/>
          <w:szCs w:val="20"/>
          <w:lang w:eastAsia="zh-CN"/>
        </w:rPr>
        <w:t>computerised detection mechanisms. Upon reasonable request, students may be required to provide an electronic version of their work for computerised review.</w:t>
      </w:r>
    </w:p>
    <w:p w:rsidR="00F343BA" w:rsidRPr="00CE634A" w:rsidRDefault="00F343BA" w:rsidP="00F73418">
      <w:pPr>
        <w:autoSpaceDE w:val="0"/>
        <w:autoSpaceDN w:val="0"/>
        <w:adjustRightInd w:val="0"/>
        <w:spacing w:after="0" w:line="240" w:lineRule="auto"/>
        <w:ind w:left="1100" w:right="1110"/>
        <w:rPr>
          <w:rFonts w:eastAsia="SimSun" w:cs="Garamond"/>
          <w:sz w:val="20"/>
          <w:szCs w:val="20"/>
          <w:lang w:eastAsia="zh-CN"/>
        </w:rPr>
      </w:pPr>
    </w:p>
    <w:p w:rsidR="00E47EC8" w:rsidRPr="00CE634A" w:rsidRDefault="00E47EC8" w:rsidP="00971EF2">
      <w:pPr>
        <w:pStyle w:val="NoSpacing"/>
        <w:rPr>
          <w:lang w:val="en-NZ"/>
        </w:rPr>
      </w:pPr>
    </w:p>
    <w:p w:rsidR="00E47EC8" w:rsidRPr="00CE634A" w:rsidRDefault="00E47EC8" w:rsidP="00F46490">
      <w:pPr>
        <w:pStyle w:val="NoSpacing"/>
        <w:rPr>
          <w:lang w:val="en-NZ"/>
        </w:rPr>
      </w:pPr>
      <w:r w:rsidRPr="00CE634A">
        <w:rPr>
          <w:b/>
          <w:lang w:val="en-NZ"/>
        </w:rPr>
        <w:t>COURSE ASSESSMENT</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9AE2E8" id="AutoShape 10" o:spid="_x0000_s1026" type="#_x0000_t32" style="position:absolute;margin-left:0;margin-top:6.55pt;width:399.75pt;height:.0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C/cWSB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E47EC8" w:rsidRPr="00CE634A" w:rsidRDefault="00E47EC8" w:rsidP="00F46490">
      <w:pPr>
        <w:pStyle w:val="NoSpacing"/>
        <w:ind w:left="720"/>
        <w:rPr>
          <w:lang w:val="en-NZ"/>
        </w:rPr>
      </w:pPr>
    </w:p>
    <w:p w:rsidR="00E55905" w:rsidRDefault="00C63DAB" w:rsidP="00B52D39">
      <w:pPr>
        <w:pStyle w:val="NoSpacing"/>
        <w:rPr>
          <w:lang w:val="en-NZ"/>
        </w:rPr>
      </w:pPr>
      <w:r w:rsidRPr="00CE634A">
        <w:rPr>
          <w:lang w:val="en-NZ"/>
        </w:rPr>
        <w:t xml:space="preserve">This course is assessed through three measures:  </w:t>
      </w:r>
    </w:p>
    <w:p w:rsidR="005D5F70" w:rsidRDefault="009A42AF" w:rsidP="00B52D39">
      <w:pPr>
        <w:pStyle w:val="NoSpacing"/>
        <w:rPr>
          <w:lang w:val="en-NZ"/>
        </w:rPr>
      </w:pPr>
      <w:r>
        <w:rPr>
          <w:lang w:val="en-NZ"/>
        </w:rPr>
        <w:t>Essay 1</w:t>
      </w:r>
      <w:r w:rsidR="005D5F70">
        <w:rPr>
          <w:lang w:val="en-NZ"/>
        </w:rPr>
        <w:t xml:space="preserve"> 30%</w:t>
      </w:r>
      <w:r w:rsidR="00E83539">
        <w:rPr>
          <w:lang w:val="en-NZ"/>
        </w:rPr>
        <w:t xml:space="preserve"> </w:t>
      </w:r>
    </w:p>
    <w:p w:rsidR="005D5F70" w:rsidRDefault="005D5F70" w:rsidP="00B52D39">
      <w:pPr>
        <w:pStyle w:val="NoSpacing"/>
        <w:rPr>
          <w:lang w:val="en-NZ"/>
        </w:rPr>
      </w:pPr>
      <w:r>
        <w:rPr>
          <w:lang w:val="en-NZ"/>
        </w:rPr>
        <w:t xml:space="preserve">Essay </w:t>
      </w:r>
      <w:r w:rsidR="009A42AF">
        <w:rPr>
          <w:lang w:val="en-NZ"/>
        </w:rPr>
        <w:t xml:space="preserve">2 </w:t>
      </w:r>
      <w:r>
        <w:rPr>
          <w:lang w:val="en-NZ"/>
        </w:rPr>
        <w:t>50%</w:t>
      </w:r>
      <w:r w:rsidR="00E83539">
        <w:rPr>
          <w:lang w:val="en-NZ"/>
        </w:rPr>
        <w:t xml:space="preserve"> </w:t>
      </w:r>
    </w:p>
    <w:p w:rsidR="00EA41A3" w:rsidRDefault="005D5F70" w:rsidP="00B52D39">
      <w:pPr>
        <w:pStyle w:val="NoSpacing"/>
        <w:rPr>
          <w:lang w:val="en-NZ"/>
        </w:rPr>
      </w:pPr>
      <w:r>
        <w:rPr>
          <w:lang w:val="en-NZ"/>
        </w:rPr>
        <w:t>Presentation 20%</w:t>
      </w:r>
      <w:r w:rsidR="00500A19">
        <w:rPr>
          <w:lang w:val="en-NZ"/>
        </w:rPr>
        <w:t xml:space="preserve"> </w:t>
      </w:r>
    </w:p>
    <w:p w:rsidR="005D5F70" w:rsidRPr="00CE634A" w:rsidRDefault="00E83539" w:rsidP="00B52D39">
      <w:pPr>
        <w:pStyle w:val="NoSpacing"/>
        <w:rPr>
          <w:lang w:val="en-NZ"/>
        </w:rPr>
      </w:pPr>
      <w:r>
        <w:rPr>
          <w:lang w:val="en-NZ"/>
        </w:rPr>
        <w:t xml:space="preserve"> </w:t>
      </w:r>
    </w:p>
    <w:p w:rsidR="00303F17" w:rsidRDefault="00D449A8" w:rsidP="00303F17">
      <w:pPr>
        <w:widowControl w:val="0"/>
        <w:spacing w:line="300" w:lineRule="exact"/>
        <w:jc w:val="both"/>
        <w:rPr>
          <w:b/>
          <w:bCs/>
        </w:rPr>
      </w:pPr>
      <w:r w:rsidRPr="008511F9">
        <w:rPr>
          <w:b/>
          <w:bCs/>
        </w:rPr>
        <w:t xml:space="preserve">Essay 1 (30%): </w:t>
      </w:r>
      <w:r w:rsidR="00B02DC9" w:rsidRPr="008511F9">
        <w:rPr>
          <w:b/>
          <w:bCs/>
        </w:rPr>
        <w:t xml:space="preserve">3,500 word </w:t>
      </w:r>
      <w:r w:rsidR="007D3395">
        <w:rPr>
          <w:b/>
          <w:bCs/>
        </w:rPr>
        <w:t>limit (including reference list)</w:t>
      </w:r>
      <w:r w:rsidR="00B02DC9" w:rsidRPr="008511F9">
        <w:rPr>
          <w:b/>
          <w:bCs/>
        </w:rPr>
        <w:t xml:space="preserve">. </w:t>
      </w:r>
      <w:r w:rsidR="00B966D0" w:rsidRPr="008511F9">
        <w:rPr>
          <w:b/>
          <w:bCs/>
        </w:rPr>
        <w:t xml:space="preserve">Due </w:t>
      </w:r>
      <w:r w:rsidR="008D3EC2">
        <w:rPr>
          <w:b/>
          <w:bCs/>
        </w:rPr>
        <w:t>27</w:t>
      </w:r>
      <w:r w:rsidR="00A314B8" w:rsidRPr="008511F9">
        <w:rPr>
          <w:b/>
          <w:bCs/>
        </w:rPr>
        <w:t xml:space="preserve"> </w:t>
      </w:r>
      <w:r w:rsidR="007529A6" w:rsidRPr="008511F9">
        <w:rPr>
          <w:b/>
          <w:bCs/>
        </w:rPr>
        <w:t xml:space="preserve">August </w:t>
      </w:r>
      <w:r w:rsidR="00A314B8">
        <w:rPr>
          <w:b/>
          <w:bCs/>
        </w:rPr>
        <w:t>1</w:t>
      </w:r>
      <w:r w:rsidR="00A314B8" w:rsidRPr="008511F9">
        <w:rPr>
          <w:b/>
          <w:bCs/>
        </w:rPr>
        <w:t>pm</w:t>
      </w:r>
      <w:r w:rsidR="007529A6" w:rsidRPr="008511F9">
        <w:rPr>
          <w:b/>
          <w:bCs/>
        </w:rPr>
        <w:t xml:space="preserve">.  </w:t>
      </w:r>
      <w:r w:rsidR="007D3395">
        <w:rPr>
          <w:b/>
          <w:bCs/>
        </w:rPr>
        <w:t xml:space="preserve">Submit to Arts assignments and to CANVAS. </w:t>
      </w:r>
    </w:p>
    <w:p w:rsidR="00603DC3" w:rsidRPr="00937F00" w:rsidRDefault="00603DC3" w:rsidP="00303F17">
      <w:pPr>
        <w:widowControl w:val="0"/>
        <w:spacing w:line="300" w:lineRule="exact"/>
        <w:jc w:val="both"/>
        <w:rPr>
          <w:rFonts w:asciiTheme="minorHAnsi" w:hAnsiTheme="minorHAnsi" w:cstheme="minorHAnsi"/>
        </w:rPr>
      </w:pPr>
      <w:r w:rsidRPr="00937F00">
        <w:rPr>
          <w:rFonts w:asciiTheme="minorHAnsi" w:hAnsiTheme="minorHAnsi" w:cstheme="minorHAnsi"/>
        </w:rPr>
        <w:t>Critically review a major book, institutional report or work in penology, with attention to specific theories, approaches examples of penal policy and practice that are referred to. The books for review are to be finalised by the second week, and only these may be reviewed</w:t>
      </w:r>
      <w:r w:rsidR="00937F00" w:rsidRPr="00937F00">
        <w:rPr>
          <w:rFonts w:asciiTheme="minorHAnsi" w:hAnsiTheme="minorHAnsi" w:cstheme="minorHAnsi"/>
        </w:rPr>
        <w:t xml:space="preserve"> (see Canvas under assignments, Essay 1)</w:t>
      </w:r>
      <w:r w:rsidRPr="00937F00">
        <w:rPr>
          <w:rFonts w:asciiTheme="minorHAnsi" w:hAnsiTheme="minorHAnsi" w:cstheme="minorHAnsi"/>
        </w:rPr>
        <w:t>. This will be discussed in the first class.</w:t>
      </w:r>
    </w:p>
    <w:p w:rsidR="00D449A8" w:rsidRPr="00303F17" w:rsidRDefault="005115BF" w:rsidP="00303F17">
      <w:pPr>
        <w:widowControl w:val="0"/>
        <w:spacing w:line="300" w:lineRule="exact"/>
        <w:jc w:val="both"/>
        <w:rPr>
          <w:b/>
          <w:bCs/>
        </w:rPr>
      </w:pPr>
      <w:r w:rsidRPr="00303F17">
        <w:rPr>
          <w:b/>
          <w:bCs/>
        </w:rPr>
        <w:t>E</w:t>
      </w:r>
      <w:r w:rsidR="00D449A8" w:rsidRPr="00303F17">
        <w:rPr>
          <w:b/>
          <w:bCs/>
        </w:rPr>
        <w:t>ssay 2 (50%):</w:t>
      </w:r>
      <w:r w:rsidR="00D449A8" w:rsidRPr="00303F17">
        <w:rPr>
          <w:bCs/>
        </w:rPr>
        <w:t xml:space="preserve"> </w:t>
      </w:r>
      <w:r w:rsidR="00C14E4F" w:rsidRPr="00303F17">
        <w:rPr>
          <w:b/>
          <w:bCs/>
        </w:rPr>
        <w:t xml:space="preserve">Due </w:t>
      </w:r>
      <w:r w:rsidR="00754EA9" w:rsidRPr="00303F17">
        <w:rPr>
          <w:b/>
          <w:bCs/>
        </w:rPr>
        <w:t>1</w:t>
      </w:r>
      <w:r w:rsidR="00872721">
        <w:rPr>
          <w:b/>
          <w:bCs/>
        </w:rPr>
        <w:t>5</w:t>
      </w:r>
      <w:r w:rsidR="00C14E4F" w:rsidRPr="00303F17">
        <w:rPr>
          <w:b/>
          <w:bCs/>
        </w:rPr>
        <w:t xml:space="preserve"> October </w:t>
      </w:r>
      <w:r w:rsidR="00A314B8" w:rsidRPr="00303F17">
        <w:rPr>
          <w:b/>
          <w:bCs/>
        </w:rPr>
        <w:t>1pm</w:t>
      </w:r>
      <w:r w:rsidR="009862D4" w:rsidRPr="00303F17">
        <w:rPr>
          <w:bCs/>
        </w:rPr>
        <w:t>.</w:t>
      </w:r>
      <w:r w:rsidR="00C14E4F" w:rsidRPr="00303F17">
        <w:rPr>
          <w:bCs/>
        </w:rPr>
        <w:t xml:space="preserve"> </w:t>
      </w:r>
      <w:r w:rsidR="00D449A8" w:rsidRPr="00303F17">
        <w:rPr>
          <w:bCs/>
        </w:rPr>
        <w:t xml:space="preserve">You </w:t>
      </w:r>
      <w:r w:rsidRPr="00303F17">
        <w:rPr>
          <w:bCs/>
        </w:rPr>
        <w:t>are required</w:t>
      </w:r>
      <w:r w:rsidR="00D449A8" w:rsidRPr="00303F17">
        <w:rPr>
          <w:bCs/>
        </w:rPr>
        <w:t xml:space="preserve"> to submit a </w:t>
      </w:r>
      <w:r w:rsidR="00D449A8" w:rsidRPr="00303F17">
        <w:rPr>
          <w:b/>
          <w:bCs/>
        </w:rPr>
        <w:t>6,000</w:t>
      </w:r>
      <w:r w:rsidR="00D449A8" w:rsidRPr="00303F17">
        <w:rPr>
          <w:bCs/>
        </w:rPr>
        <w:t xml:space="preserve"> word </w:t>
      </w:r>
      <w:r w:rsidR="00C02912">
        <w:rPr>
          <w:bCs/>
        </w:rPr>
        <w:t xml:space="preserve">limit (including reference list) </w:t>
      </w:r>
      <w:r w:rsidR="00D449A8" w:rsidRPr="00303F17">
        <w:rPr>
          <w:bCs/>
        </w:rPr>
        <w:t xml:space="preserve">essay on an aspect of one </w:t>
      </w:r>
      <w:r w:rsidRPr="00303F17">
        <w:rPr>
          <w:bCs/>
        </w:rPr>
        <w:t>the course</w:t>
      </w:r>
      <w:r w:rsidR="00D449A8" w:rsidRPr="00303F17">
        <w:rPr>
          <w:bCs/>
        </w:rPr>
        <w:t xml:space="preserve"> subjects</w:t>
      </w:r>
      <w:r w:rsidR="00310745" w:rsidRPr="00303F17">
        <w:rPr>
          <w:bCs/>
        </w:rPr>
        <w:t xml:space="preserve"> (please note, </w:t>
      </w:r>
      <w:r w:rsidR="00763AD6" w:rsidRPr="00303F17">
        <w:rPr>
          <w:bCs/>
        </w:rPr>
        <w:t xml:space="preserve">you must </w:t>
      </w:r>
      <w:r w:rsidR="00310745" w:rsidRPr="00303F17">
        <w:rPr>
          <w:bCs/>
        </w:rPr>
        <w:t>choose a different topic to the first essay)</w:t>
      </w:r>
      <w:r w:rsidR="00D449A8" w:rsidRPr="00303F17">
        <w:rPr>
          <w:bCs/>
        </w:rPr>
        <w:t xml:space="preserve">. This is an essay, </w:t>
      </w:r>
      <w:r w:rsidR="007B5046" w:rsidRPr="00303F17">
        <w:rPr>
          <w:bCs/>
        </w:rPr>
        <w:t>and t</w:t>
      </w:r>
      <w:r w:rsidR="00D449A8" w:rsidRPr="00303F17">
        <w:rPr>
          <w:bCs/>
        </w:rPr>
        <w:t xml:space="preserve">he goal is for you to write a piece of publishable quality. The topic is yours to choose, but your topic must be approved by me. The number of references should be sufficient to support your argument. It will be necessary to do independent </w:t>
      </w:r>
      <w:r w:rsidR="007B5046" w:rsidRPr="00303F17">
        <w:rPr>
          <w:bCs/>
        </w:rPr>
        <w:t>analysis</w:t>
      </w:r>
      <w:r w:rsidR="00D449A8" w:rsidRPr="00303F17">
        <w:rPr>
          <w:bCs/>
        </w:rPr>
        <w:t xml:space="preserve"> to write your piece</w:t>
      </w:r>
      <w:r w:rsidR="00310745" w:rsidRPr="00303F17">
        <w:rPr>
          <w:bCs/>
        </w:rPr>
        <w:t xml:space="preserve">, within the </w:t>
      </w:r>
      <w:r w:rsidRPr="00303F17">
        <w:rPr>
          <w:bCs/>
        </w:rPr>
        <w:t xml:space="preserve">university </w:t>
      </w:r>
      <w:r w:rsidR="00310745" w:rsidRPr="00303F17">
        <w:rPr>
          <w:bCs/>
        </w:rPr>
        <w:t>ethics requirements</w:t>
      </w:r>
      <w:r w:rsidR="00D449A8" w:rsidRPr="00303F17">
        <w:rPr>
          <w:bCs/>
        </w:rPr>
        <w:t xml:space="preserve">. Reading articles from criminology journals is good preparation for this assignment; we will also discuss the writing of the </w:t>
      </w:r>
      <w:r w:rsidR="00044A45" w:rsidRPr="00303F17">
        <w:rPr>
          <w:bCs/>
        </w:rPr>
        <w:t>essay</w:t>
      </w:r>
      <w:r w:rsidR="00D449A8" w:rsidRPr="00303F17">
        <w:rPr>
          <w:bCs/>
        </w:rPr>
        <w:t xml:space="preserve"> in class. </w:t>
      </w:r>
      <w:r w:rsidR="00E879E3" w:rsidRPr="00303F17">
        <w:rPr>
          <w:bCs/>
        </w:rPr>
        <w:t xml:space="preserve">Topic approval by week 4. </w:t>
      </w:r>
    </w:p>
    <w:p w:rsidR="00C02912" w:rsidRDefault="00D449A8" w:rsidP="00D449A8">
      <w:pPr>
        <w:widowControl w:val="0"/>
        <w:spacing w:line="300" w:lineRule="exact"/>
        <w:jc w:val="both"/>
        <w:rPr>
          <w:bCs/>
        </w:rPr>
      </w:pPr>
      <w:r w:rsidRPr="008511F9">
        <w:rPr>
          <w:b/>
          <w:bCs/>
        </w:rPr>
        <w:t>Presentation (20%):</w:t>
      </w:r>
      <w:r w:rsidRPr="00C964B0">
        <w:rPr>
          <w:bCs/>
        </w:rPr>
        <w:t xml:space="preserve"> You will be assessed o</w:t>
      </w:r>
      <w:r w:rsidRPr="001E3B1A">
        <w:rPr>
          <w:bCs/>
        </w:rPr>
        <w:t>n a 30-minute in-class presentation</w:t>
      </w:r>
      <w:r w:rsidR="00F36C39">
        <w:rPr>
          <w:bCs/>
        </w:rPr>
        <w:t xml:space="preserve"> (20 minutes presenting and 10 minutes answering class questions)</w:t>
      </w:r>
      <w:r w:rsidRPr="001E3B1A">
        <w:rPr>
          <w:bCs/>
        </w:rPr>
        <w:t xml:space="preserve">. You are encouraged to become an expert on your topic. Most presenters will find it useful to use powerpoint or other visual displays. </w:t>
      </w:r>
      <w:r w:rsidR="00ED4467" w:rsidRPr="001E3B1A">
        <w:rPr>
          <w:bCs/>
        </w:rPr>
        <w:t xml:space="preserve">You will need to submit a copy of both the powerpoint and </w:t>
      </w:r>
      <w:r w:rsidR="00CB4C03">
        <w:rPr>
          <w:bCs/>
        </w:rPr>
        <w:t xml:space="preserve">a </w:t>
      </w:r>
      <w:r w:rsidR="00044A45" w:rsidRPr="003101BB">
        <w:rPr>
          <w:b/>
          <w:bCs/>
        </w:rPr>
        <w:t xml:space="preserve">brief </w:t>
      </w:r>
      <w:r w:rsidR="00ED4467" w:rsidRPr="003101BB">
        <w:rPr>
          <w:b/>
          <w:bCs/>
        </w:rPr>
        <w:t>written summary of the presentation</w:t>
      </w:r>
      <w:r w:rsidR="00044A45" w:rsidRPr="001E3B1A">
        <w:rPr>
          <w:bCs/>
        </w:rPr>
        <w:t xml:space="preserve"> </w:t>
      </w:r>
      <w:r w:rsidR="00F36C39">
        <w:rPr>
          <w:bCs/>
        </w:rPr>
        <w:t xml:space="preserve">with references </w:t>
      </w:r>
      <w:r w:rsidR="00044A45" w:rsidRPr="001E3B1A">
        <w:rPr>
          <w:bCs/>
        </w:rPr>
        <w:t>(up to 1000 word limit)</w:t>
      </w:r>
      <w:r w:rsidR="00CB4C03">
        <w:rPr>
          <w:bCs/>
        </w:rPr>
        <w:t xml:space="preserve"> on the day of the presentation</w:t>
      </w:r>
      <w:r w:rsidR="00ED4467" w:rsidRPr="001E3B1A">
        <w:rPr>
          <w:bCs/>
        </w:rPr>
        <w:t xml:space="preserve">.  </w:t>
      </w:r>
    </w:p>
    <w:p w:rsidR="00D449A8" w:rsidRPr="00D449A8" w:rsidRDefault="00603DC3" w:rsidP="00D449A8">
      <w:pPr>
        <w:widowControl w:val="0"/>
        <w:spacing w:line="300" w:lineRule="exact"/>
        <w:jc w:val="both"/>
        <w:rPr>
          <w:b/>
          <w:bCs/>
        </w:rPr>
      </w:pPr>
      <w:r>
        <w:rPr>
          <w:bCs/>
        </w:rPr>
        <w:t>S</w:t>
      </w:r>
      <w:r w:rsidR="001E3B1A">
        <w:rPr>
          <w:bCs/>
        </w:rPr>
        <w:t>tudents will be randomly assigned</w:t>
      </w:r>
      <w:r w:rsidR="00476740">
        <w:rPr>
          <w:bCs/>
        </w:rPr>
        <w:t xml:space="preserve"> in the first session</w:t>
      </w:r>
      <w:r w:rsidR="00C02912">
        <w:rPr>
          <w:bCs/>
        </w:rPr>
        <w:t xml:space="preserve"> to dates</w:t>
      </w:r>
      <w:r w:rsidR="009D14AE">
        <w:rPr>
          <w:bCs/>
        </w:rPr>
        <w:t xml:space="preserve"> in the semester</w:t>
      </w:r>
      <w:r w:rsidR="001E3B1A">
        <w:rPr>
          <w:bCs/>
        </w:rPr>
        <w:t xml:space="preserve">.  </w:t>
      </w:r>
      <w:r w:rsidR="00A314B8">
        <w:rPr>
          <w:bCs/>
        </w:rPr>
        <w:t xml:space="preserve">The presentation </w:t>
      </w:r>
      <w:r w:rsidR="00E9612C">
        <w:rPr>
          <w:bCs/>
        </w:rPr>
        <w:t>must keep to the time limit</w:t>
      </w:r>
      <w:r w:rsidR="00EE5C6A">
        <w:rPr>
          <w:bCs/>
        </w:rPr>
        <w:t>, and please limit the use of notes when presenting</w:t>
      </w:r>
      <w:r w:rsidR="00E9612C">
        <w:rPr>
          <w:bCs/>
        </w:rPr>
        <w:t xml:space="preserve">. </w:t>
      </w:r>
      <w:r w:rsidR="00D25BDF">
        <w:rPr>
          <w:bCs/>
        </w:rPr>
        <w:t xml:space="preserve">The presentation should encourage class discussion around the topic. </w:t>
      </w:r>
    </w:p>
    <w:p w:rsidR="00D449A8" w:rsidRPr="00D449A8" w:rsidRDefault="00D449A8" w:rsidP="00D449A8">
      <w:pPr>
        <w:widowControl w:val="0"/>
        <w:spacing w:line="300" w:lineRule="exact"/>
        <w:jc w:val="both"/>
        <w:rPr>
          <w:b/>
          <w:bCs/>
        </w:rPr>
      </w:pPr>
    </w:p>
    <w:p w:rsidR="00D449A8" w:rsidRPr="00DE28CE" w:rsidRDefault="00D449A8" w:rsidP="00D449A8">
      <w:pPr>
        <w:widowControl w:val="0"/>
        <w:spacing w:line="300" w:lineRule="exact"/>
        <w:jc w:val="both"/>
        <w:rPr>
          <w:bCs/>
        </w:rPr>
      </w:pPr>
      <w:r w:rsidRPr="00DE28CE">
        <w:rPr>
          <w:bCs/>
        </w:rPr>
        <w:t xml:space="preserve">Some of the following links may be helpful in writing the </w:t>
      </w:r>
      <w:r w:rsidR="00DE28CE" w:rsidRPr="00DE28CE">
        <w:rPr>
          <w:bCs/>
        </w:rPr>
        <w:t>essays</w:t>
      </w:r>
      <w:r w:rsidRPr="00DE28CE">
        <w:rPr>
          <w:bCs/>
        </w:rPr>
        <w:t>:</w:t>
      </w:r>
    </w:p>
    <w:p w:rsidR="00D449A8" w:rsidRPr="00DE28CE" w:rsidRDefault="00D800C6" w:rsidP="00D449A8">
      <w:pPr>
        <w:widowControl w:val="0"/>
        <w:spacing w:line="300" w:lineRule="exact"/>
        <w:jc w:val="both"/>
        <w:rPr>
          <w:bCs/>
        </w:rPr>
      </w:pPr>
      <w:hyperlink r:id="rId11" w:history="1">
        <w:r w:rsidR="00D449A8" w:rsidRPr="00DE28CE">
          <w:rPr>
            <w:rStyle w:val="Hyperlink"/>
            <w:bCs/>
          </w:rPr>
          <w:t>http://www.library.auckland.ac.nz/subjects/socio/socsubj.htm</w:t>
        </w:r>
      </w:hyperlink>
      <w:r w:rsidR="00D449A8" w:rsidRPr="00DE28CE">
        <w:rPr>
          <w:bCs/>
        </w:rPr>
        <w:t xml:space="preserve"> </w:t>
      </w:r>
    </w:p>
    <w:p w:rsidR="00D449A8" w:rsidRPr="00DE28CE" w:rsidRDefault="00D449A8" w:rsidP="00D449A8">
      <w:pPr>
        <w:widowControl w:val="0"/>
        <w:spacing w:line="300" w:lineRule="exact"/>
        <w:jc w:val="both"/>
        <w:rPr>
          <w:bCs/>
        </w:rPr>
      </w:pPr>
      <w:r w:rsidRPr="00DE28CE">
        <w:rPr>
          <w:bCs/>
        </w:rPr>
        <w:t>University of Auckland Library: Resources for Sociology and Criminology (well worth a look)</w:t>
      </w:r>
    </w:p>
    <w:p w:rsidR="00D449A8" w:rsidRPr="00DE28CE" w:rsidRDefault="00D800C6" w:rsidP="00D449A8">
      <w:pPr>
        <w:widowControl w:val="0"/>
        <w:spacing w:line="300" w:lineRule="exact"/>
        <w:jc w:val="both"/>
        <w:rPr>
          <w:bCs/>
        </w:rPr>
      </w:pPr>
      <w:hyperlink r:id="rId12" w:history="1">
        <w:r w:rsidR="00D449A8" w:rsidRPr="00DE28CE">
          <w:rPr>
            <w:rStyle w:val="Hyperlink"/>
            <w:bCs/>
          </w:rPr>
          <w:t>http://cad.auckland.ac.nz/index.php?p=slc</w:t>
        </w:r>
      </w:hyperlink>
      <w:r w:rsidR="00D449A8" w:rsidRPr="00DE28CE">
        <w:rPr>
          <w:bCs/>
        </w:rPr>
        <w:t xml:space="preserve"> </w:t>
      </w:r>
    </w:p>
    <w:p w:rsidR="00D449A8" w:rsidRPr="00DE28CE" w:rsidRDefault="00D449A8" w:rsidP="00D449A8">
      <w:pPr>
        <w:widowControl w:val="0"/>
        <w:spacing w:line="300" w:lineRule="exact"/>
        <w:jc w:val="both"/>
        <w:rPr>
          <w:bCs/>
        </w:rPr>
      </w:pPr>
      <w:r w:rsidRPr="00DE28CE">
        <w:rPr>
          <w:bCs/>
        </w:rPr>
        <w:t>University of Auckland Student Learning Centre</w:t>
      </w:r>
    </w:p>
    <w:p w:rsidR="00D449A8" w:rsidRPr="00DE28CE" w:rsidRDefault="00D800C6" w:rsidP="00D449A8">
      <w:pPr>
        <w:widowControl w:val="0"/>
        <w:spacing w:line="300" w:lineRule="exact"/>
        <w:jc w:val="both"/>
        <w:rPr>
          <w:bCs/>
        </w:rPr>
      </w:pPr>
      <w:hyperlink r:id="rId13" w:history="1">
        <w:r w:rsidR="00D449A8" w:rsidRPr="00DE28CE">
          <w:rPr>
            <w:rStyle w:val="Hyperlink"/>
            <w:bCs/>
          </w:rPr>
          <w:t>http://www.aresearchguide.com/1steps.html</w:t>
        </w:r>
      </w:hyperlink>
    </w:p>
    <w:p w:rsidR="00D449A8" w:rsidRPr="00DE28CE" w:rsidRDefault="00D449A8" w:rsidP="00D449A8">
      <w:pPr>
        <w:widowControl w:val="0"/>
        <w:spacing w:line="300" w:lineRule="exact"/>
        <w:jc w:val="both"/>
        <w:rPr>
          <w:bCs/>
        </w:rPr>
      </w:pPr>
      <w:r w:rsidRPr="00DE28CE">
        <w:rPr>
          <w:bCs/>
        </w:rPr>
        <w:t>A research guide for students</w:t>
      </w:r>
    </w:p>
    <w:p w:rsidR="00D449A8" w:rsidRPr="00DE28CE" w:rsidRDefault="00D800C6" w:rsidP="00D449A8">
      <w:pPr>
        <w:widowControl w:val="0"/>
        <w:spacing w:line="300" w:lineRule="exact"/>
        <w:jc w:val="both"/>
        <w:rPr>
          <w:bCs/>
        </w:rPr>
      </w:pPr>
      <w:hyperlink r:id="rId14" w:history="1">
        <w:r w:rsidR="00D449A8" w:rsidRPr="00DE28CE">
          <w:rPr>
            <w:rStyle w:val="Hyperlink"/>
            <w:bCs/>
          </w:rPr>
          <w:t>http://www.crlsresearchguide.org/</w:t>
        </w:r>
      </w:hyperlink>
      <w:r w:rsidR="00D449A8" w:rsidRPr="00DE28CE">
        <w:rPr>
          <w:bCs/>
        </w:rPr>
        <w:t xml:space="preserve"> </w:t>
      </w:r>
    </w:p>
    <w:p w:rsidR="00D449A8" w:rsidRPr="00DE28CE" w:rsidRDefault="00D449A8" w:rsidP="00D449A8">
      <w:pPr>
        <w:widowControl w:val="0"/>
        <w:spacing w:line="300" w:lineRule="exact"/>
        <w:jc w:val="both"/>
        <w:rPr>
          <w:bCs/>
        </w:rPr>
      </w:pPr>
      <w:r w:rsidRPr="00DE28CE">
        <w:rPr>
          <w:bCs/>
        </w:rPr>
        <w:t>Basic steps in the research process</w:t>
      </w:r>
    </w:p>
    <w:p w:rsidR="00D449A8" w:rsidRPr="00DE28CE" w:rsidRDefault="00D449A8" w:rsidP="00D449A8">
      <w:pPr>
        <w:widowControl w:val="0"/>
        <w:spacing w:line="300" w:lineRule="exact"/>
        <w:jc w:val="both"/>
        <w:rPr>
          <w:bCs/>
          <w:i/>
          <w:iCs/>
        </w:rPr>
      </w:pPr>
    </w:p>
    <w:p w:rsidR="00D449A8" w:rsidRPr="00DE28CE" w:rsidRDefault="00D449A8" w:rsidP="00D449A8">
      <w:pPr>
        <w:widowControl w:val="0"/>
        <w:spacing w:line="300" w:lineRule="exact"/>
        <w:jc w:val="both"/>
        <w:rPr>
          <w:bCs/>
        </w:rPr>
      </w:pPr>
      <w:r w:rsidRPr="00DE28CE">
        <w:rPr>
          <w:bCs/>
          <w:i/>
          <w:iCs/>
        </w:rPr>
        <w:t xml:space="preserve">Turning in your work: </w:t>
      </w:r>
      <w:r w:rsidRPr="00DE28CE">
        <w:rPr>
          <w:bCs/>
        </w:rPr>
        <w:t xml:space="preserve">All assignments must be typewritten or produced on a computer printer. Please double-space your work, and provide an adequate margin for my comments. </w:t>
      </w:r>
    </w:p>
    <w:p w:rsidR="00D449A8" w:rsidRPr="00DE28CE" w:rsidRDefault="00D449A8" w:rsidP="00D449A8">
      <w:pPr>
        <w:widowControl w:val="0"/>
        <w:spacing w:line="300" w:lineRule="exact"/>
        <w:jc w:val="both"/>
        <w:rPr>
          <w:bCs/>
        </w:rPr>
      </w:pPr>
      <w:r w:rsidRPr="00DE28CE">
        <w:rPr>
          <w:bCs/>
          <w:i/>
        </w:rPr>
        <w:t>Deadlines count!</w:t>
      </w:r>
      <w:r w:rsidRPr="00DE28CE">
        <w:rPr>
          <w:bCs/>
        </w:rPr>
        <w:t xml:space="preserve"> Late essays will lose a grade per day (i.e., an A essay will drop to an A- if it is one day late). Any essay submitted more than one week late will not be accepted unless an extension (based on appropriate evidence, such as a medical certificate) has been negotiated previously with your lecturer. No further extensions will be granted if the revised deadline is missed without prior warning to your lecturer.</w:t>
      </w:r>
    </w:p>
    <w:p w:rsidR="00D449A8" w:rsidRPr="00DE28CE" w:rsidRDefault="00D449A8" w:rsidP="00D449A8">
      <w:pPr>
        <w:widowControl w:val="0"/>
        <w:spacing w:line="300" w:lineRule="exact"/>
        <w:jc w:val="both"/>
        <w:rPr>
          <w:bCs/>
        </w:rPr>
      </w:pPr>
      <w:r w:rsidRPr="00DE28CE">
        <w:rPr>
          <w:bCs/>
        </w:rPr>
        <w:t xml:space="preserve">Grades/Marks Schedule: </w:t>
      </w:r>
      <w:r w:rsidRPr="00DE28CE">
        <w:rPr>
          <w:bCs/>
        </w:rPr>
        <w:tab/>
      </w:r>
    </w:p>
    <w:p w:rsidR="00D449A8" w:rsidRPr="00DE28CE" w:rsidRDefault="00D449A8" w:rsidP="00D449A8">
      <w:pPr>
        <w:widowControl w:val="0"/>
        <w:spacing w:line="300" w:lineRule="exact"/>
        <w:jc w:val="both"/>
        <w:rPr>
          <w:bCs/>
        </w:rPr>
      </w:pPr>
      <w:r w:rsidRPr="00DE28CE">
        <w:rPr>
          <w:bCs/>
          <w:i/>
        </w:rPr>
        <w:t>A: Excellent</w:t>
      </w:r>
      <w:r w:rsidRPr="00DE28CE">
        <w:rPr>
          <w:bCs/>
        </w:rPr>
        <w:t xml:space="preserve">. </w:t>
      </w:r>
      <w:r w:rsidR="00EE5C6A">
        <w:rPr>
          <w:bCs/>
        </w:rPr>
        <w:t>Coursework</w:t>
      </w:r>
      <w:r w:rsidR="00EE5C6A" w:rsidRPr="00DE28CE">
        <w:rPr>
          <w:bCs/>
        </w:rPr>
        <w:t xml:space="preserve"> </w:t>
      </w:r>
      <w:r w:rsidRPr="00DE28CE">
        <w:rPr>
          <w:bCs/>
        </w:rPr>
        <w:t xml:space="preserve">based on wide reading (properly acknowledged through </w:t>
      </w:r>
      <w:r w:rsidR="00DE28CE">
        <w:rPr>
          <w:bCs/>
        </w:rPr>
        <w:t>referencing</w:t>
      </w:r>
      <w:r w:rsidRPr="00DE28CE">
        <w:rPr>
          <w:bCs/>
        </w:rPr>
        <w:t xml:space="preserve"> and bibliography) that shows excellent knowledge and understanding of the subject matter. These offer well-constructed arguments and show a clear grasp of the major issues. Outstanding </w:t>
      </w:r>
      <w:r w:rsidR="00EE5C6A">
        <w:rPr>
          <w:bCs/>
        </w:rPr>
        <w:t xml:space="preserve">work </w:t>
      </w:r>
      <w:r w:rsidRPr="00DE28CE">
        <w:rPr>
          <w:bCs/>
        </w:rPr>
        <w:t xml:space="preserve">also exhibit independent and creative thinking and individual flair in expressing complex ideas. They observe the conventions of prose </w:t>
      </w:r>
      <w:r w:rsidR="00EE5C6A">
        <w:rPr>
          <w:bCs/>
        </w:rPr>
        <w:t xml:space="preserve">and presentation </w:t>
      </w:r>
      <w:r w:rsidRPr="00DE28CE">
        <w:rPr>
          <w:bCs/>
        </w:rPr>
        <w:t>style appropriate to academic work.</w:t>
      </w:r>
    </w:p>
    <w:p w:rsidR="00D449A8" w:rsidRPr="00DE28CE" w:rsidRDefault="00D449A8" w:rsidP="00D449A8">
      <w:pPr>
        <w:widowControl w:val="0"/>
        <w:spacing w:line="300" w:lineRule="exact"/>
        <w:jc w:val="both"/>
        <w:rPr>
          <w:bCs/>
        </w:rPr>
      </w:pPr>
      <w:r w:rsidRPr="00DE28CE">
        <w:rPr>
          <w:bCs/>
          <w:i/>
        </w:rPr>
        <w:t>B: Good/competent.</w:t>
      </w:r>
      <w:r w:rsidRPr="00DE28CE">
        <w:rPr>
          <w:bCs/>
        </w:rPr>
        <w:t xml:space="preserve"> </w:t>
      </w:r>
      <w:r w:rsidR="00EE5C6A">
        <w:rPr>
          <w:bCs/>
        </w:rPr>
        <w:t>Coursework</w:t>
      </w:r>
      <w:r w:rsidR="00EE5C6A" w:rsidRPr="00DE28CE">
        <w:rPr>
          <w:bCs/>
        </w:rPr>
        <w:t xml:space="preserve"> </w:t>
      </w:r>
      <w:r w:rsidRPr="00DE28CE">
        <w:rPr>
          <w:bCs/>
        </w:rPr>
        <w:t xml:space="preserve">which </w:t>
      </w:r>
      <w:r w:rsidR="00EE5C6A">
        <w:rPr>
          <w:bCs/>
        </w:rPr>
        <w:t>is</w:t>
      </w:r>
      <w:r w:rsidR="00603DC3">
        <w:rPr>
          <w:bCs/>
        </w:rPr>
        <w:t xml:space="preserve"> </w:t>
      </w:r>
      <w:r w:rsidRPr="00DE28CE">
        <w:rPr>
          <w:bCs/>
        </w:rPr>
        <w:t xml:space="preserve">clearly structured and where the well-supported argument leads to a logical conclusion. They are based on adequate reading (properly acknowledged through </w:t>
      </w:r>
      <w:r w:rsidR="00DE28CE">
        <w:rPr>
          <w:bCs/>
        </w:rPr>
        <w:t>referencing</w:t>
      </w:r>
      <w:r w:rsidRPr="00DE28CE">
        <w:rPr>
          <w:bCs/>
        </w:rPr>
        <w:t xml:space="preserve"> and bibliography) and a good to strong grasp of the major issues raised in the readings. Their meaning is clearly expressed in clear prose</w:t>
      </w:r>
      <w:r w:rsidR="00EE5C6A">
        <w:rPr>
          <w:bCs/>
        </w:rPr>
        <w:t xml:space="preserve"> or presentation</w:t>
      </w:r>
      <w:r w:rsidRPr="00DE28CE">
        <w:rPr>
          <w:bCs/>
        </w:rPr>
        <w:t>.</w:t>
      </w:r>
    </w:p>
    <w:p w:rsidR="00D449A8" w:rsidRPr="00DE28CE" w:rsidRDefault="00D449A8" w:rsidP="00D449A8">
      <w:pPr>
        <w:widowControl w:val="0"/>
        <w:spacing w:line="300" w:lineRule="exact"/>
        <w:jc w:val="both"/>
        <w:rPr>
          <w:bCs/>
        </w:rPr>
      </w:pPr>
      <w:r w:rsidRPr="00DE28CE">
        <w:rPr>
          <w:bCs/>
          <w:i/>
        </w:rPr>
        <w:t>C: Satisfactory.</w:t>
      </w:r>
      <w:r w:rsidRPr="00DE28CE">
        <w:rPr>
          <w:bCs/>
        </w:rPr>
        <w:t xml:space="preserve"> </w:t>
      </w:r>
      <w:r w:rsidR="00EE5C6A">
        <w:rPr>
          <w:bCs/>
        </w:rPr>
        <w:t>Coursework</w:t>
      </w:r>
      <w:r w:rsidR="00EE5C6A" w:rsidRPr="00DE28CE">
        <w:rPr>
          <w:bCs/>
        </w:rPr>
        <w:t xml:space="preserve"> </w:t>
      </w:r>
      <w:r w:rsidRPr="00DE28CE">
        <w:rPr>
          <w:bCs/>
        </w:rPr>
        <w:t>which show a reasonable knowledge of the subject matter and attempt to answer the question</w:t>
      </w:r>
      <w:r w:rsidR="00220DCB">
        <w:rPr>
          <w:bCs/>
        </w:rPr>
        <w:t>, or demonstrate knowledge</w:t>
      </w:r>
      <w:r w:rsidRPr="00DE28CE">
        <w:rPr>
          <w:bCs/>
        </w:rPr>
        <w:t xml:space="preserve"> but display one or more of the following faults:  inadequate reading, misunderstanding of the sources, confused argument and/or structure, weakness of expression</w:t>
      </w:r>
      <w:r w:rsidR="00EE5C6A">
        <w:rPr>
          <w:bCs/>
        </w:rPr>
        <w:t xml:space="preserve"> or presentation</w:t>
      </w:r>
      <w:r w:rsidRPr="00DE28CE">
        <w:rPr>
          <w:bCs/>
        </w:rPr>
        <w:t xml:space="preserve">, or inadequate attention to </w:t>
      </w:r>
      <w:r w:rsidR="00DE28CE">
        <w:rPr>
          <w:bCs/>
        </w:rPr>
        <w:t>referencing</w:t>
      </w:r>
      <w:r w:rsidRPr="00DE28CE">
        <w:rPr>
          <w:bCs/>
        </w:rPr>
        <w:t xml:space="preserve"> and bibliography. </w:t>
      </w:r>
    </w:p>
    <w:p w:rsidR="00D449A8" w:rsidRPr="00DE28CE" w:rsidRDefault="00D449A8" w:rsidP="00D449A8">
      <w:pPr>
        <w:widowControl w:val="0"/>
        <w:spacing w:line="300" w:lineRule="exact"/>
        <w:jc w:val="both"/>
        <w:rPr>
          <w:bCs/>
        </w:rPr>
      </w:pPr>
      <w:r w:rsidRPr="00DE28CE">
        <w:rPr>
          <w:bCs/>
          <w:i/>
        </w:rPr>
        <w:t>D: Fail</w:t>
      </w:r>
      <w:r w:rsidRPr="00DE28CE">
        <w:rPr>
          <w:bCs/>
        </w:rPr>
        <w:t xml:space="preserve">. </w:t>
      </w:r>
      <w:r w:rsidR="00EE5C6A">
        <w:rPr>
          <w:bCs/>
        </w:rPr>
        <w:t>Coursework</w:t>
      </w:r>
      <w:r w:rsidR="00EE5C6A" w:rsidRPr="00DE28CE">
        <w:rPr>
          <w:bCs/>
        </w:rPr>
        <w:t xml:space="preserve"> </w:t>
      </w:r>
      <w:r w:rsidRPr="00DE28CE">
        <w:rPr>
          <w:bCs/>
        </w:rPr>
        <w:t>that display serious failings in one or more of these of the following faults:  inadequate reading, misunderstanding of the sources, confused argument and/or structure, weakness of expression</w:t>
      </w:r>
      <w:r w:rsidR="00EE5C6A">
        <w:rPr>
          <w:bCs/>
        </w:rPr>
        <w:t xml:space="preserve"> or presentation</w:t>
      </w:r>
      <w:r w:rsidRPr="00DE28CE">
        <w:rPr>
          <w:bCs/>
        </w:rPr>
        <w:t xml:space="preserve">, or inadequate attention to </w:t>
      </w:r>
      <w:r w:rsidR="00DE28CE">
        <w:rPr>
          <w:bCs/>
        </w:rPr>
        <w:t>referencing</w:t>
      </w:r>
      <w:r w:rsidRPr="00DE28CE">
        <w:rPr>
          <w:bCs/>
        </w:rPr>
        <w:t xml:space="preserve"> and bibliography.</w:t>
      </w:r>
    </w:p>
    <w:p w:rsidR="00D449A8" w:rsidRPr="00DE28CE" w:rsidRDefault="00D449A8" w:rsidP="00D449A8">
      <w:pPr>
        <w:widowControl w:val="0"/>
        <w:spacing w:line="300" w:lineRule="exact"/>
        <w:jc w:val="both"/>
        <w:rPr>
          <w:bCs/>
          <w:i/>
        </w:rPr>
      </w:pPr>
      <w:r w:rsidRPr="00DE28CE">
        <w:rPr>
          <w:bCs/>
          <w:i/>
        </w:rPr>
        <w:t>Marks Schedule</w:t>
      </w:r>
    </w:p>
    <w:p w:rsidR="00D449A8" w:rsidRPr="00DE28CE" w:rsidRDefault="00D449A8" w:rsidP="00D449A8">
      <w:pPr>
        <w:widowControl w:val="0"/>
        <w:spacing w:line="300" w:lineRule="exact"/>
        <w:jc w:val="both"/>
        <w:rPr>
          <w:bCs/>
        </w:rPr>
      </w:pPr>
      <w:r w:rsidRPr="00DE28CE">
        <w:rPr>
          <w:bCs/>
        </w:rPr>
        <w:t xml:space="preserve">A+ </w:t>
      </w:r>
      <w:r w:rsidRPr="00DE28CE">
        <w:rPr>
          <w:bCs/>
        </w:rPr>
        <w:tab/>
        <w:t xml:space="preserve">high first </w:t>
      </w:r>
      <w:r w:rsidRPr="00DE28CE">
        <w:rPr>
          <w:bCs/>
        </w:rPr>
        <w:tab/>
        <w:t>90-100</w:t>
      </w:r>
    </w:p>
    <w:p w:rsidR="00D449A8" w:rsidRPr="00DE28CE" w:rsidRDefault="00D449A8" w:rsidP="00D449A8">
      <w:pPr>
        <w:widowControl w:val="0"/>
        <w:spacing w:line="300" w:lineRule="exact"/>
        <w:jc w:val="both"/>
        <w:rPr>
          <w:bCs/>
        </w:rPr>
      </w:pPr>
      <w:r w:rsidRPr="00DE28CE">
        <w:rPr>
          <w:bCs/>
        </w:rPr>
        <w:t xml:space="preserve">A </w:t>
      </w:r>
      <w:r w:rsidRPr="00DE28CE">
        <w:rPr>
          <w:bCs/>
        </w:rPr>
        <w:tab/>
        <w:t xml:space="preserve">clear first </w:t>
      </w:r>
      <w:r w:rsidRPr="00DE28CE">
        <w:rPr>
          <w:bCs/>
        </w:rPr>
        <w:tab/>
        <w:t>85-89</w:t>
      </w:r>
    </w:p>
    <w:p w:rsidR="00D449A8" w:rsidRPr="00DE28CE" w:rsidRDefault="00D449A8" w:rsidP="00D449A8">
      <w:pPr>
        <w:widowControl w:val="0"/>
        <w:spacing w:line="300" w:lineRule="exact"/>
        <w:jc w:val="both"/>
        <w:rPr>
          <w:bCs/>
        </w:rPr>
      </w:pPr>
      <w:r w:rsidRPr="00DE28CE">
        <w:rPr>
          <w:bCs/>
        </w:rPr>
        <w:t xml:space="preserve">A- </w:t>
      </w:r>
      <w:r w:rsidRPr="00DE28CE">
        <w:rPr>
          <w:bCs/>
        </w:rPr>
        <w:tab/>
        <w:t xml:space="preserve">bare first </w:t>
      </w:r>
      <w:r w:rsidRPr="00DE28CE">
        <w:rPr>
          <w:bCs/>
        </w:rPr>
        <w:tab/>
        <w:t>80-84</w:t>
      </w:r>
    </w:p>
    <w:p w:rsidR="00D449A8" w:rsidRPr="00DE28CE" w:rsidRDefault="00D449A8" w:rsidP="00D449A8">
      <w:pPr>
        <w:widowControl w:val="0"/>
        <w:spacing w:line="300" w:lineRule="exact"/>
        <w:jc w:val="both"/>
        <w:rPr>
          <w:bCs/>
        </w:rPr>
      </w:pPr>
      <w:r w:rsidRPr="00DE28CE">
        <w:rPr>
          <w:bCs/>
        </w:rPr>
        <w:t xml:space="preserve">B+ </w:t>
      </w:r>
      <w:r w:rsidRPr="00DE28CE">
        <w:rPr>
          <w:bCs/>
        </w:rPr>
        <w:tab/>
        <w:t xml:space="preserve">high second </w:t>
      </w:r>
      <w:r w:rsidRPr="00DE28CE">
        <w:rPr>
          <w:bCs/>
        </w:rPr>
        <w:tab/>
        <w:t>75-79</w:t>
      </w:r>
    </w:p>
    <w:p w:rsidR="00D449A8" w:rsidRPr="00DE28CE" w:rsidRDefault="00D449A8" w:rsidP="00D449A8">
      <w:pPr>
        <w:widowControl w:val="0"/>
        <w:spacing w:line="300" w:lineRule="exact"/>
        <w:jc w:val="both"/>
        <w:rPr>
          <w:bCs/>
        </w:rPr>
      </w:pPr>
      <w:r w:rsidRPr="00DE28CE">
        <w:rPr>
          <w:bCs/>
        </w:rPr>
        <w:t xml:space="preserve">B </w:t>
      </w:r>
      <w:r w:rsidRPr="00DE28CE">
        <w:rPr>
          <w:bCs/>
        </w:rPr>
        <w:tab/>
        <w:t xml:space="preserve">clear second </w:t>
      </w:r>
      <w:r w:rsidRPr="00DE28CE">
        <w:rPr>
          <w:bCs/>
        </w:rPr>
        <w:tab/>
        <w:t>70-74</w:t>
      </w:r>
    </w:p>
    <w:p w:rsidR="00D449A8" w:rsidRPr="00DE28CE" w:rsidRDefault="00D449A8" w:rsidP="00D449A8">
      <w:pPr>
        <w:widowControl w:val="0"/>
        <w:spacing w:line="300" w:lineRule="exact"/>
        <w:jc w:val="both"/>
        <w:rPr>
          <w:bCs/>
        </w:rPr>
      </w:pPr>
      <w:r w:rsidRPr="00DE28CE">
        <w:rPr>
          <w:bCs/>
        </w:rPr>
        <w:t xml:space="preserve">B- </w:t>
      </w:r>
      <w:r w:rsidRPr="00DE28CE">
        <w:rPr>
          <w:bCs/>
        </w:rPr>
        <w:tab/>
        <w:t xml:space="preserve">bare second </w:t>
      </w:r>
      <w:r w:rsidRPr="00DE28CE">
        <w:rPr>
          <w:bCs/>
        </w:rPr>
        <w:tab/>
        <w:t>65-69</w:t>
      </w:r>
    </w:p>
    <w:p w:rsidR="00D449A8" w:rsidRPr="00DE28CE" w:rsidRDefault="00D449A8" w:rsidP="00D449A8">
      <w:pPr>
        <w:widowControl w:val="0"/>
        <w:spacing w:line="300" w:lineRule="exact"/>
        <w:jc w:val="both"/>
        <w:rPr>
          <w:bCs/>
        </w:rPr>
      </w:pPr>
      <w:r w:rsidRPr="00DE28CE">
        <w:rPr>
          <w:bCs/>
        </w:rPr>
        <w:t xml:space="preserve">C+ </w:t>
      </w:r>
      <w:r w:rsidRPr="00DE28CE">
        <w:rPr>
          <w:bCs/>
        </w:rPr>
        <w:tab/>
        <w:t xml:space="preserve">sound pass </w:t>
      </w:r>
      <w:r w:rsidRPr="00DE28CE">
        <w:rPr>
          <w:bCs/>
        </w:rPr>
        <w:tab/>
        <w:t>60-64</w:t>
      </w:r>
    </w:p>
    <w:p w:rsidR="00D449A8" w:rsidRPr="00DE28CE" w:rsidRDefault="00D449A8" w:rsidP="00D449A8">
      <w:pPr>
        <w:widowControl w:val="0"/>
        <w:spacing w:line="300" w:lineRule="exact"/>
        <w:jc w:val="both"/>
        <w:rPr>
          <w:bCs/>
        </w:rPr>
      </w:pPr>
      <w:r w:rsidRPr="00DE28CE">
        <w:rPr>
          <w:bCs/>
        </w:rPr>
        <w:t xml:space="preserve">C </w:t>
      </w:r>
      <w:r w:rsidRPr="00DE28CE">
        <w:rPr>
          <w:bCs/>
        </w:rPr>
        <w:tab/>
        <w:t xml:space="preserve">pass </w:t>
      </w:r>
      <w:r w:rsidRPr="00DE28CE">
        <w:rPr>
          <w:bCs/>
        </w:rPr>
        <w:tab/>
      </w:r>
      <w:r w:rsidRPr="00DE28CE">
        <w:rPr>
          <w:bCs/>
        </w:rPr>
        <w:tab/>
        <w:t>55-59</w:t>
      </w:r>
    </w:p>
    <w:p w:rsidR="00D449A8" w:rsidRPr="00DE28CE" w:rsidRDefault="00D449A8" w:rsidP="00D449A8">
      <w:pPr>
        <w:widowControl w:val="0"/>
        <w:spacing w:line="300" w:lineRule="exact"/>
        <w:jc w:val="both"/>
        <w:rPr>
          <w:bCs/>
        </w:rPr>
      </w:pPr>
      <w:r w:rsidRPr="00DE28CE">
        <w:rPr>
          <w:bCs/>
        </w:rPr>
        <w:t xml:space="preserve">C- </w:t>
      </w:r>
      <w:r w:rsidRPr="00DE28CE">
        <w:rPr>
          <w:bCs/>
        </w:rPr>
        <w:tab/>
        <w:t xml:space="preserve">marginal pass </w:t>
      </w:r>
      <w:r w:rsidRPr="00DE28CE">
        <w:rPr>
          <w:bCs/>
        </w:rPr>
        <w:tab/>
        <w:t>50-54</w:t>
      </w:r>
    </w:p>
    <w:p w:rsidR="00D449A8" w:rsidRPr="00DE28CE" w:rsidRDefault="00D449A8" w:rsidP="00D449A8">
      <w:pPr>
        <w:widowControl w:val="0"/>
        <w:spacing w:line="300" w:lineRule="exact"/>
        <w:jc w:val="both"/>
        <w:rPr>
          <w:bCs/>
        </w:rPr>
      </w:pPr>
      <w:r w:rsidRPr="00DE28CE">
        <w:rPr>
          <w:bCs/>
        </w:rPr>
        <w:t xml:space="preserve">D+ </w:t>
      </w:r>
      <w:r w:rsidRPr="00DE28CE">
        <w:rPr>
          <w:bCs/>
        </w:rPr>
        <w:tab/>
        <w:t xml:space="preserve">marginal fail </w:t>
      </w:r>
      <w:r w:rsidRPr="00DE28CE">
        <w:rPr>
          <w:bCs/>
        </w:rPr>
        <w:tab/>
        <w:t>45-49</w:t>
      </w:r>
    </w:p>
    <w:p w:rsidR="00D449A8" w:rsidRPr="00DE28CE" w:rsidRDefault="00D449A8" w:rsidP="00D449A8">
      <w:pPr>
        <w:widowControl w:val="0"/>
        <w:spacing w:line="300" w:lineRule="exact"/>
        <w:jc w:val="both"/>
        <w:rPr>
          <w:bCs/>
        </w:rPr>
      </w:pPr>
      <w:r w:rsidRPr="00DE28CE">
        <w:rPr>
          <w:bCs/>
        </w:rPr>
        <w:t xml:space="preserve">D </w:t>
      </w:r>
      <w:r w:rsidRPr="00DE28CE">
        <w:rPr>
          <w:bCs/>
        </w:rPr>
        <w:tab/>
        <w:t xml:space="preserve">clear fail </w:t>
      </w:r>
      <w:r w:rsidRPr="00DE28CE">
        <w:rPr>
          <w:bCs/>
        </w:rPr>
        <w:tab/>
        <w:t>40-44</w:t>
      </w:r>
    </w:p>
    <w:p w:rsidR="00D449A8" w:rsidRPr="00DE28CE" w:rsidRDefault="00D449A8" w:rsidP="00D449A8">
      <w:pPr>
        <w:widowControl w:val="0"/>
        <w:spacing w:line="300" w:lineRule="exact"/>
        <w:jc w:val="both"/>
        <w:rPr>
          <w:bCs/>
        </w:rPr>
      </w:pPr>
      <w:r w:rsidRPr="00DE28CE">
        <w:rPr>
          <w:bCs/>
        </w:rPr>
        <w:t xml:space="preserve">D- </w:t>
      </w:r>
      <w:r w:rsidRPr="00DE28CE">
        <w:rPr>
          <w:bCs/>
        </w:rPr>
        <w:tab/>
        <w:t xml:space="preserve">poor fail </w:t>
      </w:r>
      <w:r w:rsidRPr="00DE28CE">
        <w:rPr>
          <w:bCs/>
        </w:rPr>
        <w:tab/>
        <w:t>0-39</w:t>
      </w:r>
    </w:p>
    <w:p w:rsidR="00C63DAB" w:rsidRPr="00CE634A" w:rsidRDefault="00C63DAB" w:rsidP="00971EF2">
      <w:pPr>
        <w:pStyle w:val="NoSpacing"/>
        <w:rPr>
          <w:lang w:val="en-NZ"/>
        </w:rPr>
      </w:pPr>
    </w:p>
    <w:p w:rsidR="00174CD0" w:rsidRDefault="00BF0010" w:rsidP="00174CD0">
      <w:pPr>
        <w:jc w:val="both"/>
      </w:pPr>
      <w:r w:rsidRPr="00CE634A">
        <w:rPr>
          <w:rFonts w:eastAsia="SimSun"/>
          <w:i/>
          <w:iCs/>
          <w:lang w:eastAsia="zh-CN"/>
        </w:rPr>
        <w:t xml:space="preserve">Turning in your </w:t>
      </w:r>
      <w:r w:rsidR="00302CC6" w:rsidRPr="00CE634A">
        <w:rPr>
          <w:rFonts w:eastAsia="SimSun"/>
          <w:i/>
          <w:iCs/>
          <w:lang w:eastAsia="zh-CN"/>
        </w:rPr>
        <w:t>e</w:t>
      </w:r>
      <w:r w:rsidRPr="00CE634A">
        <w:rPr>
          <w:rFonts w:eastAsia="SimSun"/>
          <w:i/>
          <w:iCs/>
          <w:lang w:eastAsia="zh-CN"/>
        </w:rPr>
        <w:t xml:space="preserve">ssay: </w:t>
      </w:r>
    </w:p>
    <w:p w:rsidR="00174CD0" w:rsidRDefault="00174CD0" w:rsidP="00174CD0">
      <w:pPr>
        <w:widowControl w:val="0"/>
        <w:spacing w:line="300" w:lineRule="exact"/>
        <w:jc w:val="both"/>
        <w:rPr>
          <w:bCs/>
          <w:szCs w:val="24"/>
        </w:rPr>
      </w:pPr>
      <w:r>
        <w:t xml:space="preserve">Under the new process, students will use the generic university assignment tracking (cover) sheet, located in </w:t>
      </w:r>
      <w:r w:rsidR="003B2EF0">
        <w:rPr>
          <w:b/>
        </w:rPr>
        <w:t>CANVAS</w:t>
      </w:r>
      <w:r>
        <w:t xml:space="preserve">, and submit their assignments to the </w:t>
      </w:r>
      <w:r w:rsidRPr="00B33EBA">
        <w:rPr>
          <w:b/>
        </w:rPr>
        <w:t xml:space="preserve">ARTS </w:t>
      </w:r>
      <w:r w:rsidR="00603DC3">
        <w:rPr>
          <w:b/>
        </w:rPr>
        <w:t>assignment</w:t>
      </w:r>
      <w:r w:rsidRPr="00B33EBA">
        <w:rPr>
          <w:b/>
        </w:rPr>
        <w:t xml:space="preserve"> centre</w:t>
      </w:r>
      <w:r>
        <w:t xml:space="preserve">.  See attached information at the end on coversheets.  </w:t>
      </w:r>
      <w:r>
        <w:rPr>
          <w:bCs/>
          <w:szCs w:val="24"/>
        </w:rPr>
        <w:t xml:space="preserve">Please ensure that your essay is handed in on time. </w:t>
      </w:r>
      <w:r w:rsidRPr="00D544D7">
        <w:rPr>
          <w:b/>
          <w:bCs/>
          <w:szCs w:val="24"/>
        </w:rPr>
        <w:t>Late essays will attract penalties</w:t>
      </w:r>
      <w:r>
        <w:rPr>
          <w:bCs/>
          <w:szCs w:val="24"/>
        </w:rPr>
        <w:t>. Extensions are only given for medical or compassionate reasons and will require documentation. Extension should be requested prior to the due date.</w:t>
      </w:r>
    </w:p>
    <w:p w:rsidR="00AA49E6" w:rsidRPr="00E477F8" w:rsidRDefault="00AA49E6" w:rsidP="00AA49E6">
      <w:pPr>
        <w:pStyle w:val="Heading2"/>
        <w:keepNext w:val="0"/>
        <w:widowControl w:val="0"/>
        <w:pBdr>
          <w:top w:val="single" w:sz="4" w:space="1" w:color="auto"/>
          <w:left w:val="single" w:sz="4" w:space="4" w:color="auto"/>
          <w:bottom w:val="single" w:sz="4" w:space="1" w:color="auto"/>
          <w:right w:val="single" w:sz="4" w:space="4" w:color="auto"/>
        </w:pBdr>
        <w:shd w:val="solid" w:color="auto" w:fill="auto"/>
        <w:rPr>
          <w:rFonts w:ascii="Times New Roman" w:hAnsi="Times New Roman"/>
          <w:u w:val="none"/>
        </w:rPr>
      </w:pPr>
      <w:r w:rsidRPr="00E477F8">
        <w:rPr>
          <w:rFonts w:ascii="Times New Roman" w:hAnsi="Times New Roman"/>
          <w:u w:val="none"/>
        </w:rPr>
        <w:t>Turnitin</w:t>
      </w:r>
    </w:p>
    <w:p w:rsidR="00AA49E6" w:rsidRDefault="00AA49E6" w:rsidP="00AA49E6">
      <w:pPr>
        <w:widowControl w:val="0"/>
      </w:pPr>
      <w:r>
        <w:rPr>
          <w:rFonts w:ascii="Comic Sans MS" w:hAnsi="Comic Sans MS"/>
          <w:noProof/>
          <w:lang w:eastAsia="en-NZ"/>
        </w:rPr>
        <w:drawing>
          <wp:inline distT="0" distB="0" distL="0" distR="0">
            <wp:extent cx="1478280" cy="838200"/>
            <wp:effectExtent l="19050" t="0" r="7620" b="0"/>
            <wp:docPr id="2" name="Picture 2" descr="turni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itin"/>
                    <pic:cNvPicPr>
                      <a:picLocks noChangeAspect="1" noChangeArrowheads="1"/>
                    </pic:cNvPicPr>
                  </pic:nvPicPr>
                  <pic:blipFill>
                    <a:blip r:embed="rId15" cstate="print"/>
                    <a:srcRect/>
                    <a:stretch>
                      <a:fillRect/>
                    </a:stretch>
                  </pic:blipFill>
                  <pic:spPr bwMode="auto">
                    <a:xfrm>
                      <a:off x="0" y="0"/>
                      <a:ext cx="1478280" cy="838200"/>
                    </a:xfrm>
                    <a:prstGeom prst="rect">
                      <a:avLst/>
                    </a:prstGeom>
                    <a:noFill/>
                    <a:ln w="9525">
                      <a:noFill/>
                      <a:miter lim="800000"/>
                      <a:headEnd/>
                      <a:tailEnd/>
                    </a:ln>
                  </pic:spPr>
                </pic:pic>
              </a:graphicData>
            </a:graphic>
          </wp:inline>
        </w:drawing>
      </w:r>
    </w:p>
    <w:p w:rsidR="00AA49E6" w:rsidRPr="00FF4E49" w:rsidRDefault="00AA49E6" w:rsidP="00AA49E6">
      <w:pPr>
        <w:pStyle w:val="BodyText"/>
        <w:widowControl w:val="0"/>
        <w:spacing w:line="240" w:lineRule="auto"/>
        <w:rPr>
          <w:rFonts w:asciiTheme="minorHAnsi" w:hAnsiTheme="minorHAnsi"/>
          <w:szCs w:val="20"/>
        </w:rPr>
      </w:pPr>
      <w:r w:rsidRPr="00FF4E49">
        <w:rPr>
          <w:rFonts w:asciiTheme="minorHAnsi" w:hAnsiTheme="minorHAnsi"/>
          <w:szCs w:val="20"/>
        </w:rPr>
        <w:t xml:space="preserve">This paper uses the Turnitin electronic plagiarism detection service. This means that you will have to submit an electronic version of your research assignment to Turnitin as well as submit a hardcopy to me. Plagiarism continues to be a significant issue at universities world-wide. This service helps to safeguard the value of your degree. </w:t>
      </w:r>
    </w:p>
    <w:p w:rsidR="00402300" w:rsidRDefault="00402300" w:rsidP="00AA49E6">
      <w:pPr>
        <w:pStyle w:val="BodyText"/>
        <w:widowControl w:val="0"/>
        <w:spacing w:line="240" w:lineRule="auto"/>
        <w:rPr>
          <w:szCs w:val="20"/>
        </w:rPr>
      </w:pPr>
    </w:p>
    <w:p w:rsidR="00AA49E6" w:rsidRDefault="00AA49E6" w:rsidP="00AA49E6">
      <w:pPr>
        <w:widowControl w:val="0"/>
        <w:jc w:val="both"/>
        <w:rPr>
          <w:b/>
        </w:rPr>
      </w:pPr>
      <w:r>
        <w:rPr>
          <w:b/>
        </w:rPr>
        <w:t>What is Turnitin</w:t>
      </w:r>
      <w:r w:rsidR="003B2EF0">
        <w:rPr>
          <w:b/>
        </w:rPr>
        <w:t>?</w:t>
      </w:r>
    </w:p>
    <w:p w:rsidR="00AA49E6" w:rsidRDefault="00AA49E6" w:rsidP="00AA49E6">
      <w:pPr>
        <w:widowControl w:val="0"/>
        <w:jc w:val="both"/>
      </w:pPr>
      <w:r>
        <w:t>Turnitin.com is an electronic plagiarism detection service that is used by dozens of universities world-wide. When a student’s assignment is turned in to the system it is matched against millions of internet pages, databases and a constantly increasing database of all previously and concurrently submitted assignments. Teaching staff receive a report from Turnitin that can be used as a resource to assist staff in making a judgement as to whether a student’s work is plagiarised.</w:t>
      </w:r>
    </w:p>
    <w:p w:rsidR="00AA49E6" w:rsidRDefault="00AA49E6" w:rsidP="00AA49E6">
      <w:pPr>
        <w:widowControl w:val="0"/>
        <w:jc w:val="both"/>
        <w:rPr>
          <w:b/>
        </w:rPr>
      </w:pPr>
      <w:r>
        <w:rPr>
          <w:b/>
        </w:rPr>
        <w:t>Und</w:t>
      </w:r>
      <w:r w:rsidR="00174CD0">
        <w:rPr>
          <w:b/>
        </w:rPr>
        <w:t>e</w:t>
      </w:r>
      <w:r>
        <w:rPr>
          <w:b/>
        </w:rPr>
        <w:t>rstanding the issues surrounding plagiarism</w:t>
      </w:r>
    </w:p>
    <w:p w:rsidR="00AA49E6" w:rsidRDefault="00AA49E6" w:rsidP="00AA49E6">
      <w:pPr>
        <w:widowControl w:val="0"/>
        <w:jc w:val="both"/>
      </w:pPr>
      <w:r>
        <w:t>Before you submit your assignment to Turnitin you will want to ensure that you have not plagiarised any text in your assignment. The best way to do this is to know what plagiarism is, know how to cite and reference correctly and how to paraphrase. There are many avenues for you to approach to learn correct referencing techniques.</w:t>
      </w:r>
    </w:p>
    <w:p w:rsidR="00AA49E6" w:rsidRDefault="00AA49E6" w:rsidP="00AA49E6">
      <w:pPr>
        <w:widowControl w:val="0"/>
        <w:numPr>
          <w:ilvl w:val="0"/>
          <w:numId w:val="12"/>
        </w:numPr>
        <w:spacing w:after="0" w:line="240" w:lineRule="auto"/>
        <w:jc w:val="both"/>
      </w:pPr>
      <w:r>
        <w:t>Your first port of call is your lecturer, course co-ordinator and/or your tutor</w:t>
      </w:r>
    </w:p>
    <w:p w:rsidR="00AA49E6" w:rsidRPr="00BE58F8" w:rsidRDefault="00AA49E6" w:rsidP="00AA49E6">
      <w:pPr>
        <w:widowControl w:val="0"/>
        <w:numPr>
          <w:ilvl w:val="0"/>
          <w:numId w:val="12"/>
        </w:numPr>
        <w:spacing w:after="0" w:line="240" w:lineRule="auto"/>
        <w:jc w:val="both"/>
        <w:rPr>
          <w:u w:val="single"/>
        </w:rPr>
      </w:pPr>
      <w:r>
        <w:t xml:space="preserve">Consult the University’s ‘Guidelines: Conduct of Coursework’ at </w:t>
      </w:r>
      <w:hyperlink r:id="rId16" w:history="1">
        <w:r w:rsidRPr="00BE58F8">
          <w:rPr>
            <w:rStyle w:val="Hyperlink"/>
          </w:rPr>
          <w:t>http://www2.auckland</w:t>
        </w:r>
      </w:hyperlink>
      <w:r w:rsidRPr="00BE58F8">
        <w:rPr>
          <w:u w:val="single"/>
        </w:rPr>
        <w:t xml:space="preserve">.ac.nz/teaching and learning/ </w:t>
      </w:r>
      <w:r>
        <w:t xml:space="preserve"> see The Students/Plagiarism and Cheating section.</w:t>
      </w:r>
    </w:p>
    <w:p w:rsidR="00AA49E6" w:rsidRPr="00BE58F8" w:rsidRDefault="00AA49E6" w:rsidP="00AA49E6">
      <w:pPr>
        <w:widowControl w:val="0"/>
        <w:numPr>
          <w:ilvl w:val="0"/>
          <w:numId w:val="12"/>
        </w:numPr>
        <w:spacing w:after="0" w:line="240" w:lineRule="auto"/>
        <w:jc w:val="both"/>
        <w:rPr>
          <w:u w:val="single"/>
        </w:rPr>
      </w:pPr>
      <w:r>
        <w:t xml:space="preserve">The Student Learning Centre (SLC) located in the Kate Edgar Information Commons and at </w:t>
      </w:r>
      <w:hyperlink r:id="rId17" w:history="1">
        <w:r w:rsidRPr="00E35ADF">
          <w:rPr>
            <w:rStyle w:val="Hyperlink"/>
          </w:rPr>
          <w:t>www.slc.auckland.ac.nz</w:t>
        </w:r>
      </w:hyperlink>
      <w:r>
        <w:t xml:space="preserve"> has both hard copies and on-line resources outlining correct referencing and offers various workshops on referencing</w:t>
      </w:r>
    </w:p>
    <w:p w:rsidR="00AA49E6" w:rsidRPr="00BE58F8" w:rsidRDefault="00D800C6" w:rsidP="00AA49E6">
      <w:pPr>
        <w:widowControl w:val="0"/>
        <w:numPr>
          <w:ilvl w:val="0"/>
          <w:numId w:val="12"/>
        </w:numPr>
        <w:spacing w:after="0" w:line="240" w:lineRule="auto"/>
        <w:jc w:val="both"/>
        <w:rPr>
          <w:u w:val="single"/>
        </w:rPr>
      </w:pPr>
      <w:hyperlink r:id="rId18" w:history="1">
        <w:r w:rsidR="00AA49E6" w:rsidRPr="00E35ADF">
          <w:rPr>
            <w:rStyle w:val="Hyperlink"/>
          </w:rPr>
          <w:t>http://www.plagiarism.org/</w:t>
        </w:r>
      </w:hyperlink>
      <w:r w:rsidR="00AA49E6">
        <w:t xml:space="preserve"> provides a definition of plagiarism and numerous self-help tips on correctly citing and quoting work, paraphrasing and referencing.</w:t>
      </w:r>
    </w:p>
    <w:p w:rsidR="00AA49E6" w:rsidRDefault="00AA49E6" w:rsidP="00971EF2">
      <w:pPr>
        <w:pStyle w:val="NoSpacing"/>
        <w:rPr>
          <w:lang w:val="en-NZ"/>
        </w:rPr>
      </w:pPr>
    </w:p>
    <w:p w:rsidR="000065A4" w:rsidRPr="000065A4" w:rsidRDefault="000065A4" w:rsidP="000065A4">
      <w:pPr>
        <w:pStyle w:val="NoSpacing"/>
        <w:rPr>
          <w:b/>
        </w:rPr>
      </w:pPr>
      <w:r w:rsidRPr="000065A4">
        <w:rPr>
          <w:b/>
        </w:rPr>
        <w:t>ASSESSMENT PROCEDURE:</w:t>
      </w:r>
    </w:p>
    <w:p w:rsidR="000065A4" w:rsidRPr="000065A4" w:rsidRDefault="000065A4" w:rsidP="000065A4">
      <w:pPr>
        <w:pStyle w:val="NoSpacing"/>
      </w:pPr>
      <w:r w:rsidRPr="000065A4">
        <w:t>All marks in 4</w:t>
      </w:r>
      <w:r w:rsidRPr="000065A4">
        <w:rPr>
          <w:vertAlign w:val="superscript"/>
        </w:rPr>
        <w:t>th</w:t>
      </w:r>
      <w:r w:rsidRPr="000065A4">
        <w:t xml:space="preserve"> year courses (i.e. 700 coded courses) should be considered provisional until they </w:t>
      </w:r>
      <w:r w:rsidR="00C97FCB">
        <w:t xml:space="preserve">are </w:t>
      </w:r>
      <w:r w:rsidRPr="000065A4">
        <w:t xml:space="preserve">finalised through the assessment procedure held at the end of each semester.  </w:t>
      </w:r>
    </w:p>
    <w:p w:rsidR="000065A4" w:rsidRPr="000065A4" w:rsidRDefault="000065A4" w:rsidP="000065A4">
      <w:pPr>
        <w:pStyle w:val="NoSpacing"/>
      </w:pPr>
      <w:r w:rsidRPr="000065A4">
        <w:t xml:space="preserve">The role of the assessor is to look across the 4th year programme each semester and ensure that there has been consistency in marking both within and between courses.  The assessor is a senior academic from an appropriate discipline (either Sociology or Criminology) The assessor is guided in her/his reading of assignments by the examiners and engages in a discussion with them about each course and about the programme as a whole at a final examiner’s meeting.  The grades of individual students’ or assignments may be changed but only after full and rigorous discussion. </w:t>
      </w:r>
    </w:p>
    <w:p w:rsidR="000065A4" w:rsidRPr="000065A4" w:rsidRDefault="000065A4" w:rsidP="000065A4">
      <w:pPr>
        <w:pStyle w:val="NoSpacing"/>
      </w:pPr>
      <w:r w:rsidRPr="000065A4">
        <w:t>This assessment process is an important means by which</w:t>
      </w:r>
      <w:r w:rsidR="00C97FCB">
        <w:t xml:space="preserve"> we</w:t>
      </w:r>
      <w:r w:rsidRPr="000065A4">
        <w:t xml:space="preserve"> can ensure our 4th year programme meets discipline standards.  It is not singular to the 4th year, as undergraduate courses are also assessed (by a staff member within the Department who has not been involved in teaching the particular course).  MA and PhD theses, of course, are examined by external examiners and have similar assessment processes built in to ensure that any discrepancies between examiners about a grade are overcome.  Such assessment processes ensure that our programmes - and the degrees that students gain from them – meet international standards regarding rigour and professionalism.</w:t>
      </w:r>
    </w:p>
    <w:p w:rsidR="00C97FCB" w:rsidRDefault="00C97FCB" w:rsidP="00F46490">
      <w:pPr>
        <w:pStyle w:val="NoSpacing"/>
        <w:rPr>
          <w:b/>
          <w:lang w:val="en-NZ"/>
        </w:rPr>
      </w:pPr>
    </w:p>
    <w:p w:rsidR="00E47EC8" w:rsidRPr="00CE634A" w:rsidRDefault="00E47EC8" w:rsidP="00F46490">
      <w:pPr>
        <w:pStyle w:val="NoSpacing"/>
        <w:rPr>
          <w:lang w:val="en-NZ"/>
        </w:rPr>
      </w:pPr>
      <w:r w:rsidRPr="00CE634A">
        <w:rPr>
          <w:b/>
          <w:lang w:val="en-NZ"/>
        </w:rPr>
        <w:t>AEGROTAT, COMPASSIONATE, AND SPECIAL PASSES FOR EXAMINATION</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436152" id="AutoShape 11" o:spid="_x0000_s1026" type="#_x0000_t32" style="position:absolute;margin-left:0;margin-top:6.55pt;width:399.75pt;height:.0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" strokeweight="3pt">
                <v:shadow color="#7f7f7f" opacity=".5" offset="1pt"/>
              </v:shape>
            </w:pict>
          </mc:Fallback>
        </mc:AlternateContent>
      </w:r>
    </w:p>
    <w:p w:rsidR="00E47EC8" w:rsidRPr="00CE634A" w:rsidRDefault="00E47EC8" w:rsidP="00F46490">
      <w:pPr>
        <w:pStyle w:val="NoSpacing"/>
        <w:ind w:left="720"/>
        <w:rPr>
          <w:lang w:val="en-NZ"/>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lang w:eastAsia="zh-CN"/>
        </w:rPr>
        <w:t>Situations exist where special consideration may be given during the examination period.</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autoSpaceDE w:val="0"/>
        <w:autoSpaceDN w:val="0"/>
        <w:adjustRightInd w:val="0"/>
        <w:spacing w:after="0" w:line="240" w:lineRule="auto"/>
        <w:rPr>
          <w:rFonts w:eastAsia="SimSun"/>
          <w:bCs/>
          <w:lang w:eastAsia="zh-CN"/>
        </w:rPr>
      </w:pPr>
      <w:r w:rsidRPr="00CE634A">
        <w:rPr>
          <w:rFonts w:eastAsia="SimSun"/>
          <w:b/>
          <w:bCs/>
          <w:lang w:eastAsia="zh-CN"/>
        </w:rPr>
        <w:t xml:space="preserve">Note: </w:t>
      </w:r>
      <w:r w:rsidRPr="00CE634A">
        <w:rPr>
          <w:rFonts w:eastAsia="SimSun"/>
          <w:bCs/>
          <w:lang w:eastAsia="zh-CN"/>
        </w:rPr>
        <w:t>Application for Aegrotat/Compassionate consideration is also applicable for tests but not assignments. Forms can be collected from the relevant Student Health or Exam Campus Office.</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lang w:eastAsia="zh-CN"/>
        </w:rPr>
        <w:t>In general, the following are areas where consideration may be given. For more detailed information, refer to the University of Auckland Calendar and the Examination Instructions mailed to students with their personal timetables.</w:t>
      </w:r>
    </w:p>
    <w:p w:rsidR="008D5CDD" w:rsidRPr="00CE634A" w:rsidRDefault="008D5CDD" w:rsidP="008D5CDD">
      <w:pPr>
        <w:autoSpaceDE w:val="0"/>
        <w:autoSpaceDN w:val="0"/>
        <w:adjustRightInd w:val="0"/>
        <w:spacing w:after="0" w:line="240" w:lineRule="auto"/>
        <w:rPr>
          <w:rFonts w:eastAsia="SimSun"/>
          <w:lang w:eastAsia="zh-CN"/>
        </w:rPr>
      </w:pPr>
    </w:p>
    <w:p w:rsidR="00E47EC8" w:rsidRPr="00CE634A" w:rsidRDefault="008D5CDD" w:rsidP="008D5CDD">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b/>
          <w:bCs/>
          <w:lang w:eastAsia="zh-CN"/>
        </w:rPr>
        <w:t>Aegrotat Consideration for temporary illness or injury</w:t>
      </w:r>
      <w:r w:rsidRPr="00CE634A">
        <w:rPr>
          <w:rFonts w:eastAsia="SimSun"/>
          <w:lang w:eastAsia="zh-CN"/>
        </w:rPr>
        <w:t xml:space="preserve">: Temporary illness or injury which prevents a person from sitting an examination, or which seriously impairs either examination preparation or examination performance, can be taken into account if suitable evidence is provided. Application forms are available from the Student Health Service at the relevant Campus. </w:t>
      </w:r>
      <w:r w:rsidRPr="00CE634A">
        <w:rPr>
          <w:rFonts w:eastAsia="SimSun"/>
          <w:b/>
          <w:bCs/>
          <w:iCs/>
          <w:lang w:eastAsia="zh-CN"/>
        </w:rPr>
        <w:t>Note</w:t>
      </w:r>
      <w:r w:rsidRPr="00CE634A">
        <w:rPr>
          <w:rFonts w:eastAsia="SimSun"/>
          <w:b/>
          <w:bCs/>
          <w:i/>
          <w:iCs/>
          <w:lang w:eastAsia="zh-CN"/>
        </w:rPr>
        <w:t xml:space="preserve">: </w:t>
      </w:r>
      <w:r w:rsidRPr="00CE634A">
        <w:rPr>
          <w:rFonts w:eastAsia="SimSun"/>
          <w:bCs/>
          <w:iCs/>
          <w:lang w:eastAsia="zh-CN"/>
        </w:rPr>
        <w:t>Applicants should be seen by a registered</w:t>
      </w:r>
      <w:r w:rsidRPr="00CE634A">
        <w:rPr>
          <w:rFonts w:eastAsia="SimSun"/>
          <w:lang w:eastAsia="zh-CN"/>
        </w:rPr>
        <w:t xml:space="preserve"> </w:t>
      </w:r>
      <w:r w:rsidRPr="00CE634A">
        <w:rPr>
          <w:rFonts w:eastAsia="SimSun"/>
          <w:bCs/>
          <w:iCs/>
          <w:lang w:eastAsia="zh-CN"/>
        </w:rPr>
        <w:t>medical practitioner on the actual day of the examination(s) for which consideration</w:t>
      </w:r>
      <w:r w:rsidRPr="00CE634A">
        <w:rPr>
          <w:rFonts w:eastAsia="SimSun"/>
          <w:lang w:eastAsia="zh-CN"/>
        </w:rPr>
        <w:t xml:space="preserve"> </w:t>
      </w:r>
      <w:r w:rsidRPr="00CE634A">
        <w:rPr>
          <w:rFonts w:eastAsia="SimSun"/>
          <w:bCs/>
          <w:iCs/>
          <w:lang w:eastAsia="zh-CN"/>
        </w:rPr>
        <w:t>is to be given. See eligibility below.</w:t>
      </w:r>
      <w:r w:rsidRPr="00CE634A">
        <w:rPr>
          <w:rFonts w:eastAsia="SimSun"/>
          <w:b/>
          <w:bCs/>
          <w:i/>
          <w:iCs/>
          <w:lang w:eastAsia="zh-CN"/>
        </w:rPr>
        <w:t xml:space="preserve"> </w:t>
      </w:r>
      <w:r w:rsidRPr="00CE634A">
        <w:rPr>
          <w:rFonts w:eastAsia="SimSun"/>
          <w:lang w:eastAsia="zh-CN"/>
        </w:rPr>
        <w:t xml:space="preserve">The completed form with medical evidence should be returned to the Student Health Service at the relevant Campus </w:t>
      </w:r>
      <w:r w:rsidRPr="00CE634A">
        <w:rPr>
          <w:rFonts w:eastAsia="SimSun"/>
          <w:bCs/>
          <w:lang w:eastAsia="zh-CN"/>
        </w:rPr>
        <w:t>no later than 7 days</w:t>
      </w:r>
      <w:r w:rsidRPr="00CE634A">
        <w:rPr>
          <w:rFonts w:eastAsia="SimSun"/>
          <w:b/>
          <w:bCs/>
          <w:lang w:eastAsia="zh-CN"/>
        </w:rPr>
        <w:t xml:space="preserve"> </w:t>
      </w:r>
      <w:r w:rsidRPr="00CE634A">
        <w:rPr>
          <w:rFonts w:eastAsia="SimSun"/>
          <w:lang w:eastAsia="zh-CN"/>
        </w:rPr>
        <w:t>after the affected examination or 7 days after the last examination to be considered.</w:t>
      </w:r>
    </w:p>
    <w:p w:rsidR="008D5CDD" w:rsidRPr="00CE634A" w:rsidRDefault="008D5CDD" w:rsidP="008D5CDD">
      <w:pPr>
        <w:pStyle w:val="NoSpacing"/>
        <w:rPr>
          <w:rFonts w:eastAsia="SimSun"/>
          <w:lang w:val="en-NZ" w:eastAsia="zh-CN"/>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b/>
          <w:bCs/>
          <w:lang w:eastAsia="zh-CN"/>
        </w:rPr>
        <w:t xml:space="preserve">Compassionate Consideration for events other than illness. </w:t>
      </w:r>
      <w:r w:rsidRPr="00CE634A">
        <w:rPr>
          <w:rFonts w:eastAsia="SimSun"/>
          <w:lang w:eastAsia="zh-CN"/>
        </w:rPr>
        <w:t>Exceptional circumstances beyond a student's control which prevent the sitting of an examination, or which seriously impair either examination preparation or performance, can be taken into account if suitable evidence is provided. The completed form with the appropriate evidence should be returned to the Student Health Service at the relevant Campus no later than 7 days after the affected examination or 7 days after the last examination to be considered.</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autoSpaceDE w:val="0"/>
        <w:autoSpaceDN w:val="0"/>
        <w:adjustRightInd w:val="0"/>
        <w:spacing w:after="0" w:line="240" w:lineRule="auto"/>
        <w:rPr>
          <w:rFonts w:eastAsia="SimSun"/>
          <w:b/>
          <w:bCs/>
          <w:lang w:eastAsia="zh-CN"/>
        </w:rPr>
      </w:pPr>
      <w:r w:rsidRPr="00CE634A">
        <w:rPr>
          <w:rFonts w:eastAsia="SimSun"/>
          <w:b/>
          <w:bCs/>
          <w:lang w:eastAsia="zh-CN"/>
        </w:rPr>
        <w:t xml:space="preserve">Note: </w:t>
      </w:r>
      <w:r w:rsidRPr="00CE634A">
        <w:rPr>
          <w:rFonts w:eastAsia="SimSun"/>
          <w:bCs/>
          <w:lang w:eastAsia="zh-CN"/>
        </w:rPr>
        <w:t>The examination should be attempted if at all possible. Special conditions may be arranged if necessary.</w:t>
      </w:r>
    </w:p>
    <w:p w:rsidR="008D5CDD" w:rsidRPr="00CE634A" w:rsidRDefault="008D5CDD" w:rsidP="008D5CDD">
      <w:pPr>
        <w:autoSpaceDE w:val="0"/>
        <w:autoSpaceDN w:val="0"/>
        <w:adjustRightInd w:val="0"/>
        <w:spacing w:after="0" w:line="240" w:lineRule="auto"/>
        <w:rPr>
          <w:rFonts w:eastAsia="SimSun"/>
          <w:b/>
          <w:bCs/>
          <w:lang w:eastAsia="zh-CN"/>
        </w:rPr>
      </w:pPr>
    </w:p>
    <w:p w:rsidR="008D5CDD" w:rsidRPr="00CE634A" w:rsidRDefault="008D5CDD" w:rsidP="008D5CDD">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b/>
          <w:bCs/>
          <w:lang w:eastAsia="zh-CN"/>
        </w:rPr>
        <w:t xml:space="preserve">Eligibility for an Aegrotat or Compassionate Pass </w:t>
      </w:r>
      <w:r w:rsidRPr="00CE634A">
        <w:rPr>
          <w:rFonts w:eastAsia="SimSun"/>
          <w:lang w:eastAsia="zh-CN"/>
        </w:rPr>
        <w:t>depends on both:</w:t>
      </w:r>
    </w:p>
    <w:p w:rsidR="008D5CDD" w:rsidRPr="00CE634A" w:rsidRDefault="008D5CDD" w:rsidP="008D5CDD">
      <w:pPr>
        <w:autoSpaceDE w:val="0"/>
        <w:autoSpaceDN w:val="0"/>
        <w:adjustRightInd w:val="0"/>
        <w:spacing w:after="0" w:line="240" w:lineRule="auto"/>
        <w:rPr>
          <w:rFonts w:eastAsia="SimSun"/>
          <w:lang w:eastAsia="zh-CN"/>
        </w:rPr>
      </w:pPr>
    </w:p>
    <w:p w:rsidR="008D5CDD" w:rsidRPr="00CE634A" w:rsidRDefault="008D5CDD" w:rsidP="008D5CDD">
      <w:pPr>
        <w:numPr>
          <w:ilvl w:val="0"/>
          <w:numId w:val="3"/>
        </w:numPr>
        <w:autoSpaceDE w:val="0"/>
        <w:autoSpaceDN w:val="0"/>
        <w:adjustRightInd w:val="0"/>
        <w:spacing w:after="0" w:line="240" w:lineRule="auto"/>
        <w:rPr>
          <w:rFonts w:eastAsia="SimSun"/>
          <w:lang w:eastAsia="zh-CN"/>
        </w:rPr>
      </w:pPr>
      <w:r w:rsidRPr="00CE634A">
        <w:rPr>
          <w:rFonts w:eastAsia="SimSun"/>
          <w:bCs/>
          <w:i/>
          <w:lang w:eastAsia="zh-CN"/>
        </w:rPr>
        <w:t>Medical or Other Evidence:</w:t>
      </w:r>
      <w:r w:rsidRPr="00CE634A">
        <w:rPr>
          <w:rFonts w:eastAsia="SimSun"/>
          <w:b/>
          <w:bCs/>
          <w:lang w:eastAsia="zh-CN"/>
        </w:rPr>
        <w:t xml:space="preserve"> </w:t>
      </w:r>
      <w:r w:rsidRPr="00CE634A">
        <w:rPr>
          <w:rFonts w:eastAsia="SimSun"/>
          <w:lang w:eastAsia="zh-CN"/>
        </w:rPr>
        <w:t>The medical or other evidence submitted must be sufficient to make it clear that the applicant is either:</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Unable to attend the examination;</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Or his/her performance was seriously impaired at the time of the examination.</w:t>
      </w:r>
    </w:p>
    <w:p w:rsidR="008D5CDD" w:rsidRPr="00CE634A" w:rsidRDefault="008D5CDD" w:rsidP="008D5CDD">
      <w:pPr>
        <w:numPr>
          <w:ilvl w:val="0"/>
          <w:numId w:val="6"/>
        </w:numPr>
        <w:autoSpaceDE w:val="0"/>
        <w:autoSpaceDN w:val="0"/>
        <w:adjustRightInd w:val="0"/>
        <w:spacing w:after="0" w:line="240" w:lineRule="auto"/>
        <w:rPr>
          <w:rFonts w:eastAsia="SimSun"/>
          <w:lang w:eastAsia="zh-CN"/>
        </w:rPr>
      </w:pPr>
      <w:r w:rsidRPr="00CE634A">
        <w:rPr>
          <w:rFonts w:eastAsia="SimSun"/>
          <w:lang w:eastAsia="zh-CN"/>
        </w:rPr>
        <w:t>If examination preparation is seriously impaired, a registered medical practitioner or counsellor should be seen within a fortnight before the examination.</w:t>
      </w:r>
    </w:p>
    <w:p w:rsidR="008D5CDD" w:rsidRPr="00CE634A" w:rsidRDefault="008D5CDD" w:rsidP="008D5CDD">
      <w:pPr>
        <w:numPr>
          <w:ilvl w:val="0"/>
          <w:numId w:val="3"/>
        </w:numPr>
        <w:autoSpaceDE w:val="0"/>
        <w:autoSpaceDN w:val="0"/>
        <w:adjustRightInd w:val="0"/>
        <w:spacing w:after="0" w:line="240" w:lineRule="auto"/>
        <w:rPr>
          <w:rFonts w:eastAsia="SimSun"/>
          <w:bCs/>
          <w:i/>
          <w:lang w:eastAsia="zh-CN"/>
        </w:rPr>
      </w:pPr>
      <w:r w:rsidRPr="00CE634A">
        <w:rPr>
          <w:rFonts w:eastAsia="SimSun"/>
          <w:bCs/>
          <w:i/>
          <w:lang w:eastAsia="zh-CN"/>
        </w:rPr>
        <w:t>Academic Performance:</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The department must certify that the applicant's work during the course of instruction is well above minimum pass standard; and</w:t>
      </w:r>
    </w:p>
    <w:p w:rsidR="008D5CDD" w:rsidRPr="00CE634A" w:rsidRDefault="008D5CDD" w:rsidP="008D5CDD">
      <w:pPr>
        <w:numPr>
          <w:ilvl w:val="1"/>
          <w:numId w:val="3"/>
        </w:numPr>
        <w:autoSpaceDE w:val="0"/>
        <w:autoSpaceDN w:val="0"/>
        <w:adjustRightInd w:val="0"/>
        <w:spacing w:after="0" w:line="240" w:lineRule="auto"/>
        <w:rPr>
          <w:rFonts w:eastAsia="SimSun"/>
          <w:lang w:eastAsia="zh-CN"/>
        </w:rPr>
      </w:pPr>
      <w:r w:rsidRPr="00CE634A">
        <w:rPr>
          <w:rFonts w:eastAsia="SimSun"/>
          <w:lang w:eastAsia="zh-CN"/>
        </w:rPr>
        <w:t>The Head of Department must be able to certify that the mark in the examination is lower than expected, taking coursework into account.</w:t>
      </w:r>
    </w:p>
    <w:p w:rsidR="00E47EC8" w:rsidRPr="00CE634A" w:rsidRDefault="00E47EC8" w:rsidP="00971EF2">
      <w:pPr>
        <w:pStyle w:val="NoSpacing"/>
        <w:rPr>
          <w:lang w:val="en-NZ"/>
        </w:rPr>
      </w:pPr>
    </w:p>
    <w:p w:rsidR="00244DF9" w:rsidRDefault="00244DF9" w:rsidP="00F46490">
      <w:pPr>
        <w:pStyle w:val="NoSpacing"/>
        <w:rPr>
          <w:b/>
          <w:lang w:val="en-NZ"/>
        </w:rPr>
      </w:pPr>
    </w:p>
    <w:p w:rsidR="00244DF9" w:rsidRDefault="00244DF9" w:rsidP="00F46490">
      <w:pPr>
        <w:pStyle w:val="NoSpacing"/>
        <w:rPr>
          <w:b/>
          <w:lang w:val="en-NZ"/>
        </w:rPr>
      </w:pPr>
    </w:p>
    <w:p w:rsidR="00E47EC8" w:rsidRPr="00CE634A" w:rsidRDefault="00E47EC8" w:rsidP="00F46490">
      <w:pPr>
        <w:pStyle w:val="NoSpacing"/>
        <w:rPr>
          <w:lang w:val="en-NZ"/>
        </w:rPr>
      </w:pPr>
      <w:r w:rsidRPr="00CE634A">
        <w:rPr>
          <w:b/>
          <w:lang w:val="en-NZ"/>
        </w:rPr>
        <w:t xml:space="preserve">COURSE </w:t>
      </w:r>
      <w:r w:rsidR="00A757D6" w:rsidRPr="00CE634A">
        <w:rPr>
          <w:b/>
          <w:lang w:val="en-NZ"/>
        </w:rPr>
        <w:t xml:space="preserve">TOPICS AND </w:t>
      </w:r>
      <w:r w:rsidRPr="00CE634A">
        <w:rPr>
          <w:b/>
          <w:lang w:val="en-NZ"/>
        </w:rPr>
        <w:t>SCHEDULE</w:t>
      </w:r>
      <w:r w:rsidRPr="00CE634A">
        <w:rPr>
          <w:lang w:val="en-NZ"/>
        </w:rPr>
        <w:t xml:space="preserve">: </w:t>
      </w:r>
    </w:p>
    <w:p w:rsidR="00E47EC8" w:rsidRPr="00CE634A" w:rsidRDefault="0081734F" w:rsidP="00F46490">
      <w:pPr>
        <w:pStyle w:val="NoSpacing"/>
        <w:rPr>
          <w:lang w:val="en-NZ"/>
        </w:rPr>
      </w:pPr>
      <w:r>
        <w:rPr>
          <w:noProof/>
          <w:lang w:val="en-NZ" w:eastAsia="en-NZ"/>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DD47C6" id="AutoShape 13" o:spid="_x0000_s1026" type="#_x0000_t32" style="position:absolute;margin-left:0;margin-top:6.55pt;width:399.75pt;height:.0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bsAIAAKM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CnJQxb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E47EC8" w:rsidRPr="00CE634A" w:rsidRDefault="00E47EC8" w:rsidP="00F46490">
      <w:pPr>
        <w:pStyle w:val="NoSpacing"/>
        <w:ind w:left="720"/>
        <w:rPr>
          <w:lang w:val="en-NZ"/>
        </w:rPr>
      </w:pPr>
    </w:p>
    <w:p w:rsidR="003A20FC" w:rsidRPr="00CE634A" w:rsidRDefault="003A20FC" w:rsidP="003A20FC">
      <w:pPr>
        <w:pStyle w:val="NoSpacing"/>
        <w:ind w:left="720"/>
        <w:rPr>
          <w:lang w:val="en-NZ"/>
        </w:rPr>
      </w:pPr>
    </w:p>
    <w:p w:rsidR="003A20FC" w:rsidRPr="00CE634A" w:rsidRDefault="003A20FC" w:rsidP="003A20FC">
      <w:pPr>
        <w:pStyle w:val="NoSpacing"/>
        <w:ind w:firstLine="720"/>
        <w:rPr>
          <w:b/>
          <w:lang w:val="en-NZ"/>
        </w:rPr>
      </w:pPr>
      <w:r w:rsidRPr="00CE634A">
        <w:rPr>
          <w:b/>
          <w:lang w:val="en-NZ"/>
        </w:rPr>
        <w:t xml:space="preserve">Week 1: </w:t>
      </w:r>
      <w:r w:rsidRPr="00CE634A">
        <w:rPr>
          <w:b/>
          <w:lang w:val="en-NZ"/>
        </w:rPr>
        <w:tab/>
      </w:r>
    </w:p>
    <w:p w:rsidR="00370CC7" w:rsidRPr="00370CC7" w:rsidRDefault="00370CC7" w:rsidP="00370CC7">
      <w:pPr>
        <w:pStyle w:val="NoSpacing"/>
        <w:ind w:firstLine="720"/>
        <w:rPr>
          <w:b/>
          <w:bCs/>
        </w:rPr>
      </w:pPr>
      <w:r w:rsidRPr="00370CC7">
        <w:rPr>
          <w:b/>
          <w:bCs/>
        </w:rPr>
        <w:t>Introduction to the course</w:t>
      </w:r>
    </w:p>
    <w:p w:rsidR="00370CC7" w:rsidRPr="00370CC7" w:rsidRDefault="00370CC7" w:rsidP="00370CC7">
      <w:pPr>
        <w:pStyle w:val="NoSpacing"/>
        <w:ind w:firstLine="720"/>
      </w:pPr>
      <w:r w:rsidRPr="00370CC7">
        <w:t>Themes and assignments</w:t>
      </w:r>
    </w:p>
    <w:p w:rsidR="00370CC7" w:rsidRPr="00370CC7" w:rsidRDefault="00370CC7" w:rsidP="00370CC7">
      <w:pPr>
        <w:pStyle w:val="NoSpacing"/>
        <w:ind w:firstLine="720"/>
      </w:pPr>
      <w:r w:rsidRPr="00370CC7">
        <w:t>Review of key debates in penology</w:t>
      </w:r>
    </w:p>
    <w:p w:rsidR="00370CC7" w:rsidRPr="00370CC7" w:rsidRDefault="00370CC7" w:rsidP="00370CC7">
      <w:pPr>
        <w:pStyle w:val="NoSpacing"/>
        <w:ind w:firstLine="720"/>
      </w:pPr>
      <w:r w:rsidRPr="00370CC7">
        <w:t>Thinking about correctional and criminal justice reforms</w:t>
      </w:r>
    </w:p>
    <w:p w:rsidR="00370CC7" w:rsidRDefault="00370CC7" w:rsidP="00370CC7">
      <w:pPr>
        <w:pStyle w:val="NoSpacing"/>
        <w:ind w:firstLine="720"/>
      </w:pPr>
    </w:p>
    <w:p w:rsidR="006A2049" w:rsidRPr="006A2049" w:rsidRDefault="006A2049" w:rsidP="006A2049">
      <w:pPr>
        <w:spacing w:after="0" w:line="240" w:lineRule="auto"/>
        <w:ind w:left="720"/>
        <w:rPr>
          <w:rFonts w:asciiTheme="minorHAnsi" w:hAnsiTheme="minorHAnsi" w:cs="Perpetua"/>
          <w:i/>
          <w:iCs/>
          <w:color w:val="000000"/>
        </w:rPr>
      </w:pPr>
      <w:r w:rsidRPr="006A2049">
        <w:rPr>
          <w:rFonts w:asciiTheme="minorHAnsi" w:hAnsiTheme="minorHAnsi" w:cs="Perpetua"/>
          <w:color w:val="000000"/>
        </w:rPr>
        <w:t xml:space="preserve">Cadavino, M (2010) Penology. in McLaughlin, E., &amp; Newburn, Tim. (eds). </w:t>
      </w:r>
      <w:r w:rsidRPr="006A2049">
        <w:rPr>
          <w:rFonts w:asciiTheme="minorHAnsi" w:hAnsiTheme="minorHAnsi" w:cs="Perpetua"/>
          <w:i/>
          <w:iCs/>
          <w:color w:val="000000"/>
        </w:rPr>
        <w:t>The SAGE handbook of</w:t>
      </w:r>
    </w:p>
    <w:p w:rsidR="00A705A0" w:rsidRDefault="006A2049" w:rsidP="006A2049">
      <w:pPr>
        <w:spacing w:after="0" w:line="240" w:lineRule="auto"/>
        <w:ind w:left="720"/>
        <w:rPr>
          <w:rFonts w:asciiTheme="minorHAnsi" w:hAnsiTheme="minorHAnsi" w:cs="Perpetua"/>
          <w:color w:val="000000"/>
        </w:rPr>
      </w:pPr>
      <w:r w:rsidRPr="006A2049">
        <w:rPr>
          <w:rFonts w:asciiTheme="minorHAnsi" w:hAnsiTheme="minorHAnsi" w:cs="Perpetua"/>
          <w:i/>
          <w:iCs/>
          <w:color w:val="000000"/>
        </w:rPr>
        <w:t>criminological theory</w:t>
      </w:r>
      <w:r w:rsidRPr="006A2049">
        <w:rPr>
          <w:rFonts w:asciiTheme="minorHAnsi" w:hAnsiTheme="minorHAnsi" w:cs="Perpetua"/>
          <w:color w:val="000000"/>
        </w:rPr>
        <w:t>. Los Angeles: SAGE</w:t>
      </w:r>
    </w:p>
    <w:p w:rsidR="006A2049" w:rsidRDefault="006A2049" w:rsidP="006A2049">
      <w:pPr>
        <w:spacing w:after="0" w:line="240" w:lineRule="auto"/>
        <w:ind w:left="720"/>
      </w:pPr>
    </w:p>
    <w:p w:rsidR="006A3D96" w:rsidRPr="007F1DF3" w:rsidRDefault="006A3D96" w:rsidP="001862F8">
      <w:pPr>
        <w:spacing w:line="240" w:lineRule="auto"/>
        <w:ind w:left="720"/>
      </w:pPr>
      <w:r w:rsidRPr="007F1DF3">
        <w:t>Cohen, S</w:t>
      </w:r>
      <w:r w:rsidR="007F1DF3">
        <w:t xml:space="preserve">. </w:t>
      </w:r>
      <w:r w:rsidRPr="007F1DF3">
        <w:t xml:space="preserve"> </w:t>
      </w:r>
      <w:r w:rsidR="006831A8">
        <w:t xml:space="preserve">(1983) </w:t>
      </w:r>
      <w:r w:rsidR="007F1DF3">
        <w:t xml:space="preserve">‘ </w:t>
      </w:r>
      <w:r w:rsidRPr="007F1DF3">
        <w:t>Social Control Talk: Telling Stories about Correctional Change</w:t>
      </w:r>
      <w:r w:rsidR="007F1DF3">
        <w:t xml:space="preserve">’ </w:t>
      </w:r>
      <w:r w:rsidR="007F1DF3" w:rsidRPr="007F1DF3">
        <w:t xml:space="preserve">, in David Garland and Peter Young (eds) </w:t>
      </w:r>
      <w:r w:rsidR="007F1DF3" w:rsidRPr="007F1DF3">
        <w:rPr>
          <w:i/>
        </w:rPr>
        <w:t xml:space="preserve">The Power to Punish. </w:t>
      </w:r>
      <w:r w:rsidR="007F1DF3" w:rsidRPr="007F1DF3">
        <w:t xml:space="preserve">London Heinemann. </w:t>
      </w:r>
      <w:r w:rsidRPr="007F1DF3">
        <w:t>pp. 101-129</w:t>
      </w:r>
    </w:p>
    <w:p w:rsidR="007B14BD" w:rsidRPr="00CE634A" w:rsidRDefault="007B14BD" w:rsidP="003A20FC">
      <w:pPr>
        <w:pStyle w:val="NoSpacing"/>
        <w:ind w:firstLine="720"/>
        <w:rPr>
          <w:b/>
          <w:lang w:val="en-NZ"/>
        </w:rPr>
      </w:pPr>
    </w:p>
    <w:p w:rsidR="003A20FC" w:rsidRPr="00CE634A" w:rsidRDefault="003A20FC" w:rsidP="005D7E27">
      <w:pPr>
        <w:pStyle w:val="NoSpacing"/>
        <w:ind w:firstLine="720"/>
        <w:rPr>
          <w:b/>
          <w:lang w:val="en-NZ"/>
        </w:rPr>
      </w:pPr>
      <w:r w:rsidRPr="00CE634A">
        <w:rPr>
          <w:b/>
          <w:lang w:val="en-NZ"/>
        </w:rPr>
        <w:t xml:space="preserve">Week 2: </w:t>
      </w:r>
      <w:r w:rsidRPr="00CE634A">
        <w:rPr>
          <w:b/>
          <w:lang w:val="en-NZ"/>
        </w:rPr>
        <w:tab/>
      </w:r>
      <w:r w:rsidR="005D7E27">
        <w:rPr>
          <w:b/>
          <w:lang w:val="en-NZ"/>
        </w:rPr>
        <w:t xml:space="preserve"> </w:t>
      </w:r>
    </w:p>
    <w:p w:rsidR="00B51DB4" w:rsidRPr="00CE634A" w:rsidRDefault="00B51DB4" w:rsidP="00B51DB4">
      <w:pPr>
        <w:pStyle w:val="NoSpacing"/>
        <w:ind w:firstLine="720"/>
        <w:rPr>
          <w:lang w:val="en-NZ"/>
        </w:rPr>
      </w:pPr>
      <w:r w:rsidRPr="00A15F00">
        <w:rPr>
          <w:lang w:val="en-NZ"/>
        </w:rPr>
        <w:t>Penal populism</w:t>
      </w:r>
      <w:r w:rsidR="0032215A">
        <w:rPr>
          <w:lang w:val="en-NZ"/>
        </w:rPr>
        <w:t xml:space="preserve"> </w:t>
      </w:r>
    </w:p>
    <w:p w:rsidR="00B51DB4" w:rsidRPr="009F7E9E" w:rsidRDefault="00B51DB4" w:rsidP="00B51DB4">
      <w:pPr>
        <w:pStyle w:val="NoSpacing"/>
        <w:ind w:left="2160"/>
      </w:pPr>
    </w:p>
    <w:p w:rsidR="00552A90" w:rsidRPr="00552A90" w:rsidRDefault="00552A90" w:rsidP="00552A90">
      <w:pPr>
        <w:pStyle w:val="NoSpacing"/>
        <w:ind w:left="720"/>
        <w:rPr>
          <w:rFonts w:asciiTheme="minorHAnsi" w:hAnsiTheme="minorHAnsi" w:cs="Perpetua"/>
          <w:lang w:val="en-NZ"/>
        </w:rPr>
      </w:pPr>
      <w:r w:rsidRPr="00552A90">
        <w:rPr>
          <w:rFonts w:asciiTheme="minorHAnsi" w:hAnsiTheme="minorHAnsi" w:cs="Perpetua"/>
          <w:lang w:val="en-NZ"/>
        </w:rPr>
        <w:t>Pratt, John. (2008). When Penal Populism Stops: Legitimacy, Scandal and the Power to Punish in</w:t>
      </w:r>
    </w:p>
    <w:p w:rsidR="00552A90" w:rsidRDefault="00552A90" w:rsidP="00552A90">
      <w:pPr>
        <w:pStyle w:val="NoSpacing"/>
        <w:ind w:left="720"/>
        <w:rPr>
          <w:rFonts w:asciiTheme="minorHAnsi" w:hAnsiTheme="minorHAnsi" w:cs="Perpetua"/>
          <w:lang w:val="en-NZ"/>
        </w:rPr>
      </w:pPr>
      <w:r w:rsidRPr="00552A90">
        <w:rPr>
          <w:rFonts w:asciiTheme="minorHAnsi" w:hAnsiTheme="minorHAnsi" w:cs="Perpetua"/>
          <w:lang w:val="en-NZ"/>
        </w:rPr>
        <w:t xml:space="preserve">New Zealand. </w:t>
      </w:r>
      <w:r w:rsidRPr="00552A90">
        <w:rPr>
          <w:rFonts w:asciiTheme="minorHAnsi" w:hAnsiTheme="minorHAnsi" w:cs="Perpetua"/>
          <w:i/>
          <w:iCs/>
          <w:lang w:val="en-NZ"/>
        </w:rPr>
        <w:t>Australian and New Zealand Journal of Criminology, The, 41</w:t>
      </w:r>
      <w:r w:rsidRPr="00552A90">
        <w:rPr>
          <w:rFonts w:asciiTheme="minorHAnsi" w:hAnsiTheme="minorHAnsi" w:cs="Perpetua"/>
          <w:lang w:val="en-NZ"/>
        </w:rPr>
        <w:t>(3), 364-383.</w:t>
      </w:r>
    </w:p>
    <w:p w:rsidR="008D3EC2" w:rsidRDefault="008D3EC2" w:rsidP="007E0EC0">
      <w:pPr>
        <w:pStyle w:val="NoSpacing"/>
        <w:ind w:left="720"/>
        <w:rPr>
          <w:rFonts w:asciiTheme="minorHAnsi" w:hAnsiTheme="minorHAnsi"/>
          <w:lang w:val="en-NZ"/>
        </w:rPr>
      </w:pPr>
    </w:p>
    <w:p w:rsidR="007E0EC0" w:rsidRPr="003C2B0C" w:rsidRDefault="007E0EC0" w:rsidP="007E0EC0">
      <w:pPr>
        <w:pStyle w:val="NoSpacing"/>
        <w:ind w:left="720"/>
        <w:rPr>
          <w:rFonts w:asciiTheme="minorHAnsi" w:hAnsiTheme="minorHAnsi"/>
        </w:rPr>
      </w:pPr>
      <w:r w:rsidRPr="00417478">
        <w:rPr>
          <w:rFonts w:asciiTheme="minorHAnsi" w:hAnsiTheme="minorHAnsi"/>
          <w:lang w:val="en-NZ"/>
        </w:rPr>
        <w:t xml:space="preserve">Matthews, R. (2005). The </w:t>
      </w:r>
      <w:r>
        <w:rPr>
          <w:rFonts w:asciiTheme="minorHAnsi" w:hAnsiTheme="minorHAnsi"/>
          <w:lang w:val="en-NZ"/>
        </w:rPr>
        <w:t>M</w:t>
      </w:r>
      <w:r w:rsidRPr="00417478">
        <w:rPr>
          <w:rFonts w:asciiTheme="minorHAnsi" w:hAnsiTheme="minorHAnsi"/>
          <w:lang w:val="en-NZ"/>
        </w:rPr>
        <w:t xml:space="preserve">yth of </w:t>
      </w:r>
      <w:r>
        <w:rPr>
          <w:rFonts w:asciiTheme="minorHAnsi" w:hAnsiTheme="minorHAnsi"/>
          <w:lang w:val="en-NZ"/>
        </w:rPr>
        <w:t>P</w:t>
      </w:r>
      <w:r w:rsidRPr="00417478">
        <w:rPr>
          <w:rFonts w:asciiTheme="minorHAnsi" w:hAnsiTheme="minorHAnsi"/>
          <w:lang w:val="en-NZ"/>
        </w:rPr>
        <w:t xml:space="preserve">unitiveness. </w:t>
      </w:r>
      <w:r w:rsidRPr="00417478">
        <w:rPr>
          <w:rFonts w:asciiTheme="minorHAnsi" w:hAnsiTheme="minorHAnsi"/>
          <w:i/>
          <w:iCs/>
          <w:lang w:val="en-NZ"/>
        </w:rPr>
        <w:t>Theoretical Criminology, 9</w:t>
      </w:r>
      <w:r w:rsidRPr="00417478">
        <w:rPr>
          <w:rFonts w:asciiTheme="minorHAnsi" w:hAnsiTheme="minorHAnsi"/>
          <w:lang w:val="en-NZ"/>
        </w:rPr>
        <w:t>(2), 175-201.</w:t>
      </w:r>
    </w:p>
    <w:p w:rsidR="007853C3" w:rsidRDefault="007853C3" w:rsidP="00DB365E">
      <w:pPr>
        <w:pStyle w:val="NoSpacing"/>
        <w:ind w:left="720"/>
        <w:rPr>
          <w:b/>
          <w:lang w:val="en-NZ"/>
        </w:rPr>
      </w:pPr>
    </w:p>
    <w:p w:rsidR="00F427A8" w:rsidRPr="00F427A8" w:rsidRDefault="00F427A8" w:rsidP="00F427A8">
      <w:pPr>
        <w:pStyle w:val="NoSpacing"/>
        <w:ind w:firstLine="720"/>
        <w:rPr>
          <w:b/>
        </w:rPr>
      </w:pPr>
      <w:r w:rsidRPr="00F427A8">
        <w:rPr>
          <w:b/>
          <w:lang w:val="en-NZ"/>
        </w:rPr>
        <w:t>Week 3:</w:t>
      </w:r>
      <w:r w:rsidRPr="00F427A8">
        <w:rPr>
          <w:b/>
          <w:lang w:val="en-NZ"/>
        </w:rPr>
        <w:tab/>
      </w:r>
    </w:p>
    <w:p w:rsidR="00552A90" w:rsidRPr="00552A90" w:rsidRDefault="00552A90" w:rsidP="00552A90">
      <w:pPr>
        <w:pStyle w:val="NoSpacing"/>
        <w:ind w:firstLine="720"/>
        <w:rPr>
          <w:b/>
          <w:bCs/>
          <w:lang w:val="en-NZ"/>
        </w:rPr>
      </w:pPr>
      <w:r w:rsidRPr="00552A90">
        <w:rPr>
          <w:b/>
          <w:bCs/>
          <w:lang w:val="en-NZ"/>
        </w:rPr>
        <w:t>Penal policies- comparative analyses</w:t>
      </w:r>
    </w:p>
    <w:p w:rsidR="00552A90" w:rsidRPr="00552A90" w:rsidRDefault="00552A90" w:rsidP="00552A90">
      <w:pPr>
        <w:pStyle w:val="NoSpacing"/>
        <w:ind w:firstLine="720"/>
        <w:rPr>
          <w:lang w:val="en-NZ"/>
        </w:rPr>
      </w:pPr>
      <w:r w:rsidRPr="00552A90">
        <w:rPr>
          <w:lang w:val="en-NZ"/>
        </w:rPr>
        <w:t xml:space="preserve">Tonry, M (2007) Determinants of Penal Policies </w:t>
      </w:r>
      <w:r w:rsidRPr="00552A90">
        <w:rPr>
          <w:i/>
          <w:iCs/>
          <w:lang w:val="en-NZ"/>
        </w:rPr>
        <w:t>Crime and Justice</w:t>
      </w:r>
      <w:r w:rsidRPr="00552A90">
        <w:rPr>
          <w:lang w:val="en-NZ"/>
        </w:rPr>
        <w:t>, Vol. 36, No. 1, Crime,</w:t>
      </w:r>
    </w:p>
    <w:p w:rsidR="00552A90" w:rsidRPr="00552A90" w:rsidRDefault="00552A90" w:rsidP="00552A90">
      <w:pPr>
        <w:pStyle w:val="NoSpacing"/>
        <w:ind w:firstLine="720"/>
        <w:rPr>
          <w:lang w:val="en-NZ"/>
        </w:rPr>
      </w:pPr>
      <w:r w:rsidRPr="00552A90">
        <w:rPr>
          <w:lang w:val="en-NZ"/>
        </w:rPr>
        <w:t>Punishment, and Politics in a Comparative Perspective pp. 1-48</w:t>
      </w:r>
    </w:p>
    <w:p w:rsidR="00552A90" w:rsidRDefault="00552A90" w:rsidP="00552A90">
      <w:pPr>
        <w:pStyle w:val="NoSpacing"/>
        <w:ind w:firstLine="720"/>
        <w:rPr>
          <w:lang w:val="en-NZ"/>
        </w:rPr>
      </w:pPr>
    </w:p>
    <w:p w:rsidR="004E16AD" w:rsidRDefault="00552A90" w:rsidP="004E16AD">
      <w:pPr>
        <w:pStyle w:val="NoSpacing"/>
        <w:ind w:left="720"/>
        <w:rPr>
          <w:lang w:val="en-NZ"/>
        </w:rPr>
      </w:pPr>
      <w:r w:rsidRPr="00552A90">
        <w:rPr>
          <w:lang w:val="en-NZ"/>
        </w:rPr>
        <w:t xml:space="preserve">Pratt, J (2008) Scandinavian Exceptionalism in an Era of Penal Excess. </w:t>
      </w:r>
      <w:r w:rsidRPr="00552A90">
        <w:rPr>
          <w:i/>
          <w:iCs/>
          <w:lang w:val="en-NZ"/>
        </w:rPr>
        <w:t>British Journal of</w:t>
      </w:r>
      <w:r w:rsidR="004E16AD">
        <w:rPr>
          <w:i/>
          <w:iCs/>
          <w:lang w:val="en-NZ"/>
        </w:rPr>
        <w:t xml:space="preserve"> </w:t>
      </w:r>
      <w:r w:rsidRPr="00552A90">
        <w:rPr>
          <w:i/>
          <w:iCs/>
          <w:lang w:val="en-NZ"/>
        </w:rPr>
        <w:t xml:space="preserve">Criminology </w:t>
      </w:r>
      <w:r w:rsidRPr="00552A90">
        <w:rPr>
          <w:b/>
          <w:bCs/>
          <w:lang w:val="en-NZ"/>
        </w:rPr>
        <w:t>48(2)</w:t>
      </w:r>
      <w:r w:rsidRPr="00552A90">
        <w:rPr>
          <w:lang w:val="en-NZ"/>
        </w:rPr>
        <w:t>, 119 – 137</w:t>
      </w:r>
    </w:p>
    <w:p w:rsidR="006C746D" w:rsidRDefault="006C746D" w:rsidP="004E16AD">
      <w:pPr>
        <w:pStyle w:val="NoSpacing"/>
        <w:ind w:left="720"/>
        <w:rPr>
          <w:lang w:val="en-NZ"/>
        </w:rPr>
      </w:pPr>
    </w:p>
    <w:p w:rsidR="00DB365E" w:rsidRPr="00CE634A" w:rsidRDefault="00DB365E" w:rsidP="00DB365E">
      <w:pPr>
        <w:pStyle w:val="NoSpacing"/>
        <w:ind w:left="720"/>
        <w:rPr>
          <w:b/>
          <w:lang w:val="en-NZ"/>
        </w:rPr>
      </w:pPr>
      <w:r w:rsidRPr="00CE634A">
        <w:rPr>
          <w:b/>
          <w:lang w:val="en-NZ"/>
        </w:rPr>
        <w:t xml:space="preserve">Week </w:t>
      </w:r>
      <w:r>
        <w:rPr>
          <w:b/>
          <w:lang w:val="en-NZ"/>
        </w:rPr>
        <w:t>4</w:t>
      </w:r>
      <w:r w:rsidRPr="00CE634A">
        <w:rPr>
          <w:b/>
          <w:lang w:val="en-NZ"/>
        </w:rPr>
        <w:t>:</w:t>
      </w:r>
      <w:r w:rsidRPr="00CE634A">
        <w:rPr>
          <w:b/>
          <w:lang w:val="en-NZ"/>
        </w:rPr>
        <w:tab/>
      </w:r>
    </w:p>
    <w:p w:rsidR="004E16AD" w:rsidRPr="004E16AD" w:rsidRDefault="004E16AD" w:rsidP="004E16AD">
      <w:pPr>
        <w:pStyle w:val="NoSpacing"/>
        <w:ind w:left="720"/>
        <w:rPr>
          <w:b/>
        </w:rPr>
      </w:pPr>
      <w:r w:rsidRPr="004E16AD">
        <w:rPr>
          <w:b/>
        </w:rPr>
        <w:t xml:space="preserve">What works? </w:t>
      </w:r>
    </w:p>
    <w:p w:rsidR="004E16AD" w:rsidRDefault="004E16AD" w:rsidP="004E16AD">
      <w:pPr>
        <w:pStyle w:val="NoSpacing"/>
        <w:ind w:left="720"/>
      </w:pPr>
      <w:r w:rsidRPr="000F57CA">
        <w:t xml:space="preserve">McNeill, Fergus (2009). "What works and what's just?" </w:t>
      </w:r>
      <w:r w:rsidRPr="00FA1A12">
        <w:rPr>
          <w:i/>
        </w:rPr>
        <w:t>European Journal of Probation</w:t>
      </w:r>
      <w:r>
        <w:t>, 1:1 pp21-40.</w:t>
      </w:r>
    </w:p>
    <w:p w:rsidR="004E16AD" w:rsidRDefault="004E16AD" w:rsidP="004E16AD">
      <w:pPr>
        <w:pStyle w:val="NoSpacing"/>
        <w:ind w:left="720"/>
      </w:pPr>
    </w:p>
    <w:p w:rsidR="008D3EC2" w:rsidRPr="008D3EC2" w:rsidRDefault="008D3EC2" w:rsidP="008D3EC2">
      <w:pPr>
        <w:pStyle w:val="NoSpacing"/>
        <w:ind w:left="720"/>
        <w:rPr>
          <w:lang w:val="en-NZ"/>
        </w:rPr>
      </w:pPr>
      <w:r w:rsidRPr="008D3EC2">
        <w:rPr>
          <w:lang w:val="en-NZ"/>
        </w:rPr>
        <w:t>Sarre, R. (2001). Beyond ‘What Works?’ A 25-year Jubilee Retrospective of Robert</w:t>
      </w:r>
    </w:p>
    <w:p w:rsidR="008D3EC2" w:rsidRPr="008D3EC2" w:rsidRDefault="008D3EC2" w:rsidP="008D3EC2">
      <w:pPr>
        <w:pStyle w:val="NoSpacing"/>
        <w:ind w:left="720"/>
        <w:rPr>
          <w:lang w:val="en-NZ"/>
        </w:rPr>
      </w:pPr>
      <w:r w:rsidRPr="008D3EC2">
        <w:rPr>
          <w:lang w:val="en-NZ"/>
        </w:rPr>
        <w:t>Martinsons Famous Article. Australian &amp; New Zealand Journal of Criminology, 34(1), 38–46.</w:t>
      </w:r>
    </w:p>
    <w:p w:rsidR="008D3EC2" w:rsidRPr="008D3EC2" w:rsidRDefault="008D3EC2" w:rsidP="008D3EC2">
      <w:pPr>
        <w:pStyle w:val="NoSpacing"/>
        <w:ind w:left="720"/>
        <w:rPr>
          <w:lang w:val="en-NZ"/>
        </w:rPr>
      </w:pPr>
    </w:p>
    <w:p w:rsidR="008D3EC2" w:rsidRDefault="008D3EC2" w:rsidP="008D3EC2">
      <w:pPr>
        <w:pStyle w:val="NoSpacing"/>
        <w:ind w:left="720"/>
      </w:pPr>
      <w:r w:rsidRPr="008D3EC2">
        <w:rPr>
          <w:lang w:val="en-NZ"/>
        </w:rPr>
        <w:t>https://doi.org/10.1177/000486580103400103</w:t>
      </w:r>
    </w:p>
    <w:p w:rsidR="006C746D" w:rsidRPr="006C746D" w:rsidRDefault="006C746D" w:rsidP="006C746D">
      <w:pPr>
        <w:autoSpaceDE w:val="0"/>
        <w:autoSpaceDN w:val="0"/>
        <w:adjustRightInd w:val="0"/>
        <w:spacing w:after="0" w:line="240" w:lineRule="auto"/>
        <w:ind w:firstLine="720"/>
        <w:rPr>
          <w:rFonts w:asciiTheme="minorHAnsi" w:eastAsia="Calibri" w:hAnsiTheme="minorHAnsi" w:cs="Calibri"/>
        </w:rPr>
      </w:pPr>
      <w:r w:rsidRPr="006C746D">
        <w:rPr>
          <w:rFonts w:asciiTheme="minorHAnsi" w:eastAsia="Calibri" w:hAnsiTheme="minorHAnsi" w:cs="Calibri"/>
        </w:rPr>
        <w:t>Wodahl E and Garland B (2009) The evolution of community corrections: The enduring influence</w:t>
      </w:r>
    </w:p>
    <w:p w:rsidR="0009274D" w:rsidRDefault="006C746D" w:rsidP="006C746D">
      <w:pPr>
        <w:pStyle w:val="NoSpacing"/>
        <w:ind w:firstLine="720"/>
        <w:rPr>
          <w:rFonts w:asciiTheme="minorHAnsi" w:eastAsia="Calibri" w:hAnsiTheme="minorHAnsi" w:cs="Calibri"/>
        </w:rPr>
      </w:pPr>
      <w:r w:rsidRPr="006C746D">
        <w:rPr>
          <w:rFonts w:asciiTheme="minorHAnsi" w:eastAsia="Calibri" w:hAnsiTheme="minorHAnsi" w:cs="Calibri"/>
        </w:rPr>
        <w:t xml:space="preserve">of the prison. </w:t>
      </w:r>
      <w:r w:rsidRPr="006C746D">
        <w:rPr>
          <w:rFonts w:asciiTheme="minorHAnsi" w:eastAsia="Calibri" w:hAnsiTheme="minorHAnsi" w:cs="Calibri-Italic"/>
          <w:i/>
          <w:iCs/>
        </w:rPr>
        <w:t xml:space="preserve">Prison Journal </w:t>
      </w:r>
      <w:r w:rsidRPr="006C746D">
        <w:rPr>
          <w:rFonts w:asciiTheme="minorHAnsi" w:eastAsia="Calibri" w:hAnsiTheme="minorHAnsi" w:cs="Calibri"/>
        </w:rPr>
        <w:t>89: 81S–104S.</w:t>
      </w:r>
    </w:p>
    <w:p w:rsidR="002D2943" w:rsidRDefault="002D2943" w:rsidP="006C746D">
      <w:pPr>
        <w:pStyle w:val="NoSpacing"/>
        <w:ind w:firstLine="720"/>
        <w:rPr>
          <w:rFonts w:asciiTheme="minorHAnsi" w:eastAsia="Calibri" w:hAnsiTheme="minorHAnsi" w:cs="Calibri"/>
        </w:rPr>
      </w:pPr>
    </w:p>
    <w:p w:rsidR="002D2943" w:rsidRDefault="002D2943" w:rsidP="006C746D">
      <w:pPr>
        <w:pStyle w:val="NoSpacing"/>
        <w:ind w:firstLine="720"/>
        <w:rPr>
          <w:rFonts w:asciiTheme="minorHAnsi" w:eastAsia="Calibri" w:hAnsiTheme="minorHAnsi" w:cs="Calibri"/>
        </w:rPr>
      </w:pPr>
      <w:r>
        <w:rPr>
          <w:rFonts w:asciiTheme="minorHAnsi" w:eastAsia="Calibri" w:hAnsiTheme="minorHAnsi" w:cs="Calibri"/>
        </w:rPr>
        <w:t>Supplementary</w:t>
      </w:r>
    </w:p>
    <w:p w:rsidR="002D2943" w:rsidRDefault="002D2943" w:rsidP="002D2943">
      <w:pPr>
        <w:pStyle w:val="NoSpacing"/>
        <w:ind w:left="720"/>
      </w:pPr>
      <w:r w:rsidRPr="009F7E9E">
        <w:t xml:space="preserve">Martinson, R. (1974). What works? Questions and answers about prison reform. </w:t>
      </w:r>
      <w:r w:rsidRPr="009F7E9E">
        <w:rPr>
          <w:i/>
        </w:rPr>
        <w:t>The Public Interest</w:t>
      </w:r>
      <w:r w:rsidRPr="009F7E9E">
        <w:t>, 35, 22-54.</w:t>
      </w:r>
    </w:p>
    <w:p w:rsidR="002D2943" w:rsidRDefault="002D2943"/>
    <w:p w:rsidR="002D2943" w:rsidRPr="00CE634A" w:rsidRDefault="002D2943">
      <w:pPr>
        <w:pStyle w:val="NoSpacing"/>
        <w:ind w:firstLine="720"/>
        <w:rPr>
          <w:b/>
          <w:lang w:val="en-NZ"/>
        </w:rPr>
      </w:pPr>
    </w:p>
    <w:p w:rsidR="00A15F00" w:rsidRDefault="007B4262" w:rsidP="005D7E27">
      <w:pPr>
        <w:pStyle w:val="NoSpacing"/>
        <w:ind w:firstLine="720"/>
        <w:rPr>
          <w:b/>
          <w:lang w:val="en-NZ"/>
        </w:rPr>
      </w:pPr>
      <w:r w:rsidRPr="00CE634A">
        <w:rPr>
          <w:b/>
          <w:lang w:val="en-NZ"/>
        </w:rPr>
        <w:t xml:space="preserve">Week </w:t>
      </w:r>
      <w:r w:rsidR="006C0EB3">
        <w:rPr>
          <w:b/>
          <w:lang w:val="en-NZ"/>
        </w:rPr>
        <w:t>5</w:t>
      </w:r>
      <w:r w:rsidRPr="00CE634A">
        <w:rPr>
          <w:b/>
          <w:lang w:val="en-NZ"/>
        </w:rPr>
        <w:t>:</w:t>
      </w:r>
      <w:r w:rsidRPr="00CE634A">
        <w:rPr>
          <w:b/>
          <w:lang w:val="en-NZ"/>
        </w:rPr>
        <w:tab/>
      </w:r>
    </w:p>
    <w:p w:rsidR="00303F17" w:rsidRDefault="0085723F" w:rsidP="00B51DB4">
      <w:pPr>
        <w:pStyle w:val="NoSpacing"/>
        <w:ind w:left="720"/>
      </w:pPr>
      <w:r>
        <w:t xml:space="preserve">Women and </w:t>
      </w:r>
      <w:r w:rsidR="008941D8">
        <w:t>justice</w:t>
      </w:r>
      <w:r>
        <w:t xml:space="preserve"> policy</w:t>
      </w:r>
    </w:p>
    <w:p w:rsidR="00303F17" w:rsidRDefault="00303F17" w:rsidP="00B51DB4">
      <w:pPr>
        <w:pStyle w:val="NoSpacing"/>
        <w:ind w:left="720"/>
      </w:pPr>
    </w:p>
    <w:p w:rsidR="002B3F9A" w:rsidRDefault="008941D8" w:rsidP="00B51DB4">
      <w:pPr>
        <w:pStyle w:val="NoSpacing"/>
        <w:ind w:left="720"/>
        <w:rPr>
          <w:lang w:val="en"/>
        </w:rPr>
      </w:pPr>
      <w:r>
        <w:rPr>
          <w:lang w:val="en"/>
        </w:rPr>
        <w:t xml:space="preserve">Goldingay, Sophie. (2012) "'Without fists': age-mixing and its influence on safety and criminal contamination in women's prisons." </w:t>
      </w:r>
      <w:r>
        <w:rPr>
          <w:i/>
          <w:iCs/>
          <w:lang w:val="en"/>
        </w:rPr>
        <w:t>Youth Studies Australia</w:t>
      </w:r>
      <w:r>
        <w:rPr>
          <w:lang w:val="en"/>
        </w:rPr>
        <w:t xml:space="preserve"> </w:t>
      </w:r>
    </w:p>
    <w:p w:rsidR="008941D8" w:rsidRDefault="008941D8" w:rsidP="00B51DB4">
      <w:pPr>
        <w:pStyle w:val="NoSpacing"/>
        <w:ind w:left="720"/>
        <w:rPr>
          <w:rFonts w:asciiTheme="minorHAnsi" w:hAnsiTheme="minorHAnsi"/>
          <w:lang w:eastAsia="en-NZ"/>
        </w:rPr>
      </w:pPr>
    </w:p>
    <w:p w:rsidR="002B3F9A" w:rsidRPr="00B51DB4" w:rsidRDefault="002B3F9A" w:rsidP="00B51DB4">
      <w:pPr>
        <w:pStyle w:val="NoSpacing"/>
        <w:ind w:left="720"/>
      </w:pPr>
      <w:r w:rsidRPr="002B3F9A">
        <w:t xml:space="preserve">Dalley, B. (1993). Prisons without Men: The Development of a Separate Women's Prison in New Zealand, </w:t>
      </w:r>
      <w:r w:rsidRPr="00A21661">
        <w:rPr>
          <w:i/>
        </w:rPr>
        <w:t>New Zealand Journal of History</w:t>
      </w:r>
      <w:r w:rsidRPr="002B3F9A">
        <w:t xml:space="preserve"> 27:1 37-60 .</w:t>
      </w:r>
    </w:p>
    <w:p w:rsidR="00251EA8" w:rsidRDefault="00251EA8" w:rsidP="00DA174D">
      <w:pPr>
        <w:pStyle w:val="NoSpacing"/>
      </w:pPr>
    </w:p>
    <w:p w:rsidR="00F00E44" w:rsidRPr="00EF0FAD" w:rsidRDefault="00F00E44" w:rsidP="00DA174D">
      <w:pPr>
        <w:pStyle w:val="NoSpacing"/>
        <w:rPr>
          <w:b/>
        </w:rPr>
      </w:pPr>
      <w:r w:rsidRPr="00EF0FAD">
        <w:rPr>
          <w:b/>
        </w:rPr>
        <w:t>Jennifer presentation</w:t>
      </w:r>
    </w:p>
    <w:p w:rsidR="00F00E44" w:rsidRDefault="00F00E44" w:rsidP="00DA174D">
      <w:pPr>
        <w:pStyle w:val="NoSpacing"/>
      </w:pPr>
      <w:r>
        <w:t>Darashpreet Presentation</w:t>
      </w:r>
    </w:p>
    <w:p w:rsidR="00F00E44" w:rsidRPr="00DA174D" w:rsidRDefault="00EF0FAD" w:rsidP="00DA174D">
      <w:pPr>
        <w:pStyle w:val="NoSpacing"/>
      </w:pPr>
      <w:r>
        <w:t>Lupe Presentation</w:t>
      </w:r>
    </w:p>
    <w:p w:rsidR="006C0EB3" w:rsidRDefault="006C0EB3" w:rsidP="006C0EB3">
      <w:pPr>
        <w:pStyle w:val="NoSpacing"/>
        <w:ind w:firstLine="720"/>
        <w:rPr>
          <w:b/>
          <w:lang w:val="en-NZ"/>
        </w:rPr>
      </w:pPr>
      <w:r w:rsidRPr="00CE634A">
        <w:rPr>
          <w:b/>
          <w:lang w:val="en-NZ"/>
        </w:rPr>
        <w:t xml:space="preserve">Week </w:t>
      </w:r>
      <w:r>
        <w:rPr>
          <w:b/>
          <w:lang w:val="en-NZ"/>
        </w:rPr>
        <w:t>6</w:t>
      </w:r>
      <w:r w:rsidRPr="00CE634A">
        <w:rPr>
          <w:b/>
          <w:lang w:val="en-NZ"/>
        </w:rPr>
        <w:t>:</w:t>
      </w:r>
      <w:r w:rsidRPr="00CE634A">
        <w:rPr>
          <w:b/>
          <w:lang w:val="en-NZ"/>
        </w:rPr>
        <w:tab/>
      </w:r>
    </w:p>
    <w:p w:rsidR="00552A90" w:rsidRPr="008D6F9C" w:rsidRDefault="00552A90" w:rsidP="00552A90">
      <w:pPr>
        <w:pStyle w:val="NoSpacing"/>
        <w:ind w:firstLine="720"/>
        <w:rPr>
          <w:b/>
        </w:rPr>
      </w:pPr>
      <w:r w:rsidRPr="008D6F9C">
        <w:t xml:space="preserve">Prisoner families </w:t>
      </w:r>
    </w:p>
    <w:p w:rsidR="00552A90" w:rsidRPr="008D6F9C" w:rsidRDefault="00552A90" w:rsidP="00552A90">
      <w:pPr>
        <w:pStyle w:val="NoSpacing"/>
        <w:ind w:firstLine="720"/>
      </w:pPr>
    </w:p>
    <w:p w:rsidR="00552A90" w:rsidRDefault="00552A90" w:rsidP="00552A90">
      <w:pPr>
        <w:pStyle w:val="NoSpacing"/>
        <w:ind w:left="720"/>
      </w:pPr>
      <w:r w:rsidRPr="008D6F9C">
        <w:t>Comfort, M. 2007.  Punishment beyond the legal offender.  Annual Review of Law and Social Sciences, 3: 271-96.</w:t>
      </w:r>
    </w:p>
    <w:p w:rsidR="00552A90" w:rsidRPr="008D6F9C" w:rsidRDefault="00552A90" w:rsidP="00552A90">
      <w:pPr>
        <w:pStyle w:val="NoSpacing"/>
        <w:ind w:left="720"/>
      </w:pPr>
    </w:p>
    <w:p w:rsidR="00552A90" w:rsidRDefault="00552A90" w:rsidP="00552A90">
      <w:pPr>
        <w:pStyle w:val="NoSpacing"/>
        <w:ind w:left="720"/>
      </w:pPr>
      <w:r w:rsidRPr="008D6F9C">
        <w:t xml:space="preserve">Murray, J 2007 The cycle of punishment: social exclusion of prisoners and their children. </w:t>
      </w:r>
      <w:r w:rsidRPr="008D6F9C">
        <w:rPr>
          <w:i/>
        </w:rPr>
        <w:t>Criminology and Criminal Justice</w:t>
      </w:r>
      <w:r w:rsidRPr="008D6F9C">
        <w:t>, 7 (1):55-81</w:t>
      </w:r>
    </w:p>
    <w:p w:rsidR="00F00E44" w:rsidRPr="00EF0FAD" w:rsidRDefault="00F00E44" w:rsidP="00F00E44">
      <w:pPr>
        <w:pStyle w:val="NoSpacing"/>
        <w:ind w:left="720"/>
        <w:rPr>
          <w:b/>
        </w:rPr>
      </w:pPr>
      <w:r w:rsidRPr="00EF0FAD">
        <w:rPr>
          <w:b/>
        </w:rPr>
        <w:t>Katherine Hoek</w:t>
      </w:r>
    </w:p>
    <w:p w:rsidR="00552A90" w:rsidRDefault="00552A90" w:rsidP="00552A90">
      <w:pPr>
        <w:pStyle w:val="NoSpacing"/>
        <w:ind w:left="720"/>
      </w:pPr>
    </w:p>
    <w:p w:rsidR="008D3EC2" w:rsidRPr="008D6F9C" w:rsidRDefault="008D3EC2" w:rsidP="00552A90">
      <w:pPr>
        <w:pStyle w:val="NoSpacing"/>
        <w:ind w:left="720"/>
      </w:pPr>
      <w:r>
        <w:t>Supplementary:</w:t>
      </w:r>
    </w:p>
    <w:p w:rsidR="00552A90" w:rsidRPr="008D6F9C" w:rsidRDefault="00552A90" w:rsidP="00552A90">
      <w:pPr>
        <w:spacing w:after="0" w:line="240" w:lineRule="auto"/>
        <w:ind w:left="720"/>
        <w:jc w:val="both"/>
        <w:rPr>
          <w:rFonts w:asciiTheme="minorHAnsi" w:hAnsiTheme="minorHAnsi"/>
        </w:rPr>
      </w:pPr>
      <w:r w:rsidRPr="008D6F9C">
        <w:rPr>
          <w:rFonts w:asciiTheme="minorHAnsi" w:hAnsiTheme="minorHAnsi"/>
        </w:rPr>
        <w:t xml:space="preserve">National Health Committee. (2009) </w:t>
      </w:r>
      <w:r w:rsidRPr="008D6F9C">
        <w:rPr>
          <w:rFonts w:asciiTheme="minorHAnsi" w:hAnsiTheme="minorHAnsi"/>
          <w:i/>
        </w:rPr>
        <w:t xml:space="preserve">The Health of Prisoners’ Families, </w:t>
      </w:r>
      <w:r w:rsidRPr="008D6F9C">
        <w:rPr>
          <w:rFonts w:asciiTheme="minorHAnsi" w:hAnsiTheme="minorHAnsi"/>
        </w:rPr>
        <w:t>Wellington: Ministry of Health.</w:t>
      </w:r>
    </w:p>
    <w:p w:rsidR="00552A90" w:rsidRPr="00CE634A" w:rsidRDefault="00552A90">
      <w:pPr>
        <w:pStyle w:val="NoSpacing"/>
        <w:ind w:firstLine="720"/>
        <w:rPr>
          <w:b/>
          <w:lang w:val="en-NZ"/>
        </w:rPr>
      </w:pPr>
    </w:p>
    <w:p w:rsidR="001F106A" w:rsidRPr="009F7E9E" w:rsidRDefault="006C0EB3" w:rsidP="00F51022">
      <w:pPr>
        <w:pStyle w:val="NoSpacing"/>
        <w:ind w:firstLine="720"/>
        <w:rPr>
          <w:lang w:val="en-NZ"/>
        </w:rPr>
      </w:pPr>
      <w:r w:rsidRPr="00CE634A">
        <w:rPr>
          <w:b/>
          <w:lang w:val="en-NZ"/>
        </w:rPr>
        <w:t xml:space="preserve">Week </w:t>
      </w:r>
      <w:r>
        <w:rPr>
          <w:b/>
          <w:lang w:val="en-NZ"/>
        </w:rPr>
        <w:t>7</w:t>
      </w:r>
      <w:r w:rsidRPr="00CE634A">
        <w:rPr>
          <w:b/>
          <w:lang w:val="en-NZ"/>
        </w:rPr>
        <w:t>:</w:t>
      </w:r>
      <w:r w:rsidRPr="00CE634A">
        <w:rPr>
          <w:b/>
          <w:lang w:val="en-NZ"/>
        </w:rPr>
        <w:tab/>
      </w:r>
    </w:p>
    <w:p w:rsidR="008D6F9C" w:rsidRDefault="008D6F9C" w:rsidP="008D6F9C">
      <w:pPr>
        <w:pStyle w:val="NoSpacing"/>
        <w:ind w:left="720"/>
      </w:pPr>
      <w:r w:rsidRPr="000359D2">
        <w:t>Correctional reforms</w:t>
      </w:r>
      <w:r>
        <w:t>- M</w:t>
      </w:r>
      <w:r>
        <w:rPr>
          <w:lang w:val="en-NZ"/>
        </w:rPr>
        <w:t>ā</w:t>
      </w:r>
      <w:r>
        <w:t xml:space="preserve">ori  </w:t>
      </w:r>
    </w:p>
    <w:p w:rsidR="008D6F9C" w:rsidRDefault="008D6F9C" w:rsidP="008D6F9C">
      <w:pPr>
        <w:pStyle w:val="NoSpacing"/>
        <w:ind w:left="720"/>
      </w:pPr>
    </w:p>
    <w:p w:rsidR="008D6F9C" w:rsidRDefault="008D6F9C" w:rsidP="008D6F9C">
      <w:pPr>
        <w:pStyle w:val="NoSpacing"/>
        <w:ind w:left="720"/>
        <w:rPr>
          <w:lang w:val="en-NZ"/>
        </w:rPr>
      </w:pPr>
      <w:r w:rsidRPr="006971EF">
        <w:rPr>
          <w:lang w:val="en-NZ"/>
        </w:rPr>
        <w:t>Jackson, M. (198</w:t>
      </w:r>
      <w:r>
        <w:rPr>
          <w:lang w:val="en-NZ"/>
        </w:rPr>
        <w:t>7</w:t>
      </w:r>
      <w:r w:rsidRPr="006971EF">
        <w:rPr>
          <w:lang w:val="en-NZ"/>
        </w:rPr>
        <w:t xml:space="preserve">). </w:t>
      </w:r>
      <w:r w:rsidRPr="00333672">
        <w:rPr>
          <w:i/>
          <w:lang w:val="en-NZ"/>
        </w:rPr>
        <w:t>The Māori and the Criminal Justice System: He Whaipaanga Hou: A New Perspective Part 1.</w:t>
      </w:r>
      <w:r w:rsidRPr="006971EF">
        <w:rPr>
          <w:lang w:val="en-NZ"/>
        </w:rPr>
        <w:t xml:space="preserve"> Wellington: Department of Justice.</w:t>
      </w:r>
      <w:r>
        <w:rPr>
          <w:lang w:val="en-NZ"/>
        </w:rPr>
        <w:t xml:space="preserve"> </w:t>
      </w:r>
    </w:p>
    <w:p w:rsidR="008D6F9C" w:rsidRDefault="008D6F9C" w:rsidP="008D6F9C">
      <w:pPr>
        <w:pStyle w:val="NoSpacing"/>
        <w:ind w:left="720"/>
        <w:rPr>
          <w:lang w:val="en-NZ"/>
        </w:rPr>
      </w:pPr>
      <w:r>
        <w:rPr>
          <w:lang w:val="en-NZ"/>
        </w:rPr>
        <w:t xml:space="preserve">accessible from </w:t>
      </w:r>
      <w:r w:rsidRPr="00E446BD">
        <w:rPr>
          <w:lang w:val="en-NZ"/>
        </w:rPr>
        <w:t>https://www.ncjrs.gov/pdffiles1/Digitization/108675NCJRS.pdf</w:t>
      </w:r>
      <w:r>
        <w:rPr>
          <w:lang w:val="en-NZ"/>
        </w:rPr>
        <w:t xml:space="preserve"> </w:t>
      </w:r>
    </w:p>
    <w:p w:rsidR="004E16AD" w:rsidRDefault="004E16AD" w:rsidP="008D6F9C">
      <w:pPr>
        <w:pStyle w:val="NoSpacing"/>
        <w:ind w:left="720"/>
        <w:rPr>
          <w:lang w:val="en-NZ"/>
        </w:rPr>
      </w:pPr>
    </w:p>
    <w:p w:rsidR="004E16AD" w:rsidRDefault="004E16AD" w:rsidP="008D6F9C">
      <w:pPr>
        <w:pStyle w:val="NoSpacing"/>
        <w:ind w:left="720"/>
        <w:rPr>
          <w:lang w:val="en-NZ"/>
        </w:rPr>
      </w:pPr>
      <w:r w:rsidRPr="005D7E27">
        <w:rPr>
          <w:lang w:val="fr-FR"/>
        </w:rPr>
        <w:t xml:space="preserve">Waitangi Tribunal (2017). </w:t>
      </w:r>
      <w:r w:rsidR="008941D8" w:rsidRPr="005D7E27">
        <w:rPr>
          <w:rFonts w:cs="Arial"/>
          <w:i/>
          <w:color w:val="000000"/>
          <w:lang w:val="fr-FR"/>
        </w:rPr>
        <w:t>Tū</w:t>
      </w:r>
      <w:r w:rsidRPr="005D7E27">
        <w:rPr>
          <w:i/>
          <w:lang w:val="fr-FR"/>
        </w:rPr>
        <w:t xml:space="preserve"> Mai te Rangi! </w:t>
      </w:r>
      <w:r w:rsidRPr="004E16AD">
        <w:rPr>
          <w:i/>
          <w:lang w:val="en-NZ"/>
        </w:rPr>
        <w:t>Report on the Crown and Disproportionate Reoffending Rates WAI 2540</w:t>
      </w:r>
      <w:r>
        <w:rPr>
          <w:lang w:val="en-NZ"/>
        </w:rPr>
        <w:t xml:space="preserve">. </w:t>
      </w:r>
      <w:hyperlink r:id="rId19" w:history="1">
        <w:r w:rsidR="00F00E44" w:rsidRPr="00670E81">
          <w:rPr>
            <w:rStyle w:val="Hyperlink"/>
            <w:lang w:val="en-NZ"/>
          </w:rPr>
          <w:t>https://forms.justice.govt.nz/search/Documents/WT/wt_DOC_121273708/Tu%20Mai%20Te%20Rangi%20W.pdf</w:t>
        </w:r>
      </w:hyperlink>
    </w:p>
    <w:p w:rsidR="00F00E44" w:rsidRDefault="00F00E44" w:rsidP="008D6F9C">
      <w:pPr>
        <w:pStyle w:val="NoSpacing"/>
        <w:ind w:left="720"/>
        <w:rPr>
          <w:lang w:val="en-NZ"/>
        </w:rPr>
      </w:pPr>
    </w:p>
    <w:p w:rsidR="00F00E44" w:rsidRPr="00EF0FAD" w:rsidRDefault="00F00E44" w:rsidP="008D6F9C">
      <w:pPr>
        <w:pStyle w:val="NoSpacing"/>
        <w:ind w:left="720"/>
        <w:rPr>
          <w:b/>
          <w:lang w:val="en-NZ"/>
        </w:rPr>
      </w:pPr>
      <w:r w:rsidRPr="00EF0FAD">
        <w:rPr>
          <w:b/>
          <w:lang w:val="en-NZ"/>
        </w:rPr>
        <w:t>Candy Chuang</w:t>
      </w:r>
    </w:p>
    <w:p w:rsidR="008D6F9C" w:rsidRDefault="008D6F9C" w:rsidP="00333672">
      <w:pPr>
        <w:pStyle w:val="NoSpacing"/>
        <w:rPr>
          <w:i/>
          <w:lang w:val="en-NZ"/>
        </w:rPr>
      </w:pPr>
    </w:p>
    <w:p w:rsidR="00EF4F10" w:rsidRPr="00CE634A" w:rsidRDefault="00EF4F10" w:rsidP="00EF4F10">
      <w:pPr>
        <w:pStyle w:val="NoSpacing"/>
        <w:ind w:firstLine="720"/>
        <w:rPr>
          <w:lang w:val="en-NZ"/>
        </w:rPr>
      </w:pPr>
      <w:r w:rsidRPr="00CE634A">
        <w:rPr>
          <w:b/>
          <w:lang w:val="en-NZ"/>
        </w:rPr>
        <w:t xml:space="preserve">Week </w:t>
      </w:r>
      <w:r w:rsidR="001F1AF1">
        <w:rPr>
          <w:b/>
          <w:lang w:val="en-NZ"/>
        </w:rPr>
        <w:t>8</w:t>
      </w:r>
      <w:r w:rsidRPr="00CE634A">
        <w:rPr>
          <w:b/>
          <w:lang w:val="en-NZ"/>
        </w:rPr>
        <w:t>:</w:t>
      </w:r>
      <w:r w:rsidRPr="00CE634A">
        <w:rPr>
          <w:b/>
          <w:lang w:val="en-NZ"/>
        </w:rPr>
        <w:tab/>
      </w:r>
    </w:p>
    <w:p w:rsidR="009C4C92" w:rsidRDefault="009C4C92" w:rsidP="009C4C92">
      <w:pPr>
        <w:pStyle w:val="NoSpacing"/>
        <w:ind w:left="720"/>
      </w:pPr>
      <w:r w:rsidRPr="000359D2">
        <w:t>Correctional reforms</w:t>
      </w:r>
      <w:r>
        <w:t>- M</w:t>
      </w:r>
      <w:r>
        <w:rPr>
          <w:lang w:val="en-NZ"/>
        </w:rPr>
        <w:t>ā</w:t>
      </w:r>
      <w:r>
        <w:t>ori continued</w:t>
      </w:r>
    </w:p>
    <w:p w:rsidR="008D6F9C" w:rsidRDefault="008D6F9C" w:rsidP="00EF4F10">
      <w:pPr>
        <w:pStyle w:val="NoSpacing"/>
        <w:ind w:firstLine="720"/>
        <w:rPr>
          <w:lang w:val="en-NZ"/>
        </w:rPr>
      </w:pPr>
    </w:p>
    <w:p w:rsidR="003B0E6C" w:rsidRDefault="00550AD3" w:rsidP="00550AD3">
      <w:pPr>
        <w:pStyle w:val="NoSpacing"/>
        <w:ind w:left="720"/>
        <w:rPr>
          <w:lang w:val="en-NZ"/>
        </w:rPr>
      </w:pPr>
      <w:r w:rsidRPr="00550AD3">
        <w:rPr>
          <w:lang w:val="en-NZ"/>
        </w:rPr>
        <w:t xml:space="preserve">Tauri, J.M. and Webb, R. 2012. A Critical Appraisal of Responses To </w:t>
      </w:r>
      <w:r>
        <w:rPr>
          <w:lang w:val="en-NZ"/>
        </w:rPr>
        <w:t xml:space="preserve">Māori </w:t>
      </w:r>
      <w:r w:rsidRPr="00550AD3">
        <w:rPr>
          <w:lang w:val="en-NZ"/>
        </w:rPr>
        <w:t xml:space="preserve">Offending. </w:t>
      </w:r>
      <w:r w:rsidRPr="00550AD3">
        <w:rPr>
          <w:i/>
          <w:lang w:val="en-NZ"/>
        </w:rPr>
        <w:t xml:space="preserve">The International Indigenous Policy Journal </w:t>
      </w:r>
      <w:r w:rsidRPr="00550AD3">
        <w:rPr>
          <w:lang w:val="en-NZ"/>
        </w:rPr>
        <w:t>3(4), pp. 1-16.</w:t>
      </w:r>
      <w:r w:rsidR="00CC2C73">
        <w:rPr>
          <w:lang w:val="en-NZ"/>
        </w:rPr>
        <w:t xml:space="preserve"> DOI </w:t>
      </w:r>
      <w:r w:rsidR="00CC2C73">
        <w:t>10.18584/iipj.2012.3.4.5</w:t>
      </w:r>
    </w:p>
    <w:p w:rsidR="008D6F9C" w:rsidRDefault="008D6F9C" w:rsidP="00EF4F10">
      <w:pPr>
        <w:pStyle w:val="NoSpacing"/>
        <w:ind w:firstLine="720"/>
        <w:rPr>
          <w:lang w:val="en-NZ"/>
        </w:rPr>
      </w:pPr>
    </w:p>
    <w:p w:rsidR="008941D8" w:rsidRPr="008941D8" w:rsidRDefault="008941D8" w:rsidP="008941D8">
      <w:pPr>
        <w:pStyle w:val="NoSpacing"/>
        <w:ind w:left="720"/>
        <w:rPr>
          <w:rFonts w:asciiTheme="minorHAnsi" w:hAnsiTheme="minorHAnsi"/>
          <w:lang w:val="en-NZ"/>
        </w:rPr>
      </w:pPr>
      <w:r w:rsidRPr="008941D8">
        <w:rPr>
          <w:rStyle w:val="itemstudynote"/>
          <w:rFonts w:asciiTheme="minorHAnsi" w:hAnsiTheme="minorHAnsi" w:cs="Arial"/>
          <w:color w:val="000000"/>
          <w:sz w:val="21"/>
          <w:szCs w:val="21"/>
        </w:rPr>
        <w:t>George, L. etal. (2014) Narratives of suffering and hope: Historical trauma and contemporary rebuilding for Maori women with experiences of incarceration. MAI Journal 3:3 pp183-196.</w:t>
      </w:r>
    </w:p>
    <w:p w:rsidR="008941D8" w:rsidRDefault="00F00E44" w:rsidP="00EF4F10">
      <w:pPr>
        <w:pStyle w:val="NoSpacing"/>
        <w:ind w:firstLine="720"/>
        <w:rPr>
          <w:b/>
          <w:lang w:val="en-NZ"/>
        </w:rPr>
      </w:pPr>
      <w:r>
        <w:rPr>
          <w:b/>
          <w:lang w:val="en-NZ"/>
        </w:rPr>
        <w:t>Diva Wolfgramm</w:t>
      </w:r>
    </w:p>
    <w:p w:rsidR="00F00E44" w:rsidRDefault="00F00E44" w:rsidP="00EF4F10">
      <w:pPr>
        <w:pStyle w:val="NoSpacing"/>
        <w:ind w:firstLine="720"/>
        <w:rPr>
          <w:b/>
          <w:lang w:val="en-NZ"/>
        </w:rPr>
      </w:pPr>
      <w:r>
        <w:rPr>
          <w:b/>
          <w:lang w:val="en-NZ"/>
        </w:rPr>
        <w:t>Aria Presenting</w:t>
      </w:r>
    </w:p>
    <w:p w:rsidR="00F00E44" w:rsidRDefault="00F00E44" w:rsidP="00EF4F10">
      <w:pPr>
        <w:pStyle w:val="NoSpacing"/>
        <w:ind w:firstLine="720"/>
        <w:rPr>
          <w:b/>
          <w:lang w:val="en-NZ"/>
        </w:rPr>
      </w:pPr>
    </w:p>
    <w:p w:rsidR="00EF4F10" w:rsidRDefault="00EF4F10" w:rsidP="00EF4F10">
      <w:pPr>
        <w:pStyle w:val="NoSpacing"/>
        <w:ind w:firstLine="720"/>
        <w:rPr>
          <w:b/>
          <w:lang w:val="en-NZ"/>
        </w:rPr>
      </w:pPr>
      <w:r w:rsidRPr="00CE634A">
        <w:rPr>
          <w:b/>
          <w:lang w:val="en-NZ"/>
        </w:rPr>
        <w:t xml:space="preserve">Week </w:t>
      </w:r>
      <w:r w:rsidR="00545370">
        <w:rPr>
          <w:b/>
          <w:lang w:val="en-NZ"/>
        </w:rPr>
        <w:t>9</w:t>
      </w:r>
      <w:r w:rsidRPr="00CE634A">
        <w:rPr>
          <w:b/>
          <w:lang w:val="en-NZ"/>
        </w:rPr>
        <w:t>:</w:t>
      </w:r>
      <w:r w:rsidRPr="00CE634A">
        <w:rPr>
          <w:b/>
          <w:lang w:val="en-NZ"/>
        </w:rPr>
        <w:tab/>
      </w:r>
    </w:p>
    <w:p w:rsidR="00396F1A" w:rsidRDefault="00396F1A" w:rsidP="00396F1A">
      <w:pPr>
        <w:pStyle w:val="NoSpacing"/>
        <w:ind w:firstLine="720"/>
      </w:pPr>
      <w:r>
        <w:t xml:space="preserve">Community justice- Informalism </w:t>
      </w:r>
    </w:p>
    <w:p w:rsidR="0080517C" w:rsidRDefault="0080517C" w:rsidP="00396F1A">
      <w:pPr>
        <w:pStyle w:val="NoSpacing"/>
        <w:ind w:firstLine="720"/>
        <w:rPr>
          <w:lang w:val="en-NZ"/>
        </w:rPr>
      </w:pPr>
    </w:p>
    <w:p w:rsidR="00396F1A" w:rsidRDefault="00396F1A" w:rsidP="00F95762">
      <w:pPr>
        <w:pStyle w:val="NoSpacing"/>
        <w:ind w:left="720"/>
        <w:rPr>
          <w:lang w:val="en-NZ"/>
        </w:rPr>
      </w:pPr>
      <w:r w:rsidRPr="00F95762">
        <w:rPr>
          <w:lang w:val="en-NZ"/>
        </w:rPr>
        <w:t>Matthews, R (198</w:t>
      </w:r>
      <w:r w:rsidR="00F95762" w:rsidRPr="00F95762">
        <w:rPr>
          <w:lang w:val="en-NZ"/>
        </w:rPr>
        <w:t>8</w:t>
      </w:r>
      <w:r w:rsidRPr="00F95762">
        <w:rPr>
          <w:lang w:val="en-NZ"/>
        </w:rPr>
        <w:t>). "</w:t>
      </w:r>
      <w:r w:rsidR="00F95762" w:rsidRPr="00F95762">
        <w:rPr>
          <w:lang w:val="en-NZ"/>
        </w:rPr>
        <w:t>Reassessing Informal Justice</w:t>
      </w:r>
      <w:r w:rsidRPr="00F95762">
        <w:rPr>
          <w:lang w:val="en-NZ"/>
        </w:rPr>
        <w:t xml:space="preserve">." In R Matthews. (ed). </w:t>
      </w:r>
      <w:r w:rsidRPr="00F95762">
        <w:rPr>
          <w:i/>
          <w:lang w:val="en-NZ"/>
        </w:rPr>
        <w:t>Informal Justice</w:t>
      </w:r>
      <w:r w:rsidRPr="00F95762">
        <w:rPr>
          <w:lang w:val="en-NZ"/>
        </w:rPr>
        <w:t>,</w:t>
      </w:r>
      <w:r w:rsidR="00BB78A8">
        <w:rPr>
          <w:lang w:val="en-NZ"/>
        </w:rPr>
        <w:t xml:space="preserve"> </w:t>
      </w:r>
      <w:r w:rsidR="00F95762">
        <w:rPr>
          <w:lang w:val="en-NZ"/>
        </w:rPr>
        <w:t>London: Sage pp1-24</w:t>
      </w:r>
    </w:p>
    <w:p w:rsidR="007D52AF" w:rsidRDefault="007D52AF" w:rsidP="00F95762">
      <w:pPr>
        <w:pStyle w:val="NoSpacing"/>
        <w:ind w:left="720"/>
        <w:rPr>
          <w:lang w:val="en-NZ"/>
        </w:rPr>
      </w:pPr>
    </w:p>
    <w:p w:rsidR="006C746D" w:rsidRPr="006C746D" w:rsidRDefault="006C746D" w:rsidP="00545370">
      <w:pPr>
        <w:pStyle w:val="NoSpacing"/>
        <w:ind w:firstLine="720"/>
        <w:rPr>
          <w:rFonts w:asciiTheme="minorHAnsi" w:hAnsiTheme="minorHAnsi"/>
          <w:b/>
          <w:lang w:val="en-NZ"/>
        </w:rPr>
      </w:pPr>
      <w:r w:rsidRPr="006C746D">
        <w:rPr>
          <w:rFonts w:asciiTheme="minorHAnsi" w:hAnsiTheme="minorHAnsi"/>
          <w:szCs w:val="26"/>
        </w:rPr>
        <w:t>Christie, N. (1977). Conflicts as property.</w:t>
      </w:r>
      <w:r w:rsidRPr="006C746D">
        <w:rPr>
          <w:rFonts w:asciiTheme="minorHAnsi" w:hAnsiTheme="minorHAnsi"/>
          <w:i/>
          <w:iCs/>
          <w:szCs w:val="26"/>
        </w:rPr>
        <w:t xml:space="preserve"> British Journal of Criminology, 17</w:t>
      </w:r>
      <w:r w:rsidRPr="006C746D">
        <w:rPr>
          <w:rFonts w:asciiTheme="minorHAnsi" w:hAnsiTheme="minorHAnsi"/>
          <w:szCs w:val="26"/>
        </w:rPr>
        <w:t>(1), 1-15</w:t>
      </w:r>
    </w:p>
    <w:p w:rsidR="006C746D" w:rsidRDefault="006C746D" w:rsidP="00545370">
      <w:pPr>
        <w:pStyle w:val="NoSpacing"/>
        <w:ind w:firstLine="720"/>
        <w:rPr>
          <w:b/>
          <w:lang w:val="en-NZ"/>
        </w:rPr>
      </w:pPr>
    </w:p>
    <w:p w:rsidR="00545370" w:rsidRPr="00CE634A" w:rsidRDefault="00545370" w:rsidP="00545370">
      <w:pPr>
        <w:pStyle w:val="NoSpacing"/>
        <w:ind w:firstLine="720"/>
        <w:rPr>
          <w:b/>
          <w:lang w:val="en-NZ"/>
        </w:rPr>
      </w:pPr>
      <w:r w:rsidRPr="00CE634A">
        <w:rPr>
          <w:b/>
          <w:lang w:val="en-NZ"/>
        </w:rPr>
        <w:t xml:space="preserve">Week </w:t>
      </w:r>
      <w:r>
        <w:rPr>
          <w:b/>
          <w:lang w:val="en-NZ"/>
        </w:rPr>
        <w:t>10</w:t>
      </w:r>
      <w:r w:rsidRPr="00CE634A">
        <w:rPr>
          <w:b/>
          <w:lang w:val="en-NZ"/>
        </w:rPr>
        <w:t>:</w:t>
      </w:r>
      <w:r w:rsidRPr="00CE634A">
        <w:rPr>
          <w:b/>
          <w:lang w:val="en-NZ"/>
        </w:rPr>
        <w:tab/>
      </w:r>
    </w:p>
    <w:p w:rsidR="00CB6966" w:rsidRPr="00CB6966" w:rsidRDefault="00CB6966" w:rsidP="00CB6966">
      <w:pPr>
        <w:pStyle w:val="NoSpacing"/>
        <w:ind w:left="2160" w:hanging="1440"/>
        <w:rPr>
          <w:b/>
          <w:bCs/>
          <w:lang w:val="en-NZ"/>
        </w:rPr>
      </w:pPr>
      <w:r w:rsidRPr="00CB6966">
        <w:rPr>
          <w:b/>
          <w:bCs/>
          <w:lang w:val="en-NZ"/>
        </w:rPr>
        <w:t>Court alternatives- problem solving</w:t>
      </w:r>
    </w:p>
    <w:p w:rsidR="00CB6966" w:rsidRPr="00CB6966" w:rsidRDefault="00CB6966" w:rsidP="00CB6966">
      <w:pPr>
        <w:pStyle w:val="NoSpacing"/>
        <w:ind w:left="2160" w:hanging="1440"/>
        <w:rPr>
          <w:lang w:val="en-NZ"/>
        </w:rPr>
      </w:pPr>
      <w:r w:rsidRPr="00CB6966">
        <w:rPr>
          <w:lang w:val="en-NZ"/>
        </w:rPr>
        <w:t>Tauri, J. (2014). An indigenous commentary on the globalisation of restorative justice. British</w:t>
      </w:r>
    </w:p>
    <w:p w:rsidR="00CB6966" w:rsidRDefault="00CB6966" w:rsidP="00CB6966">
      <w:pPr>
        <w:pStyle w:val="NoSpacing"/>
        <w:ind w:left="2160" w:hanging="1440"/>
        <w:rPr>
          <w:lang w:val="en-NZ"/>
        </w:rPr>
      </w:pPr>
      <w:r w:rsidRPr="00CB6966">
        <w:rPr>
          <w:lang w:val="en-NZ"/>
        </w:rPr>
        <w:t>Journal of Community Justice, 12(2), 35.</w:t>
      </w:r>
    </w:p>
    <w:p w:rsidR="00CB6966" w:rsidRPr="00CB6966" w:rsidRDefault="00CB6966" w:rsidP="00CB6966">
      <w:pPr>
        <w:pStyle w:val="NoSpacing"/>
        <w:ind w:left="2160" w:hanging="1440"/>
        <w:rPr>
          <w:lang w:val="en-NZ"/>
        </w:rPr>
      </w:pPr>
    </w:p>
    <w:p w:rsidR="00CB6966" w:rsidRPr="00CB6966" w:rsidRDefault="00CB6966" w:rsidP="00CB6966">
      <w:pPr>
        <w:pStyle w:val="NoSpacing"/>
        <w:ind w:left="2160" w:hanging="1440"/>
        <w:rPr>
          <w:lang w:val="en-NZ"/>
        </w:rPr>
      </w:pPr>
      <w:r w:rsidRPr="00CB6966">
        <w:rPr>
          <w:lang w:val="en-NZ"/>
        </w:rPr>
        <w:t>Richardson, E., Thom, K., &amp; McKenna, B. (2013). The Evolution of Problem-Solving Courts in</w:t>
      </w:r>
    </w:p>
    <w:p w:rsidR="00CB6966" w:rsidRPr="00CB6966" w:rsidRDefault="00CB6966" w:rsidP="00CB6966">
      <w:pPr>
        <w:pStyle w:val="NoSpacing"/>
        <w:ind w:left="2160" w:hanging="1440"/>
        <w:rPr>
          <w:lang w:val="en-NZ"/>
        </w:rPr>
      </w:pPr>
      <w:r w:rsidRPr="00CB6966">
        <w:rPr>
          <w:lang w:val="en-NZ"/>
        </w:rPr>
        <w:t>Australia and New Zealand: A Trans-Tasman Comparative Perspective. In L. R. Wiener &amp; M. E.</w:t>
      </w:r>
    </w:p>
    <w:p w:rsidR="00CB6966" w:rsidRPr="00CB6966" w:rsidRDefault="00CB6966" w:rsidP="00CB6966">
      <w:pPr>
        <w:pStyle w:val="NoSpacing"/>
        <w:ind w:left="2160" w:hanging="1440"/>
        <w:rPr>
          <w:lang w:val="en-NZ"/>
        </w:rPr>
      </w:pPr>
      <w:r w:rsidRPr="00CB6966">
        <w:rPr>
          <w:lang w:val="en-NZ"/>
        </w:rPr>
        <w:t xml:space="preserve">Brank (Eds.), </w:t>
      </w:r>
      <w:r w:rsidRPr="00CB6966">
        <w:rPr>
          <w:i/>
          <w:iCs/>
          <w:lang w:val="en-NZ"/>
        </w:rPr>
        <w:t xml:space="preserve">Problem Solving Courts: Social Science and Legal Perspectives </w:t>
      </w:r>
      <w:r w:rsidRPr="00CB6966">
        <w:rPr>
          <w:lang w:val="en-NZ"/>
        </w:rPr>
        <w:t>(pp. 185-210). New</w:t>
      </w:r>
    </w:p>
    <w:p w:rsidR="00CB6966" w:rsidRDefault="00CB6966" w:rsidP="00CB6966">
      <w:pPr>
        <w:pStyle w:val="NoSpacing"/>
        <w:ind w:left="2160" w:hanging="1440"/>
        <w:rPr>
          <w:lang w:val="en-NZ"/>
        </w:rPr>
      </w:pPr>
      <w:r w:rsidRPr="00CB6966">
        <w:rPr>
          <w:lang w:val="en-NZ"/>
        </w:rPr>
        <w:t>York, NY: Springer New York.</w:t>
      </w:r>
    </w:p>
    <w:p w:rsidR="00CB6966" w:rsidRDefault="00CB6966" w:rsidP="00CB6966">
      <w:pPr>
        <w:pStyle w:val="NoSpacing"/>
        <w:ind w:left="2160" w:hanging="1440"/>
        <w:rPr>
          <w:lang w:val="en-NZ"/>
        </w:rPr>
      </w:pPr>
    </w:p>
    <w:p w:rsidR="00545370" w:rsidRDefault="00545370" w:rsidP="00CB6966">
      <w:pPr>
        <w:pStyle w:val="NoSpacing"/>
        <w:ind w:left="2160" w:hanging="1440"/>
        <w:rPr>
          <w:lang w:val="en-NZ"/>
        </w:rPr>
      </w:pPr>
      <w:r w:rsidRPr="00CE634A">
        <w:rPr>
          <w:b/>
          <w:lang w:val="en-NZ"/>
        </w:rPr>
        <w:t xml:space="preserve">Week </w:t>
      </w:r>
      <w:r>
        <w:rPr>
          <w:b/>
          <w:lang w:val="en-NZ"/>
        </w:rPr>
        <w:t>11</w:t>
      </w:r>
      <w:r w:rsidRPr="00CE634A">
        <w:rPr>
          <w:b/>
          <w:lang w:val="en-NZ"/>
        </w:rPr>
        <w:t>:</w:t>
      </w:r>
      <w:r>
        <w:rPr>
          <w:b/>
          <w:lang w:val="en-NZ"/>
        </w:rPr>
        <w:tab/>
      </w:r>
      <w:r w:rsidR="006C0EB3">
        <w:rPr>
          <w:b/>
          <w:lang w:val="en-NZ"/>
        </w:rPr>
        <w:t>1</w:t>
      </w:r>
      <w:r w:rsidR="00A705A0">
        <w:rPr>
          <w:b/>
          <w:lang w:val="en-NZ"/>
        </w:rPr>
        <w:t>6</w:t>
      </w:r>
      <w:r w:rsidR="006C0EB3">
        <w:rPr>
          <w:b/>
          <w:lang w:val="en-NZ"/>
        </w:rPr>
        <w:t xml:space="preserve"> October</w:t>
      </w:r>
    </w:p>
    <w:p w:rsidR="00622F06" w:rsidRPr="00EF0FAD" w:rsidRDefault="00F95762" w:rsidP="00622F06">
      <w:pPr>
        <w:pStyle w:val="NoSpacing"/>
        <w:ind w:left="2160" w:hanging="1440"/>
        <w:rPr>
          <w:b/>
          <w:lang w:val="en-NZ"/>
        </w:rPr>
      </w:pPr>
      <w:r w:rsidRPr="00EF0FAD">
        <w:rPr>
          <w:b/>
          <w:lang w:val="en-NZ"/>
        </w:rPr>
        <w:t>P</w:t>
      </w:r>
      <w:r w:rsidR="00F00E44" w:rsidRPr="00EF0FAD">
        <w:rPr>
          <w:b/>
          <w:lang w:val="en-NZ"/>
        </w:rPr>
        <w:t>resentations:</w:t>
      </w:r>
    </w:p>
    <w:p w:rsidR="00F00E44" w:rsidRPr="00EF0FAD" w:rsidRDefault="00F00E44" w:rsidP="00622F06">
      <w:pPr>
        <w:pStyle w:val="NoSpacing"/>
        <w:ind w:left="2160" w:hanging="1440"/>
        <w:rPr>
          <w:b/>
        </w:rPr>
      </w:pPr>
      <w:r w:rsidRPr="00EF0FAD">
        <w:rPr>
          <w:b/>
          <w:lang w:val="en-NZ"/>
        </w:rPr>
        <w:t>Ryan Lee</w:t>
      </w:r>
    </w:p>
    <w:p w:rsidR="000359D2" w:rsidRDefault="00EF0FAD" w:rsidP="003A20FC">
      <w:pPr>
        <w:pStyle w:val="NoSpacing"/>
        <w:ind w:firstLine="720"/>
        <w:rPr>
          <w:b/>
          <w:lang w:val="en-NZ"/>
        </w:rPr>
      </w:pPr>
      <w:r w:rsidRPr="00EF0FAD">
        <w:rPr>
          <w:b/>
          <w:lang w:val="en-NZ"/>
        </w:rPr>
        <w:t>Faigafale</w:t>
      </w:r>
      <w:bookmarkStart w:id="0" w:name="_GoBack"/>
      <w:bookmarkEnd w:id="0"/>
    </w:p>
    <w:p w:rsidR="00836993" w:rsidRPr="00CE634A" w:rsidRDefault="00836993" w:rsidP="003A20FC">
      <w:pPr>
        <w:pStyle w:val="NoSpacing"/>
        <w:ind w:firstLine="720"/>
        <w:rPr>
          <w:b/>
          <w:lang w:val="en-NZ"/>
        </w:rPr>
      </w:pPr>
      <w:r w:rsidRPr="00CE634A">
        <w:rPr>
          <w:b/>
          <w:lang w:val="en-NZ"/>
        </w:rPr>
        <w:t>Week 1</w:t>
      </w:r>
      <w:r w:rsidR="00421124">
        <w:rPr>
          <w:b/>
          <w:lang w:val="en-NZ"/>
        </w:rPr>
        <w:t>2</w:t>
      </w:r>
      <w:r w:rsidRPr="00CE634A">
        <w:rPr>
          <w:b/>
          <w:lang w:val="en-NZ"/>
        </w:rPr>
        <w:t>:</w:t>
      </w:r>
      <w:r w:rsidRPr="00CE634A">
        <w:rPr>
          <w:b/>
          <w:lang w:val="en-NZ"/>
        </w:rPr>
        <w:tab/>
      </w:r>
      <w:r w:rsidR="00A705A0">
        <w:rPr>
          <w:b/>
          <w:lang w:val="en-NZ"/>
        </w:rPr>
        <w:t xml:space="preserve">23 October </w:t>
      </w:r>
    </w:p>
    <w:p w:rsidR="000359D2" w:rsidRPr="00545370" w:rsidRDefault="002D2943" w:rsidP="002D2943">
      <w:pPr>
        <w:pStyle w:val="NoSpacing"/>
        <w:rPr>
          <w:b/>
        </w:rPr>
      </w:pPr>
      <w:r>
        <w:rPr>
          <w:b/>
        </w:rPr>
        <w:tab/>
      </w:r>
      <w:r>
        <w:rPr>
          <w:lang w:val="en-NZ"/>
        </w:rPr>
        <w:t xml:space="preserve">Presentations </w:t>
      </w:r>
    </w:p>
    <w:p w:rsidR="00836993" w:rsidRDefault="00836993" w:rsidP="003A20FC">
      <w:pPr>
        <w:pStyle w:val="NoSpacing"/>
        <w:ind w:firstLine="720"/>
        <w:rPr>
          <w:b/>
          <w:lang w:val="en-NZ"/>
        </w:rPr>
      </w:pPr>
    </w:p>
    <w:p w:rsidR="00712C9A" w:rsidRDefault="003A20FC" w:rsidP="00712C9A">
      <w:pPr>
        <w:pStyle w:val="NoSpacing"/>
        <w:rPr>
          <w:lang w:val="en-NZ"/>
        </w:rPr>
      </w:pPr>
      <w:r w:rsidRPr="00CE634A">
        <w:rPr>
          <w:lang w:val="en-NZ"/>
        </w:rPr>
        <w:tab/>
      </w:r>
    </w:p>
    <w:p w:rsidR="00C168A0" w:rsidRDefault="00C168A0" w:rsidP="00712C9A">
      <w:pPr>
        <w:pStyle w:val="NoSpacing"/>
        <w:rPr>
          <w:b/>
          <w:caps/>
          <w:lang w:val="en-NZ"/>
        </w:rPr>
      </w:pPr>
    </w:p>
    <w:p w:rsidR="00244DF9" w:rsidRPr="00CE634A" w:rsidRDefault="00244DF9" w:rsidP="00244DF9">
      <w:pPr>
        <w:pStyle w:val="NoSpacing"/>
        <w:rPr>
          <w:lang w:val="en-NZ"/>
        </w:rPr>
      </w:pPr>
      <w:r>
        <w:rPr>
          <w:b/>
          <w:caps/>
          <w:lang w:val="en-NZ"/>
        </w:rPr>
        <w:t>Course GRIEVANCE POLICY</w:t>
      </w:r>
      <w:r w:rsidRPr="00CE634A">
        <w:rPr>
          <w:lang w:val="en-NZ"/>
        </w:rPr>
        <w:t xml:space="preserve">: </w:t>
      </w:r>
    </w:p>
    <w:p w:rsidR="00244DF9" w:rsidRPr="00CE634A" w:rsidRDefault="0081734F" w:rsidP="00244DF9">
      <w:pPr>
        <w:pStyle w:val="NoSpacing"/>
        <w:rPr>
          <w:lang w:val="en-NZ"/>
        </w:rPr>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E67DCEB" id="AutoShape 44" o:spid="_x0000_s1026" type="#_x0000_t32" style="position:absolute;margin-left:0;margin-top:6.55pt;width:399.7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4rwIAAKM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" strokeweight="3pt">
                <v:shadow color="#7f7f7f" opacity=".5" offset="1pt"/>
              </v:shape>
            </w:pict>
          </mc:Fallback>
        </mc:AlternateContent>
      </w:r>
    </w:p>
    <w:p w:rsidR="00244DF9" w:rsidRPr="00CE634A" w:rsidRDefault="00244DF9" w:rsidP="00244DF9">
      <w:pPr>
        <w:pStyle w:val="NoSpacing"/>
        <w:rPr>
          <w:lang w:val="en-NZ"/>
        </w:rPr>
      </w:pPr>
    </w:p>
    <w:p w:rsidR="00244DF9" w:rsidRDefault="00244DF9" w:rsidP="00244DF9">
      <w:pPr>
        <w:widowControl w:val="0"/>
        <w:spacing w:after="0" w:line="240" w:lineRule="auto"/>
        <w:rPr>
          <w:bCs/>
          <w:sz w:val="32"/>
          <w:szCs w:val="32"/>
        </w:rPr>
      </w:pPr>
      <w:r>
        <w:rPr>
          <w:bCs/>
        </w:rPr>
        <w:t>The University’s Student Charter and Grievance policy can be found at the following website.</w:t>
      </w:r>
    </w:p>
    <w:p w:rsidR="00244DF9" w:rsidRPr="002A4B31" w:rsidRDefault="00D800C6" w:rsidP="00244DF9">
      <w:pPr>
        <w:widowControl w:val="0"/>
        <w:spacing w:after="0" w:line="240" w:lineRule="auto"/>
        <w:rPr>
          <w:bCs/>
        </w:rPr>
      </w:pPr>
      <w:hyperlink r:id="rId20" w:history="1">
        <w:r w:rsidR="00244DF9" w:rsidRPr="002A4B31">
          <w:rPr>
            <w:rStyle w:val="Hyperlink"/>
            <w:bCs/>
          </w:rPr>
          <w:t>http://www.auckland.ac.nz/uoa/cs-student-charter</w:t>
        </w:r>
      </w:hyperlink>
    </w:p>
    <w:p w:rsidR="00712C9A" w:rsidRDefault="00712C9A" w:rsidP="00580D45">
      <w:pPr>
        <w:pStyle w:val="NoSpacing"/>
        <w:rPr>
          <w:lang w:val="en-NZ"/>
        </w:rPr>
      </w:pPr>
    </w:p>
    <w:p w:rsidR="00712C9A" w:rsidRPr="00CE634A" w:rsidRDefault="00712C9A" w:rsidP="00580D45">
      <w:pPr>
        <w:pStyle w:val="NoSpacing"/>
        <w:rPr>
          <w:lang w:val="en-NZ"/>
        </w:rPr>
      </w:pPr>
    </w:p>
    <w:p w:rsidR="00E47EC8" w:rsidRPr="00CE634A" w:rsidRDefault="00E47EC8" w:rsidP="00FA7A25">
      <w:pPr>
        <w:pStyle w:val="NoSpacing"/>
        <w:rPr>
          <w:lang w:val="en-NZ"/>
        </w:rPr>
      </w:pPr>
      <w:r w:rsidRPr="00CE634A">
        <w:rPr>
          <w:b/>
          <w:caps/>
          <w:lang w:val="en-NZ"/>
        </w:rPr>
        <w:t>STUDENT SUPPORT SERVICES</w:t>
      </w:r>
      <w:r w:rsidRPr="00CE634A">
        <w:rPr>
          <w:lang w:val="en-NZ"/>
        </w:rPr>
        <w:t xml:space="preserve">: </w:t>
      </w:r>
    </w:p>
    <w:p w:rsidR="00E47EC8" w:rsidRPr="00CE634A" w:rsidRDefault="0081734F" w:rsidP="00FA7A25">
      <w:pPr>
        <w:pStyle w:val="NoSpacing"/>
        <w:rPr>
          <w:lang w:val="en-NZ"/>
        </w:rPr>
      </w:pPr>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74F63E" id="AutoShape 15" o:spid="_x0000_s1026" type="#_x0000_t32" style="position:absolute;margin-left:0;margin-top:6.55pt;width:399.75pt;height:.0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" strokeweight="3pt">
                <v:shadow color="#7f7f7f" opacity=".5" offset="1pt"/>
              </v:shape>
            </w:pict>
          </mc:Fallback>
        </mc:AlternateContent>
      </w:r>
    </w:p>
    <w:p w:rsidR="00E47EC8" w:rsidRPr="00CE634A" w:rsidRDefault="00E47EC8" w:rsidP="00FA7A25">
      <w:pPr>
        <w:pStyle w:val="NoSpacing"/>
        <w:rPr>
          <w:lang w:val="en-NZ"/>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Calibri-Bold"/>
          <w:b/>
          <w:bCs/>
          <w:lang w:eastAsia="zh-CN"/>
        </w:rPr>
        <w:t xml:space="preserve">The Student Learning Centre (SLC) </w:t>
      </w:r>
      <w:r w:rsidRPr="00CE634A">
        <w:rPr>
          <w:rFonts w:eastAsia="SimSun" w:cs="Calibri"/>
          <w:lang w:eastAsia="zh-CN"/>
        </w:rPr>
        <w:t>(www.slc.auckland.ac.nz) offers help to students in developing effective academic learning and performance skills, and helps those who encounter difficulties in their studies. The Student Learning Centre caters for all students and all their study needs.</w:t>
      </w:r>
    </w:p>
    <w:p w:rsidR="00445001" w:rsidRPr="00CE634A" w:rsidRDefault="00445001"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It is located on Level 3 of the Kate Edger Student Information Commons</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Offers courses and individual consultations on how to perform at your best at university</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For all students from 1st year to doctoral level</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Covers everything from conversation skills and essay writing, to reading and thesis writing</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009D2583" w:rsidRPr="00CE634A">
        <w:rPr>
          <w:rFonts w:eastAsia="SimSun" w:cs="Calibri"/>
          <w:lang w:eastAsia="zh-CN"/>
        </w:rPr>
        <w:t>R</w:t>
      </w:r>
      <w:r w:rsidRPr="00CE634A">
        <w:rPr>
          <w:rFonts w:eastAsia="SimSun" w:cs="Calibri"/>
          <w:lang w:eastAsia="zh-CN"/>
        </w:rPr>
        <w:t>EAL Programme (Results for English as an Additional Language for students)</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LEX ‐ (Language Exchange) Programme</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Open Mondays to Fridays 9am ‐ 5pm</w:t>
      </w:r>
    </w:p>
    <w:p w:rsidR="00445001" w:rsidRPr="00CE634A" w:rsidRDefault="00445001"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Calibri"/>
          <w:lang w:eastAsia="zh-CN"/>
        </w:rPr>
        <w:t xml:space="preserve">The </w:t>
      </w:r>
      <w:r w:rsidRPr="00CE634A">
        <w:rPr>
          <w:rFonts w:eastAsia="SimSun" w:cs="Calibri-Bold"/>
          <w:b/>
          <w:bCs/>
          <w:lang w:eastAsia="zh-CN"/>
        </w:rPr>
        <w:t xml:space="preserve">English Language Self Access Centre (ELSAC) </w:t>
      </w:r>
      <w:r w:rsidRPr="00CE634A">
        <w:rPr>
          <w:rFonts w:eastAsia="SimSun" w:cs="Calibri"/>
          <w:lang w:eastAsia="zh-CN"/>
        </w:rPr>
        <w:t>(www.elsac.auckland.ac.nz) offers students</w:t>
      </w:r>
      <w:r w:rsidR="009D2583" w:rsidRPr="00CE634A">
        <w:rPr>
          <w:rFonts w:eastAsia="SimSun" w:cs="Calibri"/>
          <w:lang w:eastAsia="zh-CN"/>
        </w:rPr>
        <w:t xml:space="preserve"> </w:t>
      </w:r>
      <w:r w:rsidRPr="00CE634A">
        <w:rPr>
          <w:rFonts w:eastAsia="SimSun" w:cs="Calibri"/>
          <w:lang w:eastAsia="zh-CN"/>
        </w:rPr>
        <w:t>effective English language support in an electronic learning environment.</w:t>
      </w:r>
    </w:p>
    <w:p w:rsidR="009D2583" w:rsidRPr="00CE634A" w:rsidRDefault="009D2583"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It is located in the Kate Edger Student Information Commons on Level 1 opposite the</w:t>
      </w:r>
      <w:r w:rsidR="009D2583" w:rsidRPr="00CE634A">
        <w:rPr>
          <w:rFonts w:eastAsia="SimSun" w:cs="Calibri"/>
          <w:lang w:eastAsia="zh-CN"/>
        </w:rPr>
        <w:t xml:space="preserve"> </w:t>
      </w:r>
      <w:r w:rsidRPr="00CE634A">
        <w:rPr>
          <w:rFonts w:eastAsia="SimSun" w:cs="Calibri"/>
          <w:lang w:eastAsia="zh-CN"/>
        </w:rPr>
        <w:t>University Bookshop</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It is open 5 days a week to help you improve your English</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You can meet with a personal language advisor who will give you advice on the best</w:t>
      </w:r>
      <w:r w:rsidR="009D2583" w:rsidRPr="00CE634A">
        <w:rPr>
          <w:rFonts w:eastAsia="SimSun" w:cs="Calibri"/>
          <w:lang w:eastAsia="zh-CN"/>
        </w:rPr>
        <w:t xml:space="preserve"> </w:t>
      </w:r>
      <w:r w:rsidRPr="00CE634A">
        <w:rPr>
          <w:rFonts w:eastAsia="SimSun" w:cs="Calibri"/>
          <w:lang w:eastAsia="zh-CN"/>
        </w:rPr>
        <w:t>way to learn English</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You can use the 1000+ language learning materials in your own time</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There are group activities and workshops to give you further practice</w:t>
      </w: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SymbolMT"/>
          <w:lang w:eastAsia="zh-CN"/>
        </w:rPr>
        <w:t xml:space="preserve">• </w:t>
      </w:r>
      <w:r w:rsidRPr="00CE634A">
        <w:rPr>
          <w:rFonts w:eastAsia="SimSun" w:cs="Calibri"/>
          <w:lang w:eastAsia="zh-CN"/>
        </w:rPr>
        <w:t>ELSAC is free to university students</w:t>
      </w:r>
    </w:p>
    <w:p w:rsidR="009D2583" w:rsidRPr="00CE634A" w:rsidRDefault="009D2583" w:rsidP="00445001">
      <w:pPr>
        <w:autoSpaceDE w:val="0"/>
        <w:autoSpaceDN w:val="0"/>
        <w:adjustRightInd w:val="0"/>
        <w:spacing w:after="0" w:line="240" w:lineRule="auto"/>
        <w:rPr>
          <w:rFonts w:eastAsia="SimSun" w:cs="Calibri"/>
          <w:lang w:eastAsia="zh-CN"/>
        </w:rPr>
      </w:pPr>
    </w:p>
    <w:p w:rsidR="00445001" w:rsidRPr="00CE634A" w:rsidRDefault="00445001" w:rsidP="00445001">
      <w:pPr>
        <w:autoSpaceDE w:val="0"/>
        <w:autoSpaceDN w:val="0"/>
        <w:adjustRightInd w:val="0"/>
        <w:spacing w:after="0" w:line="240" w:lineRule="auto"/>
        <w:rPr>
          <w:rFonts w:eastAsia="SimSun" w:cs="Calibri"/>
          <w:lang w:eastAsia="zh-CN"/>
        </w:rPr>
      </w:pPr>
      <w:r w:rsidRPr="00CE634A">
        <w:rPr>
          <w:rFonts w:eastAsia="SimSun" w:cs="Calibri"/>
          <w:lang w:eastAsia="zh-CN"/>
        </w:rPr>
        <w:t xml:space="preserve">The </w:t>
      </w:r>
      <w:r w:rsidRPr="00CE634A">
        <w:rPr>
          <w:rFonts w:eastAsia="SimSun" w:cs="Calibri-Bold"/>
          <w:b/>
          <w:bCs/>
          <w:lang w:eastAsia="zh-CN"/>
        </w:rPr>
        <w:t xml:space="preserve">Department of Applied Language Studies and Linguistics </w:t>
      </w:r>
      <w:r w:rsidRPr="00CE634A">
        <w:rPr>
          <w:rFonts w:eastAsia="SimSun" w:cs="Calibri"/>
          <w:lang w:eastAsia="zh-CN"/>
        </w:rPr>
        <w:t>(</w:t>
      </w:r>
      <w:hyperlink r:id="rId21" w:history="1">
        <w:r w:rsidR="009D2583" w:rsidRPr="00CE634A">
          <w:rPr>
            <w:rStyle w:val="Hyperlink"/>
            <w:rFonts w:eastAsia="SimSun" w:cs="Calibri"/>
            <w:lang w:eastAsia="zh-CN"/>
          </w:rPr>
          <w:t>www.arts.auckland.ac.nz/dalsl</w:t>
        </w:r>
      </w:hyperlink>
      <w:r w:rsidR="009D2583" w:rsidRPr="00CE634A">
        <w:rPr>
          <w:rFonts w:eastAsia="SimSun" w:cs="Calibri"/>
          <w:lang w:eastAsia="zh-CN"/>
        </w:rPr>
        <w:t>)</w:t>
      </w:r>
      <w:r w:rsidRPr="00CE634A">
        <w:rPr>
          <w:rFonts w:eastAsia="SimSun" w:cs="Calibri"/>
          <w:lang w:eastAsia="zh-CN"/>
        </w:rPr>
        <w:t xml:space="preserve"> offers</w:t>
      </w:r>
      <w:r w:rsidR="009D2583" w:rsidRPr="00CE634A">
        <w:rPr>
          <w:rFonts w:eastAsia="SimSun" w:cs="Calibri"/>
          <w:lang w:eastAsia="zh-CN"/>
        </w:rPr>
        <w:t xml:space="preserve"> </w:t>
      </w:r>
      <w:r w:rsidRPr="00CE634A">
        <w:rPr>
          <w:rFonts w:eastAsia="SimSun" w:cs="Calibri"/>
          <w:lang w:eastAsia="zh-CN"/>
        </w:rPr>
        <w:t>credit courses for students for whom English is an additional language that can help with Academic</w:t>
      </w:r>
      <w:r w:rsidR="009D2583" w:rsidRPr="00CE634A">
        <w:rPr>
          <w:rFonts w:eastAsia="SimSun" w:cs="Calibri"/>
          <w:lang w:eastAsia="zh-CN"/>
        </w:rPr>
        <w:t xml:space="preserve"> </w:t>
      </w:r>
      <w:r w:rsidRPr="00CE634A">
        <w:rPr>
          <w:rFonts w:eastAsia="SimSun" w:cs="Calibri"/>
          <w:lang w:eastAsia="zh-CN"/>
        </w:rPr>
        <w:t>English Writing, Listening and Speaking.</w:t>
      </w:r>
    </w:p>
    <w:p w:rsidR="009D2583" w:rsidRPr="00CE634A" w:rsidRDefault="009D2583" w:rsidP="00445001">
      <w:pPr>
        <w:autoSpaceDE w:val="0"/>
        <w:autoSpaceDN w:val="0"/>
        <w:adjustRightInd w:val="0"/>
        <w:spacing w:after="0" w:line="240" w:lineRule="auto"/>
        <w:rPr>
          <w:rFonts w:eastAsia="SimSun" w:cs="Calibri"/>
          <w:lang w:eastAsia="zh-CN"/>
        </w:rPr>
      </w:pPr>
    </w:p>
    <w:p w:rsidR="00E47EC8" w:rsidRPr="00CE634A" w:rsidRDefault="00445001" w:rsidP="009D2583">
      <w:pPr>
        <w:autoSpaceDE w:val="0"/>
        <w:autoSpaceDN w:val="0"/>
        <w:adjustRightInd w:val="0"/>
        <w:spacing w:after="0" w:line="240" w:lineRule="auto"/>
        <w:rPr>
          <w:rFonts w:eastAsia="SimSun" w:cs="Calibri"/>
          <w:lang w:eastAsia="zh-CN"/>
        </w:rPr>
      </w:pPr>
      <w:r w:rsidRPr="00CE634A">
        <w:rPr>
          <w:rFonts w:eastAsia="SimSun"/>
          <w:lang w:eastAsia="zh-CN"/>
        </w:rPr>
        <w:t xml:space="preserve">The </w:t>
      </w:r>
      <w:r w:rsidRPr="00CE634A">
        <w:rPr>
          <w:rFonts w:eastAsia="SimSun" w:cs="Calibri-Bold"/>
          <w:b/>
          <w:bCs/>
          <w:lang w:eastAsia="zh-CN"/>
        </w:rPr>
        <w:t xml:space="preserve">Tuakana Arts Programme </w:t>
      </w:r>
      <w:r w:rsidRPr="00CE634A">
        <w:rPr>
          <w:rFonts w:eastAsia="SimSun"/>
          <w:lang w:eastAsia="zh-CN"/>
        </w:rPr>
        <w:t>provides support for Māori, Pacific and other students who would like</w:t>
      </w:r>
      <w:r w:rsidR="009D2583" w:rsidRPr="00CE634A">
        <w:rPr>
          <w:rFonts w:eastAsia="SimSun"/>
          <w:lang w:eastAsia="zh-CN"/>
        </w:rPr>
        <w:t xml:space="preserve"> </w:t>
      </w:r>
      <w:r w:rsidRPr="00CE634A">
        <w:rPr>
          <w:rFonts w:eastAsia="SimSun"/>
          <w:lang w:eastAsia="zh-CN"/>
        </w:rPr>
        <w:t>assistance with study habits, essays writing and exam preparation through a peer mentoring</w:t>
      </w:r>
      <w:r w:rsidR="009D2583" w:rsidRPr="00CE634A">
        <w:rPr>
          <w:rFonts w:eastAsia="SimSun"/>
          <w:lang w:eastAsia="zh-CN"/>
        </w:rPr>
        <w:t xml:space="preserve"> </w:t>
      </w:r>
      <w:r w:rsidRPr="00CE634A">
        <w:rPr>
          <w:rFonts w:eastAsia="SimSun"/>
          <w:lang w:eastAsia="zh-CN"/>
        </w:rPr>
        <w:t>arrangement. The Tuakana mentors for Sociology have offices in the Sociology Department, 9th Floor</w:t>
      </w:r>
      <w:r w:rsidR="009D2583" w:rsidRPr="00CE634A">
        <w:rPr>
          <w:rFonts w:eastAsia="SimSun"/>
          <w:lang w:eastAsia="zh-CN"/>
        </w:rPr>
        <w:t xml:space="preserve"> </w:t>
      </w:r>
      <w:r w:rsidRPr="00CE634A">
        <w:rPr>
          <w:rFonts w:eastAsia="SimSun"/>
          <w:lang w:eastAsia="zh-CN"/>
        </w:rPr>
        <w:t>HSB. Drop by or listen out in lectures for information about how to join the Tuakana programme.</w:t>
      </w:r>
    </w:p>
    <w:p w:rsidR="00E47EC8" w:rsidRPr="00CE634A" w:rsidRDefault="00E47EC8" w:rsidP="00FA7A25">
      <w:pPr>
        <w:pStyle w:val="NoSpacing"/>
        <w:rPr>
          <w:lang w:val="en-NZ"/>
        </w:rPr>
      </w:pPr>
    </w:p>
    <w:p w:rsidR="00B937CE" w:rsidRPr="00CE634A" w:rsidRDefault="00B937CE" w:rsidP="009D3731">
      <w:pPr>
        <w:autoSpaceDE w:val="0"/>
        <w:autoSpaceDN w:val="0"/>
        <w:adjustRightInd w:val="0"/>
        <w:spacing w:after="0" w:line="240" w:lineRule="auto"/>
        <w:rPr>
          <w:rFonts w:eastAsia="SimSun"/>
          <w:lang w:eastAsia="zh-CN"/>
        </w:rPr>
      </w:pPr>
    </w:p>
    <w:p w:rsidR="009D3731" w:rsidRPr="00CE634A" w:rsidRDefault="009D3731" w:rsidP="009D3731">
      <w:pPr>
        <w:autoSpaceDE w:val="0"/>
        <w:autoSpaceDN w:val="0"/>
        <w:adjustRightInd w:val="0"/>
        <w:spacing w:after="0" w:line="240" w:lineRule="auto"/>
        <w:rPr>
          <w:rFonts w:eastAsia="SimSun" w:cs="CopperplateGothic-Bold"/>
          <w:b/>
          <w:bCs/>
          <w:lang w:eastAsia="zh-CN"/>
        </w:rPr>
      </w:pPr>
      <w:r w:rsidRPr="00CE634A">
        <w:rPr>
          <w:rFonts w:eastAsia="SimSun" w:cs="CopperplateGothic-Bold"/>
          <w:b/>
          <w:bCs/>
          <w:lang w:eastAsia="zh-CN"/>
        </w:rPr>
        <w:t>Referencing</w:t>
      </w:r>
    </w:p>
    <w:p w:rsidR="009D3731" w:rsidRPr="00CE634A" w:rsidRDefault="009D3731" w:rsidP="009D3731">
      <w:pPr>
        <w:autoSpaceDE w:val="0"/>
        <w:autoSpaceDN w:val="0"/>
        <w:adjustRightInd w:val="0"/>
        <w:spacing w:after="0" w:line="240" w:lineRule="auto"/>
        <w:rPr>
          <w:rFonts w:eastAsia="SimSun" w:cs="CopperplateGothic-Bold"/>
          <w:b/>
          <w:bCs/>
          <w:lang w:eastAsia="zh-CN"/>
        </w:rPr>
      </w:pP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Read the Sociology department guidelines below – they may be different to what are required in other departments!</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Reference EVERY main point – this means usually at least one reference per paragraph.</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Include only sources cited in your reference list at the end of your essay – this means if you read a book but do not have an in-text reference in the main text of your essay, do not include it in your reference list.</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Include only author SURNAME, publication date and page number in in-text reference</w:t>
      </w:r>
      <w:r w:rsidR="007043C9" w:rsidRPr="00CE634A">
        <w:rPr>
          <w:rFonts w:eastAsia="SimSun"/>
          <w:lang w:eastAsia="zh-CN"/>
        </w:rPr>
        <w:t>s</w:t>
      </w:r>
      <w:r w:rsidRPr="00CE634A">
        <w:rPr>
          <w:rFonts w:eastAsia="SimSun"/>
          <w:lang w:eastAsia="zh-CN"/>
        </w:rPr>
        <w:t xml:space="preserve"> – all other details must be included in the reference list. NEVER refer to an author by their first name only!</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References are better kept together</w:t>
      </w:r>
      <w:r w:rsidR="009E2D9E" w:rsidRPr="00CE634A">
        <w:rPr>
          <w:rFonts w:eastAsia="SimSun"/>
          <w:lang w:eastAsia="zh-CN"/>
        </w:rPr>
        <w:t>,</w:t>
      </w:r>
      <w:r w:rsidRPr="00CE634A">
        <w:rPr>
          <w:rFonts w:eastAsia="SimSun"/>
          <w:lang w:eastAsia="zh-CN"/>
        </w:rPr>
        <w:t xml:space="preserve"> not split.</w:t>
      </w:r>
    </w:p>
    <w:p w:rsidR="009D3731" w:rsidRPr="00CE634A" w:rsidRDefault="009D3731" w:rsidP="009D3731">
      <w:pPr>
        <w:numPr>
          <w:ilvl w:val="0"/>
          <w:numId w:val="7"/>
        </w:numPr>
        <w:autoSpaceDE w:val="0"/>
        <w:autoSpaceDN w:val="0"/>
        <w:adjustRightInd w:val="0"/>
        <w:spacing w:after="0" w:line="240" w:lineRule="auto"/>
        <w:rPr>
          <w:rFonts w:eastAsia="SimSun"/>
          <w:lang w:eastAsia="zh-CN"/>
        </w:rPr>
      </w:pPr>
      <w:r w:rsidRPr="00CE634A">
        <w:rPr>
          <w:rFonts w:eastAsia="SimSun"/>
          <w:lang w:eastAsia="zh-CN"/>
        </w:rPr>
        <w:t>NOT Manning indicates that the debate about indigeneity is “contestable, constrained and contradictory” (Manning 1987, 12)</w:t>
      </w:r>
    </w:p>
    <w:p w:rsidR="009D3731" w:rsidRPr="00CE634A" w:rsidRDefault="009D3731" w:rsidP="009D3731">
      <w:pPr>
        <w:numPr>
          <w:ilvl w:val="0"/>
          <w:numId w:val="7"/>
        </w:numPr>
        <w:autoSpaceDE w:val="0"/>
        <w:autoSpaceDN w:val="0"/>
        <w:adjustRightInd w:val="0"/>
        <w:spacing w:after="0" w:line="240" w:lineRule="auto"/>
        <w:rPr>
          <w:rFonts w:eastAsia="SimSun"/>
          <w:lang w:eastAsia="zh-CN"/>
        </w:rPr>
      </w:pPr>
      <w:r w:rsidRPr="00CE634A">
        <w:rPr>
          <w:rFonts w:eastAsia="SimSun"/>
          <w:lang w:eastAsia="zh-CN"/>
        </w:rPr>
        <w:t>NOR Manning indicates that the debate about indigeneity is “contestable, constrained and contradictory” (1987, 12)</w:t>
      </w:r>
    </w:p>
    <w:p w:rsidR="009D3731" w:rsidRPr="00CE634A" w:rsidRDefault="009D3731" w:rsidP="009D3731">
      <w:pPr>
        <w:numPr>
          <w:ilvl w:val="0"/>
          <w:numId w:val="7"/>
        </w:numPr>
        <w:autoSpaceDE w:val="0"/>
        <w:autoSpaceDN w:val="0"/>
        <w:adjustRightInd w:val="0"/>
        <w:spacing w:after="0" w:line="240" w:lineRule="auto"/>
        <w:rPr>
          <w:rFonts w:eastAsia="SimSun"/>
          <w:bCs/>
          <w:lang w:eastAsia="zh-CN"/>
        </w:rPr>
      </w:pPr>
      <w:r w:rsidRPr="00CE634A">
        <w:rPr>
          <w:rFonts w:eastAsia="SimSun"/>
          <w:bCs/>
          <w:lang w:eastAsia="zh-CN"/>
        </w:rPr>
        <w:t>BUT Manning (1987, 12) indicates that the debate about indigeneity is “contestable, constrained and contradictory”.</w:t>
      </w:r>
    </w:p>
    <w:p w:rsidR="009D3731" w:rsidRPr="00CE634A" w:rsidRDefault="009D3731" w:rsidP="009D3731">
      <w:pPr>
        <w:autoSpaceDE w:val="0"/>
        <w:autoSpaceDN w:val="0"/>
        <w:adjustRightInd w:val="0"/>
        <w:spacing w:after="0" w:line="240" w:lineRule="auto"/>
        <w:rPr>
          <w:rFonts w:eastAsia="SimSun"/>
          <w:b/>
          <w:bCs/>
          <w:lang w:eastAsia="zh-CN"/>
        </w:rPr>
      </w:pPr>
    </w:p>
    <w:p w:rsidR="009D3731" w:rsidRPr="00CE634A" w:rsidRDefault="009D3731" w:rsidP="009D3731">
      <w:pPr>
        <w:autoSpaceDE w:val="0"/>
        <w:autoSpaceDN w:val="0"/>
        <w:adjustRightInd w:val="0"/>
        <w:spacing w:after="0" w:line="240" w:lineRule="auto"/>
        <w:rPr>
          <w:rFonts w:eastAsia="SimSun" w:cs="CopperplateGothic-Bold"/>
          <w:b/>
          <w:bCs/>
          <w:lang w:eastAsia="zh-CN"/>
        </w:rPr>
      </w:pPr>
      <w:r w:rsidRPr="00CE634A">
        <w:rPr>
          <w:rFonts w:eastAsia="SimSun" w:cs="CopperplateGothic-Bold"/>
          <w:b/>
          <w:bCs/>
          <w:lang w:eastAsia="zh-CN"/>
        </w:rPr>
        <w:t>Quoting</w:t>
      </w:r>
    </w:p>
    <w:p w:rsidR="009D3731" w:rsidRPr="00CE634A" w:rsidRDefault="009D3731" w:rsidP="009D3731">
      <w:pPr>
        <w:autoSpaceDE w:val="0"/>
        <w:autoSpaceDN w:val="0"/>
        <w:adjustRightInd w:val="0"/>
        <w:spacing w:after="0" w:line="240" w:lineRule="auto"/>
        <w:rPr>
          <w:rFonts w:eastAsia="SimSun" w:cs="CopperplateGothic-Bold"/>
          <w:b/>
          <w:bCs/>
          <w:lang w:eastAsia="zh-CN"/>
        </w:rPr>
      </w:pP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excessive quoting - paraphrase (i.e. write in your own words) wherever possible but do not forget to reference the idea!</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long quotes; choose only the most important piece of the quote.</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Do not include quotes in your conclusion.</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If you MUST quote, introduce and explain quotes, indicating how they further your argument.</w:t>
      </w:r>
    </w:p>
    <w:p w:rsidR="009D3731" w:rsidRPr="00CE634A" w:rsidRDefault="009D3731" w:rsidP="009D3731">
      <w:pPr>
        <w:autoSpaceDE w:val="0"/>
        <w:autoSpaceDN w:val="0"/>
        <w:adjustRightInd w:val="0"/>
        <w:spacing w:after="0" w:line="240" w:lineRule="auto"/>
        <w:rPr>
          <w:rFonts w:eastAsia="SimSun"/>
          <w:iCs/>
          <w:lang w:eastAsia="zh-CN"/>
        </w:rPr>
      </w:pPr>
      <w:r w:rsidRPr="00CE634A">
        <w:rPr>
          <w:rFonts w:eastAsia="SimSun"/>
          <w:b/>
          <w:iCs/>
          <w:lang w:eastAsia="zh-CN"/>
        </w:rPr>
        <w:t>Note</w:t>
      </w:r>
      <w:r w:rsidRPr="00CE634A">
        <w:rPr>
          <w:rFonts w:eastAsia="SimSun"/>
          <w:iCs/>
          <w:lang w:eastAsia="zh-CN"/>
        </w:rPr>
        <w:t>: Do not start or end your paragraphs with a quote. This is lazy writing.</w:t>
      </w:r>
    </w:p>
    <w:p w:rsidR="009D3731" w:rsidRPr="00CE634A" w:rsidRDefault="009D3731" w:rsidP="009D3731">
      <w:pPr>
        <w:autoSpaceDE w:val="0"/>
        <w:autoSpaceDN w:val="0"/>
        <w:adjustRightInd w:val="0"/>
        <w:spacing w:after="0" w:line="240" w:lineRule="auto"/>
        <w:rPr>
          <w:rFonts w:eastAsia="SimSun" w:cs="CopperplateGothic-Bold"/>
          <w:b/>
          <w:bCs/>
          <w:lang w:eastAsia="zh-CN"/>
        </w:rPr>
      </w:pPr>
    </w:p>
    <w:p w:rsidR="009D3731" w:rsidRPr="00CE634A" w:rsidRDefault="009D3731" w:rsidP="009D3731">
      <w:pPr>
        <w:autoSpaceDE w:val="0"/>
        <w:autoSpaceDN w:val="0"/>
        <w:adjustRightInd w:val="0"/>
        <w:spacing w:after="0" w:line="240" w:lineRule="auto"/>
        <w:rPr>
          <w:rFonts w:eastAsia="SimSun" w:cs="CopperplateGothic-Bold"/>
          <w:b/>
          <w:bCs/>
          <w:lang w:eastAsia="zh-CN"/>
        </w:rPr>
      </w:pPr>
      <w:r w:rsidRPr="00CE634A">
        <w:rPr>
          <w:rFonts w:eastAsia="SimSun" w:cs="CopperplateGothic-Bold"/>
          <w:b/>
          <w:bCs/>
          <w:lang w:eastAsia="zh-CN"/>
        </w:rPr>
        <w:t>Academic style</w:t>
      </w:r>
    </w:p>
    <w:p w:rsidR="009D3731" w:rsidRPr="00CE634A" w:rsidRDefault="009D3731" w:rsidP="009D3731">
      <w:pPr>
        <w:autoSpaceDE w:val="0"/>
        <w:autoSpaceDN w:val="0"/>
        <w:adjustRightInd w:val="0"/>
        <w:spacing w:after="0" w:line="240" w:lineRule="auto"/>
        <w:rPr>
          <w:rFonts w:eastAsia="SimSun"/>
          <w:lang w:eastAsia="zh-CN"/>
        </w:rPr>
      </w:pP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lang w:eastAsia="zh-CN"/>
        </w:rPr>
        <w:t>Essays must be written in a formal, academic style. This requires that you:</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Organise key points into paragraphs, each beginning with an introductory sentence</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apostrophes</w:t>
      </w:r>
    </w:p>
    <w:p w:rsidR="009D3731" w:rsidRPr="00CE634A" w:rsidRDefault="009D3731" w:rsidP="009D3731">
      <w:pPr>
        <w:autoSpaceDE w:val="0"/>
        <w:autoSpaceDN w:val="0"/>
        <w:adjustRightInd w:val="0"/>
        <w:spacing w:after="0" w:line="240" w:lineRule="auto"/>
        <w:ind w:left="720"/>
        <w:rPr>
          <w:rFonts w:eastAsia="SimSun"/>
          <w:lang w:eastAsia="zh-CN"/>
        </w:rPr>
      </w:pPr>
      <w:r w:rsidRPr="00CE634A">
        <w:rPr>
          <w:rFonts w:eastAsia="SimSun" w:cs="Courier New"/>
          <w:lang w:eastAsia="zh-CN"/>
        </w:rPr>
        <w:t xml:space="preserve">o </w:t>
      </w:r>
      <w:r w:rsidRPr="00CE634A">
        <w:rPr>
          <w:rFonts w:eastAsia="SimSun"/>
          <w:lang w:eastAsia="zh-CN"/>
        </w:rPr>
        <w:t>not 1950’s but 1950s</w:t>
      </w:r>
    </w:p>
    <w:p w:rsidR="009D3731" w:rsidRPr="00CE634A" w:rsidRDefault="009D3731" w:rsidP="009D3731">
      <w:pPr>
        <w:autoSpaceDE w:val="0"/>
        <w:autoSpaceDN w:val="0"/>
        <w:adjustRightInd w:val="0"/>
        <w:spacing w:after="0" w:line="240" w:lineRule="auto"/>
        <w:ind w:left="720"/>
        <w:rPr>
          <w:rFonts w:eastAsia="SimSun"/>
          <w:lang w:eastAsia="zh-CN"/>
        </w:rPr>
      </w:pPr>
      <w:r w:rsidRPr="00CE634A">
        <w:rPr>
          <w:rFonts w:eastAsia="SimSun" w:cs="Courier New"/>
          <w:lang w:eastAsia="zh-CN"/>
        </w:rPr>
        <w:t xml:space="preserve">o </w:t>
      </w:r>
      <w:r w:rsidRPr="00CE634A">
        <w:rPr>
          <w:rFonts w:eastAsia="SimSun"/>
          <w:lang w:eastAsia="zh-CN"/>
        </w:rPr>
        <w:t>never use contractions (e.g. don’t)</w:t>
      </w:r>
    </w:p>
    <w:p w:rsidR="009D3731" w:rsidRPr="00CE634A" w:rsidRDefault="009D3731" w:rsidP="009D3731">
      <w:pPr>
        <w:autoSpaceDE w:val="0"/>
        <w:autoSpaceDN w:val="0"/>
        <w:adjustRightInd w:val="0"/>
        <w:spacing w:after="0" w:line="240" w:lineRule="auto"/>
        <w:rPr>
          <w:rFonts w:eastAsia="SimSun"/>
          <w:lang w:eastAsia="zh-CN"/>
        </w:rPr>
      </w:pPr>
      <w:r w:rsidRPr="00CE634A">
        <w:rPr>
          <w:rFonts w:eastAsia="SimSun" w:cs="SymbolMT"/>
          <w:lang w:eastAsia="zh-CN"/>
        </w:rPr>
        <w:t xml:space="preserve">• </w:t>
      </w:r>
      <w:r w:rsidRPr="00CE634A">
        <w:rPr>
          <w:rFonts w:eastAsia="SimSun"/>
          <w:lang w:eastAsia="zh-CN"/>
        </w:rPr>
        <w:t>Avoid abbreviations (e.g. NZ) or colloquial/slang language</w:t>
      </w:r>
    </w:p>
    <w:p w:rsidR="009D3731" w:rsidRPr="00CE634A" w:rsidRDefault="009D3731" w:rsidP="009D3731">
      <w:pPr>
        <w:pStyle w:val="NoSpacing"/>
        <w:rPr>
          <w:lang w:val="en-NZ"/>
        </w:rPr>
      </w:pPr>
      <w:r w:rsidRPr="00CE634A">
        <w:rPr>
          <w:rFonts w:eastAsia="SimSun" w:cs="SymbolMT"/>
          <w:lang w:val="en-NZ" w:eastAsia="zh-CN"/>
        </w:rPr>
        <w:t xml:space="preserve">• </w:t>
      </w:r>
      <w:r w:rsidRPr="00CE634A">
        <w:rPr>
          <w:rFonts w:eastAsia="SimSun"/>
          <w:lang w:val="en-NZ" w:eastAsia="zh-CN"/>
        </w:rPr>
        <w:t>Avoid incomplete, fragmented sentences (i.e. ones that do not have noun AND verb)</w:t>
      </w:r>
    </w:p>
    <w:p w:rsidR="00E47EC8" w:rsidRPr="00CE634A" w:rsidRDefault="00E47EC8" w:rsidP="003B0309">
      <w:pPr>
        <w:pStyle w:val="NoSpacing"/>
        <w:rPr>
          <w:lang w:val="en-NZ"/>
        </w:rPr>
      </w:pPr>
    </w:p>
    <w:p w:rsidR="009D3731" w:rsidRPr="00CE634A" w:rsidRDefault="009D3731" w:rsidP="003B0309">
      <w:pPr>
        <w:pStyle w:val="NoSpacing"/>
        <w:rPr>
          <w:lang w:val="en-NZ"/>
        </w:rPr>
      </w:pPr>
      <w:r w:rsidRPr="00CE634A">
        <w:rPr>
          <w:lang w:val="en-NZ"/>
        </w:rPr>
        <w:t>Some of the following links may be helpful in writing the research essay:</w:t>
      </w:r>
    </w:p>
    <w:p w:rsidR="009D3731" w:rsidRPr="00CE634A" w:rsidRDefault="009D3731" w:rsidP="003B0309">
      <w:pPr>
        <w:pStyle w:val="NoSpacing"/>
        <w:rPr>
          <w:lang w:val="en-NZ"/>
        </w:rPr>
      </w:pPr>
    </w:p>
    <w:p w:rsidR="009D3731" w:rsidRPr="00CE634A" w:rsidRDefault="00D800C6" w:rsidP="003B0309">
      <w:pPr>
        <w:pStyle w:val="NoSpacing"/>
        <w:rPr>
          <w:lang w:val="en-NZ"/>
        </w:rPr>
      </w:pPr>
      <w:hyperlink r:id="rId22" w:history="1">
        <w:r w:rsidR="009D3731" w:rsidRPr="00CE634A">
          <w:rPr>
            <w:rStyle w:val="Hyperlink"/>
            <w:lang w:val="en-NZ"/>
          </w:rPr>
          <w:t>http://www.library.auckland.ac.nz/subjects/socio/socsubj.htm</w:t>
        </w:r>
      </w:hyperlink>
      <w:r w:rsidR="009D3731" w:rsidRPr="00CE634A">
        <w:rPr>
          <w:lang w:val="en-NZ"/>
        </w:rPr>
        <w:t xml:space="preserve"> </w:t>
      </w:r>
    </w:p>
    <w:p w:rsidR="009D3731" w:rsidRPr="00CE634A" w:rsidRDefault="009D3731" w:rsidP="003B0309">
      <w:pPr>
        <w:pStyle w:val="NoSpacing"/>
        <w:rPr>
          <w:lang w:val="en-NZ"/>
        </w:rPr>
      </w:pPr>
      <w:r w:rsidRPr="00CE634A">
        <w:rPr>
          <w:lang w:val="en-NZ"/>
        </w:rPr>
        <w:t>University of Auckland Library: Resources for Sociology and Criminology (well worth a look)</w:t>
      </w:r>
    </w:p>
    <w:p w:rsidR="009D3731" w:rsidRPr="00CE634A" w:rsidRDefault="009D3731" w:rsidP="003B0309">
      <w:pPr>
        <w:pStyle w:val="NoSpacing"/>
        <w:rPr>
          <w:lang w:val="en-NZ"/>
        </w:rPr>
      </w:pPr>
    </w:p>
    <w:p w:rsidR="009D3731" w:rsidRPr="00CE634A" w:rsidRDefault="00D800C6" w:rsidP="003B0309">
      <w:pPr>
        <w:pStyle w:val="NoSpacing"/>
        <w:rPr>
          <w:lang w:val="en-NZ"/>
        </w:rPr>
      </w:pPr>
      <w:hyperlink r:id="rId23" w:history="1">
        <w:r w:rsidR="009D3731" w:rsidRPr="00CE634A">
          <w:rPr>
            <w:rStyle w:val="Hyperlink"/>
            <w:lang w:val="en-NZ"/>
          </w:rPr>
          <w:t>http://cad.auckland.ac.nz/index.php?p=slc</w:t>
        </w:r>
      </w:hyperlink>
      <w:r w:rsidR="009D3731" w:rsidRPr="00CE634A">
        <w:rPr>
          <w:lang w:val="en-NZ"/>
        </w:rPr>
        <w:t xml:space="preserve"> </w:t>
      </w:r>
    </w:p>
    <w:p w:rsidR="009D3731" w:rsidRPr="00CE634A" w:rsidRDefault="009D3731" w:rsidP="003B0309">
      <w:pPr>
        <w:pStyle w:val="NoSpacing"/>
        <w:rPr>
          <w:lang w:val="en-NZ"/>
        </w:rPr>
      </w:pPr>
      <w:r w:rsidRPr="00CE634A">
        <w:rPr>
          <w:lang w:val="en-NZ"/>
        </w:rPr>
        <w:t>University of Auckland Student Learning Centre</w:t>
      </w:r>
    </w:p>
    <w:p w:rsidR="009D3731" w:rsidRPr="00CE634A" w:rsidRDefault="009D3731" w:rsidP="003B0309">
      <w:pPr>
        <w:pStyle w:val="NoSpacing"/>
        <w:rPr>
          <w:lang w:val="en-NZ"/>
        </w:rPr>
      </w:pPr>
    </w:p>
    <w:p w:rsidR="009D3731" w:rsidRPr="00CE634A" w:rsidRDefault="00D800C6" w:rsidP="003B0309">
      <w:pPr>
        <w:pStyle w:val="NoSpacing"/>
        <w:rPr>
          <w:lang w:val="en-NZ"/>
        </w:rPr>
      </w:pPr>
      <w:hyperlink r:id="rId24" w:history="1">
        <w:r w:rsidR="009D3731" w:rsidRPr="00CE634A">
          <w:rPr>
            <w:rStyle w:val="Hyperlink"/>
            <w:lang w:val="en-NZ"/>
          </w:rPr>
          <w:t>http://www.aresearchguide.com/1steps.html</w:t>
        </w:r>
      </w:hyperlink>
    </w:p>
    <w:p w:rsidR="009D3731" w:rsidRPr="00CE634A" w:rsidRDefault="009D3731" w:rsidP="003B0309">
      <w:pPr>
        <w:pStyle w:val="NoSpacing"/>
        <w:rPr>
          <w:lang w:val="en-NZ"/>
        </w:rPr>
      </w:pPr>
      <w:r w:rsidRPr="00CE634A">
        <w:rPr>
          <w:lang w:val="en-NZ"/>
        </w:rPr>
        <w:t>A research guide for students</w:t>
      </w:r>
    </w:p>
    <w:p w:rsidR="009D3731" w:rsidRPr="00CE634A" w:rsidRDefault="009D3731" w:rsidP="003B0309">
      <w:pPr>
        <w:pStyle w:val="NoSpacing"/>
        <w:rPr>
          <w:lang w:val="en-NZ"/>
        </w:rPr>
      </w:pPr>
    </w:p>
    <w:p w:rsidR="009D3731" w:rsidRPr="00CE634A" w:rsidRDefault="00D800C6" w:rsidP="003B0309">
      <w:pPr>
        <w:pStyle w:val="NoSpacing"/>
        <w:rPr>
          <w:lang w:val="en-NZ"/>
        </w:rPr>
      </w:pPr>
      <w:hyperlink r:id="rId25" w:history="1">
        <w:r w:rsidR="009D3731" w:rsidRPr="00CE634A">
          <w:rPr>
            <w:rStyle w:val="Hyperlink"/>
            <w:lang w:val="en-NZ"/>
          </w:rPr>
          <w:t>http://lklivingston.tripod.com/essay/</w:t>
        </w:r>
      </w:hyperlink>
    </w:p>
    <w:p w:rsidR="009D3731" w:rsidRPr="00CE634A" w:rsidRDefault="009D3731" w:rsidP="003B0309">
      <w:pPr>
        <w:pStyle w:val="NoSpacing"/>
        <w:rPr>
          <w:lang w:val="en-NZ"/>
        </w:rPr>
      </w:pPr>
      <w:r w:rsidRPr="00CE634A">
        <w:rPr>
          <w:lang w:val="en-NZ"/>
        </w:rPr>
        <w:t>Basic guide to essay writing</w:t>
      </w:r>
    </w:p>
    <w:p w:rsidR="009D3731" w:rsidRPr="00CE634A" w:rsidRDefault="009D3731" w:rsidP="003B0309">
      <w:pPr>
        <w:pStyle w:val="NoSpacing"/>
        <w:rPr>
          <w:lang w:val="en-NZ"/>
        </w:rPr>
      </w:pPr>
    </w:p>
    <w:p w:rsidR="009D3731" w:rsidRPr="00CE634A" w:rsidRDefault="00D800C6" w:rsidP="003B0309">
      <w:pPr>
        <w:pStyle w:val="NoSpacing"/>
        <w:rPr>
          <w:lang w:val="en-NZ"/>
        </w:rPr>
      </w:pPr>
      <w:hyperlink r:id="rId26" w:history="1">
        <w:r w:rsidR="009D3731" w:rsidRPr="00CE634A">
          <w:rPr>
            <w:rStyle w:val="Hyperlink"/>
            <w:lang w:val="en-NZ"/>
          </w:rPr>
          <w:t>http://owl.english.purdue.edu/</w:t>
        </w:r>
      </w:hyperlink>
    </w:p>
    <w:p w:rsidR="009D3731" w:rsidRPr="00CE634A" w:rsidRDefault="009D3731" w:rsidP="003B0309">
      <w:pPr>
        <w:pStyle w:val="NoSpacing"/>
        <w:rPr>
          <w:lang w:val="en-NZ"/>
        </w:rPr>
      </w:pPr>
      <w:r w:rsidRPr="00CE634A">
        <w:rPr>
          <w:lang w:val="en-NZ"/>
        </w:rPr>
        <w:t>Purdue online writing lab</w:t>
      </w:r>
    </w:p>
    <w:p w:rsidR="009D3731" w:rsidRPr="00CE634A" w:rsidRDefault="009D3731" w:rsidP="003B0309">
      <w:pPr>
        <w:pStyle w:val="NoSpacing"/>
        <w:rPr>
          <w:lang w:val="en-NZ"/>
        </w:rPr>
      </w:pPr>
    </w:p>
    <w:p w:rsidR="009D3731" w:rsidRPr="00CE634A" w:rsidRDefault="00D800C6" w:rsidP="003B0309">
      <w:pPr>
        <w:pStyle w:val="NoSpacing"/>
        <w:rPr>
          <w:lang w:val="en-NZ"/>
        </w:rPr>
      </w:pPr>
      <w:hyperlink r:id="rId27" w:history="1">
        <w:r w:rsidR="009D3731" w:rsidRPr="00CE634A">
          <w:rPr>
            <w:rStyle w:val="Hyperlink"/>
            <w:lang w:val="en-NZ"/>
          </w:rPr>
          <w:t>http://www.crlsresearchguide.org/</w:t>
        </w:r>
      </w:hyperlink>
      <w:r w:rsidR="009D3731" w:rsidRPr="00CE634A">
        <w:rPr>
          <w:lang w:val="en-NZ"/>
        </w:rPr>
        <w:t xml:space="preserve"> </w:t>
      </w:r>
    </w:p>
    <w:p w:rsidR="009D3731" w:rsidRPr="00CE634A" w:rsidRDefault="009D3731" w:rsidP="003B0309">
      <w:pPr>
        <w:pStyle w:val="NoSpacing"/>
        <w:rPr>
          <w:lang w:val="en-NZ"/>
        </w:rPr>
      </w:pPr>
      <w:r w:rsidRPr="00CE634A">
        <w:rPr>
          <w:lang w:val="en-NZ"/>
        </w:rPr>
        <w:t>Basic steps in the research process</w:t>
      </w:r>
    </w:p>
    <w:p w:rsidR="009D3731" w:rsidRPr="00CE634A" w:rsidRDefault="009D3731" w:rsidP="003B0309">
      <w:pPr>
        <w:pStyle w:val="NoSpacing"/>
        <w:rPr>
          <w:lang w:val="en-NZ"/>
        </w:rPr>
      </w:pPr>
    </w:p>
    <w:p w:rsidR="00E47EC8" w:rsidRPr="00CE634A" w:rsidRDefault="00E47EC8" w:rsidP="003B0309">
      <w:pPr>
        <w:pStyle w:val="NoSpacing"/>
        <w:rPr>
          <w:lang w:val="en-NZ"/>
        </w:rPr>
      </w:pPr>
      <w:r w:rsidRPr="00CE634A">
        <w:rPr>
          <w:b/>
          <w:caps/>
          <w:lang w:val="en-NZ"/>
        </w:rPr>
        <w:t>SOCIOLOGY REFERENCE GUIDE</w:t>
      </w:r>
      <w:r w:rsidRPr="00CE634A">
        <w:rPr>
          <w:lang w:val="en-NZ"/>
        </w:rPr>
        <w:t xml:space="preserve">: </w:t>
      </w:r>
    </w:p>
    <w:p w:rsidR="00E47EC8" w:rsidRPr="00CE634A" w:rsidRDefault="0081734F" w:rsidP="003B0309">
      <w:pPr>
        <w:pStyle w:val="NoSpacing"/>
        <w:rPr>
          <w:lang w:val="en-NZ"/>
        </w:rPr>
      </w:pPr>
      <w:r>
        <w:rPr>
          <w:noProof/>
          <w:lang w:val="en-NZ" w:eastAsia="en-NZ"/>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83185</wp:posOffset>
                </wp:positionV>
                <wp:extent cx="5076825" cy="635"/>
                <wp:effectExtent l="19050" t="26035" r="19050" b="2095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76825" cy="635"/>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B2424B" id="AutoShape 17" o:spid="_x0000_s1026" type="#_x0000_t32" style="position:absolute;margin-left:0;margin-top:6.55pt;width:399.75pt;height:.0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" strokeweight="3pt">
                <v:shadow color="#7f7f7f" opacity=".5" offset="1pt"/>
              </v:shape>
            </w:pict>
          </mc:Fallback>
        </mc:AlternateContent>
      </w:r>
    </w:p>
    <w:p w:rsidR="00E47EC8" w:rsidRPr="00CE634A" w:rsidRDefault="00E47EC8" w:rsidP="003B0309">
      <w:pPr>
        <w:pStyle w:val="NoSpacing"/>
        <w:rPr>
          <w:lang w:val="en-NZ"/>
        </w:rPr>
      </w:pPr>
    </w:p>
    <w:p w:rsidR="000A55D6" w:rsidRPr="00CE634A" w:rsidRDefault="000A55D6" w:rsidP="000A55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Introduction</w:t>
      </w:r>
      <w:r w:rsidR="00D660D6" w:rsidRPr="00CE634A">
        <w:rPr>
          <w:rFonts w:eastAsia="SimSun" w:cs="Garamond-Bold"/>
          <w:b/>
          <w:bCs/>
          <w:lang w:eastAsia="zh-CN"/>
        </w:rPr>
        <w:t>:</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Typically, academic writing draws upon pre-existing ideas and texts to develop a new, and sometimes</w:t>
      </w:r>
      <w:r w:rsidR="00D660D6" w:rsidRPr="00CE634A">
        <w:rPr>
          <w:rFonts w:eastAsia="SimSun" w:cs="Garamond"/>
          <w:lang w:eastAsia="zh-CN"/>
        </w:rPr>
        <w:t xml:space="preserve"> </w:t>
      </w:r>
      <w:r w:rsidRPr="00CE634A">
        <w:rPr>
          <w:rFonts w:eastAsia="SimSun" w:cs="Garamond"/>
          <w:lang w:eastAsia="zh-CN"/>
        </w:rPr>
        <w:t>innovative, response to a particular question or problem.</w:t>
      </w:r>
      <w:r w:rsidR="00D660D6" w:rsidRPr="00CE634A">
        <w:rPr>
          <w:rFonts w:eastAsia="SimSun" w:cs="Garamond"/>
          <w:lang w:eastAsia="zh-CN"/>
        </w:rPr>
        <w:t xml:space="preserve"> </w:t>
      </w:r>
      <w:r w:rsidRPr="00CE634A">
        <w:rPr>
          <w:rFonts w:eastAsia="SimSun" w:cs="Garamond"/>
          <w:lang w:eastAsia="zh-CN"/>
        </w:rPr>
        <w:t>In contrast to how journalists approach this task, academic writers are required to carefully reference the</w:t>
      </w:r>
      <w:r w:rsidR="00D660D6" w:rsidRPr="00CE634A">
        <w:rPr>
          <w:rFonts w:eastAsia="SimSun" w:cs="Garamond"/>
          <w:lang w:eastAsia="zh-CN"/>
        </w:rPr>
        <w:t xml:space="preserve"> </w:t>
      </w:r>
      <w:r w:rsidRPr="00CE634A">
        <w:rPr>
          <w:rFonts w:eastAsia="SimSun" w:cs="Garamond"/>
          <w:lang w:eastAsia="zh-CN"/>
        </w:rPr>
        <w:t>texts - book chapters, journal and newspaper articles, videos, websites or personal communications - that they have used during the process of writing an essay or article.</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Reasons for referencing:</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To acknowledge your use of other people’s ideas</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To enable readers of your work to locate the material on which you have drawn</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To show that you are presenting more than your personal opinions through the provision of</w:t>
      </w:r>
      <w:r w:rsidR="00D660D6" w:rsidRPr="00CE634A">
        <w:rPr>
          <w:rFonts w:eastAsia="SimSun" w:cs="Garamond"/>
          <w:lang w:eastAsia="zh-CN"/>
        </w:rPr>
        <w:t xml:space="preserve"> </w:t>
      </w:r>
      <w:r w:rsidRPr="00CE634A">
        <w:rPr>
          <w:rFonts w:eastAsia="SimSun" w:cs="Garamond"/>
          <w:lang w:eastAsia="zh-CN"/>
        </w:rPr>
        <w:t>supporting evidence.</w:t>
      </w:r>
    </w:p>
    <w:p w:rsidR="00D660D6" w:rsidRPr="00CE634A" w:rsidRDefault="00D660D6" w:rsidP="000A55D6">
      <w:pPr>
        <w:autoSpaceDE w:val="0"/>
        <w:autoSpaceDN w:val="0"/>
        <w:adjustRightInd w:val="0"/>
        <w:spacing w:after="0" w:line="240" w:lineRule="auto"/>
        <w:rPr>
          <w:rFonts w:eastAsia="SimSun" w:cs="Garamond-Bold"/>
          <w:b/>
          <w:bCs/>
          <w:lang w:eastAsia="zh-CN"/>
        </w:rPr>
      </w:pPr>
    </w:p>
    <w:p w:rsidR="000A55D6" w:rsidRPr="00CE634A" w:rsidRDefault="000A55D6" w:rsidP="000A55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When do you need to reference?</w:t>
      </w:r>
    </w:p>
    <w:p w:rsidR="00D660D6" w:rsidRPr="00CE634A" w:rsidRDefault="00D660D6" w:rsidP="000A55D6">
      <w:pPr>
        <w:autoSpaceDE w:val="0"/>
        <w:autoSpaceDN w:val="0"/>
        <w:adjustRightInd w:val="0"/>
        <w:spacing w:after="0" w:line="240" w:lineRule="auto"/>
        <w:rPr>
          <w:rFonts w:eastAsia="SimSun" w:cs="Garamond-Bold"/>
          <w:b/>
          <w:bCs/>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short</w:t>
      </w:r>
      <w:r w:rsidR="00C663F0" w:rsidRPr="00CE634A">
        <w:rPr>
          <w:rFonts w:eastAsia="SimSun" w:cs="Garamond"/>
          <w:lang w:eastAsia="zh-CN"/>
        </w:rPr>
        <w:t>,</w:t>
      </w:r>
      <w:r w:rsidRPr="00CE634A">
        <w:rPr>
          <w:rFonts w:eastAsia="SimSun" w:cs="Garamond"/>
          <w:lang w:eastAsia="zh-CN"/>
        </w:rPr>
        <w:t xml:space="preserve"> the answer is this: all statements, opinions, conclusions etc</w:t>
      </w:r>
      <w:r w:rsidR="00C663F0" w:rsidRPr="00CE634A">
        <w:rPr>
          <w:rFonts w:eastAsia="SimSun" w:cs="Garamond"/>
          <w:lang w:eastAsia="zh-CN"/>
        </w:rPr>
        <w:t>.,</w:t>
      </w:r>
      <w:r w:rsidRPr="00CE634A">
        <w:rPr>
          <w:rFonts w:eastAsia="SimSun" w:cs="Garamond"/>
          <w:lang w:eastAsia="zh-CN"/>
        </w:rPr>
        <w:t xml:space="preserve"> taken from another writer’s work</w:t>
      </w:r>
      <w:r w:rsidR="00D660D6" w:rsidRPr="00CE634A">
        <w:rPr>
          <w:rFonts w:eastAsia="SimSun" w:cs="Garamond"/>
          <w:lang w:eastAsia="zh-CN"/>
        </w:rPr>
        <w:t xml:space="preserve"> </w:t>
      </w:r>
      <w:r w:rsidRPr="00CE634A">
        <w:rPr>
          <w:rFonts w:eastAsia="SimSun" w:cs="Garamond"/>
          <w:lang w:eastAsia="zh-CN"/>
        </w:rPr>
        <w:t>should be acknowledged, whether the work is directly quoted, paraphrased or summarised.</w:t>
      </w:r>
      <w:r w:rsidR="00D660D6" w:rsidRPr="00CE634A">
        <w:rPr>
          <w:rFonts w:eastAsia="SimSun" w:cs="Garamond"/>
          <w:lang w:eastAsia="zh-CN"/>
        </w:rPr>
        <w:t xml:space="preserve"> </w:t>
      </w:r>
      <w:r w:rsidRPr="00CE634A">
        <w:rPr>
          <w:rFonts w:eastAsia="SimSun" w:cs="Garamond"/>
          <w:lang w:eastAsia="zh-CN"/>
        </w:rPr>
        <w:t>If in doubt, it is better to err on the side of acknowledging the use of a source than face possible charges</w:t>
      </w:r>
      <w:r w:rsidR="00D660D6" w:rsidRPr="00CE634A">
        <w:rPr>
          <w:rFonts w:eastAsia="SimSun" w:cs="Garamond"/>
          <w:lang w:eastAsia="zh-CN"/>
        </w:rPr>
        <w:t xml:space="preserve"> </w:t>
      </w:r>
      <w:r w:rsidRPr="00CE634A">
        <w:rPr>
          <w:rFonts w:eastAsia="SimSun" w:cs="Garamond"/>
          <w:lang w:eastAsia="zh-CN"/>
        </w:rPr>
        <w:t>of plagiarism. Plagiarism consists of presenting the ideas of another as one’s own (for a detailed discussion</w:t>
      </w:r>
      <w:r w:rsidR="00D660D6" w:rsidRPr="00CE634A">
        <w:rPr>
          <w:rFonts w:eastAsia="SimSun" w:cs="Garamond"/>
          <w:lang w:eastAsia="zh-CN"/>
        </w:rPr>
        <w:t xml:space="preserve"> </w:t>
      </w:r>
      <w:r w:rsidRPr="00CE634A">
        <w:rPr>
          <w:rFonts w:eastAsia="SimSun" w:cs="Garamond"/>
          <w:lang w:eastAsia="zh-CN"/>
        </w:rPr>
        <w:t>of plagiarism see department handbook).</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b/>
          <w:lang w:eastAsia="zh-CN"/>
        </w:rPr>
        <w:t>Two-step referencing process</w:t>
      </w:r>
      <w:r w:rsidRPr="00CE634A">
        <w:rPr>
          <w:rFonts w:eastAsia="SimSun" w:cs="Garamond"/>
          <w:lang w:eastAsia="zh-CN"/>
        </w:rPr>
        <w:t>:</w:t>
      </w:r>
    </w:p>
    <w:p w:rsidR="00E47EC8" w:rsidRPr="00CE634A" w:rsidRDefault="000A55D6" w:rsidP="00D660D6">
      <w:pPr>
        <w:autoSpaceDE w:val="0"/>
        <w:autoSpaceDN w:val="0"/>
        <w:adjustRightInd w:val="0"/>
        <w:spacing w:after="0" w:line="240" w:lineRule="auto"/>
        <w:rPr>
          <w:rFonts w:eastAsia="SimSun" w:cs="Garamond"/>
          <w:lang w:eastAsia="zh-CN"/>
        </w:rPr>
      </w:pPr>
      <w:r w:rsidRPr="00CE634A">
        <w:rPr>
          <w:rFonts w:eastAsia="SimSun"/>
          <w:lang w:eastAsia="zh-CN"/>
        </w:rPr>
        <w:t>In the system outlined below (adapted from the Chicago Manual of Style, 1993) there are two steps to take</w:t>
      </w:r>
      <w:r w:rsidR="00D660D6" w:rsidRPr="00CE634A">
        <w:rPr>
          <w:rFonts w:eastAsia="SimSun"/>
          <w:lang w:eastAsia="zh-CN"/>
        </w:rPr>
        <w:t xml:space="preserve"> </w:t>
      </w:r>
      <w:r w:rsidRPr="00CE634A">
        <w:rPr>
          <w:rFonts w:eastAsia="SimSun"/>
          <w:lang w:eastAsia="zh-CN"/>
        </w:rPr>
        <w:t>in referencing your sources: an in-text citation and an alphabetically ordered bibliography.</w:t>
      </w:r>
    </w:p>
    <w:p w:rsidR="000A55D6" w:rsidRPr="00CE634A" w:rsidRDefault="000A55D6" w:rsidP="000A55D6">
      <w:pPr>
        <w:pStyle w:val="NoSpacing"/>
        <w:rPr>
          <w:rFonts w:eastAsia="SimSun" w:cs="Garamond"/>
          <w:lang w:val="en-NZ" w:eastAsia="zh-CN"/>
        </w:rPr>
      </w:pPr>
    </w:p>
    <w:p w:rsidR="00D660D6" w:rsidRPr="00CE634A" w:rsidRDefault="00D660D6" w:rsidP="000A55D6">
      <w:pPr>
        <w:pStyle w:val="NoSpacing"/>
        <w:rPr>
          <w:rFonts w:eastAsia="SimSun" w:cs="Garamond"/>
          <w:b/>
          <w:lang w:val="en-NZ" w:eastAsia="zh-CN"/>
        </w:rPr>
      </w:pPr>
      <w:r w:rsidRPr="00CE634A">
        <w:rPr>
          <w:rFonts w:eastAsia="SimSun" w:cs="Garamond"/>
          <w:b/>
          <w:lang w:val="en-NZ" w:eastAsia="zh-CN"/>
        </w:rPr>
        <w:t>Citations in the text:</w:t>
      </w:r>
    </w:p>
    <w:p w:rsidR="00D660D6" w:rsidRPr="00CE634A" w:rsidRDefault="00D660D6" w:rsidP="000A55D6">
      <w:pPr>
        <w:pStyle w:val="NoSpacing"/>
        <w:rPr>
          <w:rFonts w:eastAsia="SimSun" w:cs="Garamond"/>
          <w:lang w:val="en-NZ"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In-text citations are comprised of the author’s name, the year of publication and (where appropriate) the</w:t>
      </w:r>
      <w:r w:rsidR="00D660D6" w:rsidRPr="00CE634A">
        <w:rPr>
          <w:rFonts w:eastAsia="SimSun" w:cs="Garamond"/>
          <w:lang w:eastAsia="zh-CN"/>
        </w:rPr>
        <w:t xml:space="preserve"> </w:t>
      </w:r>
      <w:r w:rsidRPr="00CE634A">
        <w:rPr>
          <w:rFonts w:eastAsia="SimSun" w:cs="Garamond"/>
          <w:lang w:eastAsia="zh-CN"/>
        </w:rPr>
        <w:t>page. The term ‘author’ can also mean an editor or organisation. The in-text reference should appear in</w:t>
      </w:r>
      <w:r w:rsidR="00D660D6" w:rsidRPr="00CE634A">
        <w:rPr>
          <w:rFonts w:eastAsia="SimSun" w:cs="Garamond"/>
          <w:lang w:eastAsia="zh-CN"/>
        </w:rPr>
        <w:t xml:space="preserve"> </w:t>
      </w:r>
      <w:r w:rsidRPr="00CE634A">
        <w:rPr>
          <w:rFonts w:eastAsia="SimSun" w:cs="Garamond"/>
          <w:lang w:eastAsia="zh-CN"/>
        </w:rPr>
        <w:t>parentheses at the least disruptive point in the sentence, which is often at the end.</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Page numbers are necessary when you have directly quoted material or when the idea you have</w:t>
      </w:r>
      <w:r w:rsidR="00D660D6" w:rsidRPr="00CE634A">
        <w:rPr>
          <w:rFonts w:eastAsia="SimSun" w:cs="Garamond"/>
          <w:lang w:eastAsia="zh-CN"/>
        </w:rPr>
        <w:t xml:space="preserve"> </w:t>
      </w:r>
      <w:r w:rsidRPr="00CE634A">
        <w:rPr>
          <w:rFonts w:eastAsia="SimSun" w:cs="Garamond"/>
          <w:lang w:eastAsia="zh-CN"/>
        </w:rPr>
        <w:t>summarised or paraphrased is located on a specific page in the text.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SymbolMT"/>
          <w:lang w:eastAsia="zh-CN"/>
        </w:rPr>
        <w:t xml:space="preserve">• </w:t>
      </w:r>
      <w:r w:rsidRPr="00CE634A">
        <w:rPr>
          <w:rFonts w:eastAsia="SimSun" w:cs="Garamond"/>
          <w:lang w:eastAsia="zh-CN"/>
        </w:rPr>
        <w:t>When the ideas you have summarised or paraphrased are spread throughout an author’s work</w:t>
      </w:r>
      <w:r w:rsidR="00C663F0" w:rsidRPr="00CE634A">
        <w:rPr>
          <w:rFonts w:eastAsia="SimSun" w:cs="Garamond"/>
          <w:lang w:eastAsia="zh-CN"/>
        </w:rPr>
        <w:t>,</w:t>
      </w:r>
      <w:r w:rsidRPr="00CE634A">
        <w:rPr>
          <w:rFonts w:eastAsia="SimSun" w:cs="Garamond"/>
          <w:lang w:eastAsia="zh-CN"/>
        </w:rPr>
        <w:t xml:space="preserve"> page</w:t>
      </w:r>
      <w:r w:rsidR="00D660D6" w:rsidRPr="00CE634A">
        <w:rPr>
          <w:rFonts w:eastAsia="SimSun" w:cs="Garamond"/>
          <w:lang w:eastAsia="zh-CN"/>
        </w:rPr>
        <w:t xml:space="preserve"> </w:t>
      </w:r>
      <w:r w:rsidRPr="00CE634A">
        <w:rPr>
          <w:rFonts w:eastAsia="SimSun" w:cs="Garamond"/>
          <w:lang w:eastAsia="zh-CN"/>
        </w:rPr>
        <w:t>numbers are not required.</w:t>
      </w:r>
    </w:p>
    <w:p w:rsidR="00C663F0" w:rsidRPr="00CE634A" w:rsidRDefault="00C663F0" w:rsidP="000A55D6">
      <w:pPr>
        <w:autoSpaceDE w:val="0"/>
        <w:autoSpaceDN w:val="0"/>
        <w:adjustRightInd w:val="0"/>
        <w:spacing w:after="0" w:line="240" w:lineRule="auto"/>
        <w:rPr>
          <w:rFonts w:eastAsia="SimSun" w:cs="Garamond"/>
          <w:lang w:eastAsia="zh-CN"/>
        </w:rPr>
      </w:pPr>
    </w:p>
    <w:p w:rsidR="000A55D6" w:rsidRPr="00CE634A" w:rsidRDefault="000A55D6" w:rsidP="00D660D6">
      <w:pPr>
        <w:autoSpaceDE w:val="0"/>
        <w:autoSpaceDN w:val="0"/>
        <w:adjustRightInd w:val="0"/>
        <w:spacing w:after="0" w:line="240" w:lineRule="auto"/>
        <w:rPr>
          <w:rFonts w:eastAsia="SimSun" w:cs="Garamond"/>
          <w:lang w:eastAsia="zh-CN"/>
        </w:rPr>
      </w:pPr>
      <w:r w:rsidRPr="00CE634A">
        <w:rPr>
          <w:rFonts w:eastAsia="SimSun"/>
          <w:lang w:eastAsia="zh-CN"/>
        </w:rPr>
        <w:t>Short quotes of one or two sentences can be included within the body of your essay and are encased by</w:t>
      </w:r>
      <w:r w:rsidR="00D660D6" w:rsidRPr="00CE634A">
        <w:rPr>
          <w:rFonts w:eastAsia="SimSun"/>
          <w:lang w:eastAsia="zh-CN"/>
        </w:rPr>
        <w:t xml:space="preserve"> quotation</w:t>
      </w:r>
      <w:r w:rsidRPr="00CE634A">
        <w:rPr>
          <w:rFonts w:eastAsia="SimSun"/>
          <w:lang w:eastAsia="zh-CN"/>
        </w:rPr>
        <w:t xml:space="preserve"> marks. Longer quotes should be separated from the body of your essay by indenting the quote and</w:t>
      </w:r>
      <w:r w:rsidR="00D660D6" w:rsidRPr="00CE634A">
        <w:rPr>
          <w:rFonts w:eastAsia="SimSun"/>
          <w:lang w:eastAsia="zh-CN"/>
        </w:rPr>
        <w:t xml:space="preserve"> </w:t>
      </w:r>
      <w:r w:rsidRPr="00CE634A">
        <w:rPr>
          <w:rFonts w:eastAsia="SimSun"/>
          <w:lang w:eastAsia="zh-CN"/>
        </w:rPr>
        <w:t>leaving a single line between your writing and the quoted material. Quot</w:t>
      </w:r>
      <w:r w:rsidR="00C663F0" w:rsidRPr="00CE634A">
        <w:rPr>
          <w:rFonts w:eastAsia="SimSun"/>
          <w:lang w:eastAsia="zh-CN"/>
        </w:rPr>
        <w:t>ation</w:t>
      </w:r>
      <w:r w:rsidRPr="00CE634A">
        <w:rPr>
          <w:rFonts w:eastAsia="SimSun"/>
          <w:lang w:eastAsia="zh-CN"/>
        </w:rPr>
        <w:t xml:space="preserve"> marks are unnecessary for</w:t>
      </w:r>
      <w:r w:rsidR="00D660D6" w:rsidRPr="00CE634A">
        <w:rPr>
          <w:rFonts w:eastAsia="SimSun"/>
          <w:lang w:eastAsia="zh-CN"/>
        </w:rPr>
        <w:t xml:space="preserve"> </w:t>
      </w:r>
      <w:r w:rsidRPr="00CE634A">
        <w:rPr>
          <w:rFonts w:eastAsia="SimSun"/>
          <w:lang w:eastAsia="zh-CN"/>
        </w:rPr>
        <w:t>longer quotes.</w:t>
      </w:r>
    </w:p>
    <w:p w:rsidR="000A55D6" w:rsidRPr="00CE634A" w:rsidRDefault="000A55D6" w:rsidP="000A55D6">
      <w:pPr>
        <w:pStyle w:val="NoSpacing"/>
        <w:rPr>
          <w:rFonts w:eastAsia="SimSun" w:cs="Garamond"/>
          <w:lang w:val="en-NZ" w:eastAsia="zh-CN"/>
        </w:rPr>
      </w:pP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If you are citing more than one source in support of a particular claim</w:t>
      </w:r>
      <w:r w:rsidR="00C663F0" w:rsidRPr="00CE634A">
        <w:rPr>
          <w:rFonts w:eastAsia="SimSun" w:cs="Garamond"/>
          <w:lang w:eastAsia="zh-CN"/>
        </w:rPr>
        <w:t>,</w:t>
      </w:r>
      <w:r w:rsidRPr="00CE634A">
        <w:rPr>
          <w:rFonts w:eastAsia="SimSun" w:cs="Garamond"/>
          <w:lang w:eastAsia="zh-CN"/>
        </w:rPr>
        <w:t xml:space="preserve"> then these sources should be</w:t>
      </w:r>
      <w:r w:rsidR="00D660D6" w:rsidRPr="00CE634A">
        <w:rPr>
          <w:rFonts w:eastAsia="SimSun" w:cs="Garamond"/>
          <w:lang w:eastAsia="zh-CN"/>
        </w:rPr>
        <w:t xml:space="preserve"> </w:t>
      </w:r>
      <w:r w:rsidRPr="00CE634A">
        <w:rPr>
          <w:rFonts w:eastAsia="SimSun" w:cs="Garamond"/>
          <w:lang w:eastAsia="zh-CN"/>
        </w:rPr>
        <w:t>organised by date and then alphabetically.</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Single author:</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a study by Kimmel (1996, 23) on masculinity in the United States…</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a study on masculinity in the United States …</w:t>
      </w:r>
      <w:r w:rsidR="00D660D6" w:rsidRPr="00CE634A">
        <w:rPr>
          <w:rFonts w:eastAsia="SimSun" w:cs="Garamond"/>
          <w:lang w:eastAsia="zh-CN"/>
        </w:rPr>
        <w:t xml:space="preserve"> </w:t>
      </w:r>
      <w:r w:rsidRPr="00CE634A">
        <w:rPr>
          <w:rFonts w:eastAsia="SimSun" w:cs="Garamond"/>
          <w:lang w:eastAsia="zh-CN"/>
        </w:rPr>
        <w:t>(Kimmel 1996, 23).</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Two to three authors:</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Abbott and Wallace (1997, 127) argue that…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It was recently argued that contemporary sociology has been greatly enriched as a discipline by feminist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scholarship (Abbott &amp; Wallace 1997, 127).</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More than three authors:</w:t>
      </w:r>
    </w:p>
    <w:p w:rsidR="000A55D6" w:rsidRPr="0098025F" w:rsidRDefault="000A55D6" w:rsidP="000A55D6">
      <w:pPr>
        <w:autoSpaceDE w:val="0"/>
        <w:autoSpaceDN w:val="0"/>
        <w:adjustRightInd w:val="0"/>
        <w:spacing w:after="0" w:line="240" w:lineRule="auto"/>
        <w:rPr>
          <w:rFonts w:eastAsia="SimSun" w:cs="Garamond"/>
          <w:lang w:val="it-IT" w:eastAsia="zh-CN"/>
        </w:rPr>
      </w:pPr>
      <w:r w:rsidRPr="0098025F">
        <w:rPr>
          <w:rFonts w:eastAsia="SimSun" w:cs="Garamond"/>
          <w:lang w:val="it-IT" w:eastAsia="zh-CN"/>
        </w:rPr>
        <w:t>Dei et al</w:t>
      </w:r>
      <w:r w:rsidR="00D660D6" w:rsidRPr="0098025F">
        <w:rPr>
          <w:rFonts w:eastAsia="SimSun" w:cs="Garamond"/>
          <w:lang w:val="it-IT" w:eastAsia="zh-CN"/>
        </w:rPr>
        <w:t>.</w:t>
      </w:r>
      <w:r w:rsidRPr="0098025F">
        <w:rPr>
          <w:rFonts w:eastAsia="SimSun" w:cs="Garamond"/>
          <w:lang w:val="it-IT" w:eastAsia="zh-CN"/>
        </w:rPr>
        <w:t xml:space="preserve"> (2000) conclude that…</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In a recent book (Dei et al. 2000) on the global</w:t>
      </w:r>
      <w:r w:rsidR="00D660D6" w:rsidRPr="00CE634A">
        <w:rPr>
          <w:rFonts w:eastAsia="SimSun" w:cs="Garamond"/>
          <w:lang w:eastAsia="zh-CN"/>
        </w:rPr>
        <w:t xml:space="preserve"> status of indigenous knowledges</w:t>
      </w:r>
      <w:r w:rsidRPr="00CE634A">
        <w:rPr>
          <w:rFonts w:eastAsia="SimSun" w:cs="Garamond"/>
          <w:lang w:eastAsia="zh-CN"/>
        </w:rPr>
        <w:t>…</w:t>
      </w:r>
    </w:p>
    <w:p w:rsidR="00D660D6" w:rsidRPr="00CE634A" w:rsidRDefault="00D660D6" w:rsidP="000A55D6">
      <w:pPr>
        <w:autoSpaceDE w:val="0"/>
        <w:autoSpaceDN w:val="0"/>
        <w:adjustRightInd w:val="0"/>
        <w:spacing w:after="0" w:line="240" w:lineRule="auto"/>
        <w:rPr>
          <w:rFonts w:eastAsia="SimSun" w:cs="Garamond"/>
          <w:lang w:eastAsia="zh-CN"/>
        </w:rPr>
      </w:pPr>
    </w:p>
    <w:p w:rsidR="000A55D6" w:rsidRPr="00CE634A" w:rsidRDefault="000A55D6" w:rsidP="000A55D6">
      <w:pPr>
        <w:autoSpaceDE w:val="0"/>
        <w:autoSpaceDN w:val="0"/>
        <w:adjustRightInd w:val="0"/>
        <w:spacing w:after="0" w:line="240" w:lineRule="auto"/>
        <w:rPr>
          <w:rFonts w:eastAsia="SimSun" w:cs="Garamond"/>
          <w:b/>
          <w:lang w:eastAsia="zh-CN"/>
        </w:rPr>
      </w:pPr>
      <w:r w:rsidRPr="00CE634A">
        <w:rPr>
          <w:rFonts w:eastAsia="SimSun" w:cs="Garamond"/>
          <w:b/>
          <w:lang w:eastAsia="zh-CN"/>
        </w:rPr>
        <w:t>Secondary sources (i.e. author cited in another author’s work):</w:t>
      </w:r>
    </w:p>
    <w:p w:rsidR="000A55D6" w:rsidRPr="00CE634A" w:rsidRDefault="000A55D6" w:rsidP="000A55D6">
      <w:pPr>
        <w:autoSpaceDE w:val="0"/>
        <w:autoSpaceDN w:val="0"/>
        <w:adjustRightInd w:val="0"/>
        <w:spacing w:after="0" w:line="240" w:lineRule="auto"/>
        <w:rPr>
          <w:rFonts w:eastAsia="SimSun" w:cs="Garamond"/>
          <w:lang w:eastAsia="zh-CN"/>
        </w:rPr>
      </w:pPr>
      <w:r w:rsidRPr="00CE634A">
        <w:rPr>
          <w:rFonts w:eastAsia="SimSun" w:cs="Garamond"/>
          <w:lang w:eastAsia="zh-CN"/>
        </w:rPr>
        <w:t>Rosemary Crompton suggests that sociologists use the concept of ‘class’ in four distinct ways (cited</w:t>
      </w:r>
      <w:r w:rsidR="00D660D6" w:rsidRPr="00CE634A">
        <w:rPr>
          <w:rFonts w:eastAsia="SimSun" w:cs="Garamond"/>
          <w:lang w:eastAsia="zh-CN"/>
        </w:rPr>
        <w:t xml:space="preserve"> </w:t>
      </w:r>
      <w:r w:rsidRPr="00CE634A">
        <w:rPr>
          <w:rFonts w:eastAsia="SimSun" w:cs="Garamond"/>
          <w:lang w:eastAsia="zh-CN"/>
        </w:rPr>
        <w:t>Abbott &amp; Wallace 1997, 55).</w:t>
      </w:r>
    </w:p>
    <w:p w:rsidR="000A55D6" w:rsidRPr="00CE634A" w:rsidRDefault="000A55D6" w:rsidP="00D660D6">
      <w:pPr>
        <w:autoSpaceDE w:val="0"/>
        <w:autoSpaceDN w:val="0"/>
        <w:adjustRightInd w:val="0"/>
        <w:spacing w:after="0" w:line="240" w:lineRule="auto"/>
        <w:rPr>
          <w:rFonts w:eastAsia="SimSun" w:cs="Garamond"/>
          <w:lang w:eastAsia="zh-CN"/>
        </w:rPr>
      </w:pPr>
      <w:r w:rsidRPr="00CE634A">
        <w:rPr>
          <w:rFonts w:eastAsia="SimSun"/>
          <w:lang w:eastAsia="zh-CN"/>
        </w:rPr>
        <w:t>The concept of ‘class’ has at least four distinct meanings for sociologists (Crompton</w:t>
      </w:r>
      <w:r w:rsidR="00C663F0" w:rsidRPr="00CE634A">
        <w:rPr>
          <w:rFonts w:eastAsia="SimSun"/>
          <w:lang w:eastAsia="zh-CN"/>
        </w:rPr>
        <w:t>,</w:t>
      </w:r>
      <w:r w:rsidRPr="00CE634A">
        <w:rPr>
          <w:rFonts w:eastAsia="SimSun"/>
          <w:lang w:eastAsia="zh-CN"/>
        </w:rPr>
        <w:t xml:space="preserve"> cited Abbott &amp;</w:t>
      </w:r>
      <w:r w:rsidR="00D660D6" w:rsidRPr="00CE634A">
        <w:rPr>
          <w:rFonts w:eastAsia="SimSun"/>
          <w:lang w:eastAsia="zh-CN"/>
        </w:rPr>
        <w:t xml:space="preserve"> </w:t>
      </w:r>
      <w:r w:rsidRPr="00CE634A">
        <w:rPr>
          <w:rFonts w:eastAsia="SimSun"/>
          <w:lang w:eastAsia="zh-CN"/>
        </w:rPr>
        <w:t>Wallace 1997, 55).</w:t>
      </w:r>
    </w:p>
    <w:p w:rsidR="000A55D6" w:rsidRPr="00CE634A" w:rsidRDefault="000A55D6" w:rsidP="000A55D6">
      <w:pPr>
        <w:pStyle w:val="NoSpacing"/>
        <w:rPr>
          <w:rFonts w:eastAsia="SimSun" w:cs="Garamond"/>
          <w:lang w:val="en-NZ" w:eastAsia="zh-CN"/>
        </w:rPr>
      </w:pPr>
    </w:p>
    <w:p w:rsidR="00D660D6" w:rsidRPr="00CE634A" w:rsidRDefault="00D660D6" w:rsidP="000A55D6">
      <w:pPr>
        <w:pStyle w:val="NoSpacing"/>
        <w:rPr>
          <w:rFonts w:eastAsia="SimSun" w:cs="Garamond"/>
          <w:b/>
          <w:lang w:val="en-NZ" w:eastAsia="zh-CN"/>
        </w:rPr>
      </w:pPr>
      <w:r w:rsidRPr="00CE634A">
        <w:rPr>
          <w:rFonts w:eastAsia="SimSun" w:cs="Garamond"/>
          <w:b/>
          <w:lang w:val="en-NZ" w:eastAsia="zh-CN"/>
        </w:rPr>
        <w:t>Bibliography:</w:t>
      </w:r>
    </w:p>
    <w:p w:rsidR="00D660D6" w:rsidRPr="00CE634A" w:rsidRDefault="00D660D6" w:rsidP="000A55D6">
      <w:pPr>
        <w:pStyle w:val="NoSpacing"/>
        <w:rPr>
          <w:rFonts w:eastAsia="SimSun" w:cs="Garamond"/>
          <w:lang w:val="en-NZ"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The full details of all of the references mentioned in the body of </w:t>
      </w:r>
      <w:r w:rsidR="00C663F0" w:rsidRPr="00CE634A">
        <w:rPr>
          <w:rFonts w:eastAsia="SimSun" w:cs="Garamond"/>
          <w:lang w:eastAsia="zh-CN"/>
        </w:rPr>
        <w:t xml:space="preserve">an </w:t>
      </w:r>
      <w:r w:rsidRPr="00CE634A">
        <w:rPr>
          <w:rFonts w:eastAsia="SimSun" w:cs="Garamond"/>
          <w:lang w:eastAsia="zh-CN"/>
        </w:rPr>
        <w:t>essay are listed at the end in a bibliography. A bibliographical reference should contain sufficient information in order for someone to be able to trace the item in a library.</w:t>
      </w:r>
    </w:p>
    <w:p w:rsidR="00D660D6" w:rsidRPr="00CE634A" w:rsidRDefault="00D660D6" w:rsidP="00D660D6">
      <w:pPr>
        <w:autoSpaceDE w:val="0"/>
        <w:autoSpaceDN w:val="0"/>
        <w:adjustRightInd w:val="0"/>
        <w:spacing w:after="0" w:line="240" w:lineRule="auto"/>
        <w:rPr>
          <w:rFonts w:eastAsia="SimSun" w:cs="Garamond"/>
          <w:lang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Only the first letter of the main title, the subtitle, and any proper nouns in the title of books and articles are capitalised. Periodical titles use capitals for each word, except articles (such as ‘a’ or ‘the’), prepositions (‘of’, ‘with’), and conjunctions (‘and’, ‘but’) (unless the title begins with one of these words).</w:t>
      </w:r>
    </w:p>
    <w:p w:rsidR="00D660D6" w:rsidRPr="00CE634A" w:rsidRDefault="00D660D6" w:rsidP="00D660D6">
      <w:pPr>
        <w:autoSpaceDE w:val="0"/>
        <w:autoSpaceDN w:val="0"/>
        <w:adjustRightInd w:val="0"/>
        <w:spacing w:after="0" w:line="240" w:lineRule="auto"/>
        <w:rPr>
          <w:rFonts w:eastAsia="SimSun" w:cs="Garamond"/>
          <w:lang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If you have cited more than one document from the same author these should be ordered by date, with the earliest first, and differentiated by letters if more than one was published in the same year (e.g., 1996a, 1996b).</w:t>
      </w:r>
    </w:p>
    <w:p w:rsidR="00D660D6" w:rsidRPr="00CE634A" w:rsidRDefault="00D660D6" w:rsidP="00D660D6">
      <w:pPr>
        <w:autoSpaceDE w:val="0"/>
        <w:autoSpaceDN w:val="0"/>
        <w:adjustRightInd w:val="0"/>
        <w:spacing w:after="0" w:line="240" w:lineRule="auto"/>
        <w:rPr>
          <w:rFonts w:eastAsia="SimSun" w:cs="Garamond"/>
          <w:lang w:eastAsia="zh-CN"/>
        </w:rPr>
      </w:pP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Finally, it is very important to be consistent and accurate when citing references. The same set of rules should be followed every time you cite a reference.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BOOKS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Surname, First Name. Year. </w:t>
      </w:r>
      <w:r w:rsidRPr="00CE634A">
        <w:rPr>
          <w:rFonts w:eastAsia="SimSun" w:cs="Garamond-Italic"/>
          <w:i/>
          <w:iCs/>
          <w:lang w:eastAsia="zh-CN"/>
        </w:rPr>
        <w:t>Title</w:t>
      </w:r>
      <w:r w:rsidRPr="00CE634A">
        <w:rPr>
          <w:rFonts w:eastAsia="SimSun" w:cs="Garamond"/>
          <w:lang w:eastAsia="zh-CN"/>
        </w:rPr>
        <w:t>. Edition (if later than first). Place of publication: Name of publisher.</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book by one author:</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Kimmel, Michael. 1996. </w:t>
      </w:r>
      <w:r w:rsidRPr="00CE634A">
        <w:rPr>
          <w:rFonts w:eastAsia="SimSun" w:cs="Garamond-Italic"/>
          <w:i/>
          <w:iCs/>
          <w:lang w:eastAsia="zh-CN"/>
        </w:rPr>
        <w:t>Manhood in America: A cultural history</w:t>
      </w:r>
      <w:r w:rsidRPr="00CE634A">
        <w:rPr>
          <w:rFonts w:eastAsia="SimSun" w:cs="Garamond"/>
          <w:lang w:eastAsia="zh-CN"/>
        </w:rPr>
        <w:t>. New York: Free Press.</w:t>
      </w:r>
    </w:p>
    <w:p w:rsidR="00D660D6" w:rsidRPr="00CE634A" w:rsidRDefault="00D660D6" w:rsidP="00D660D6">
      <w:pPr>
        <w:pStyle w:val="NoSpacing"/>
        <w:rPr>
          <w:rFonts w:eastAsia="SimSun" w:cs="Garamond-Bold"/>
          <w:b/>
          <w:bCs/>
          <w:lang w:val="en-NZ" w:eastAsia="zh-CN"/>
        </w:rPr>
      </w:pPr>
    </w:p>
    <w:p w:rsidR="000A55D6" w:rsidRPr="00CE634A" w:rsidRDefault="00D660D6" w:rsidP="00D660D6">
      <w:pPr>
        <w:pStyle w:val="NoSpacing"/>
        <w:rPr>
          <w:rFonts w:eastAsia="SimSun" w:cs="Garamond-Bold"/>
          <w:b/>
          <w:bCs/>
          <w:lang w:val="en-NZ" w:eastAsia="zh-CN"/>
        </w:rPr>
      </w:pPr>
      <w:r w:rsidRPr="00CE634A">
        <w:rPr>
          <w:rFonts w:eastAsia="SimSun" w:cs="Garamond-Bold"/>
          <w:b/>
          <w:bCs/>
          <w:lang w:val="en-NZ" w:eastAsia="zh-CN"/>
        </w:rPr>
        <w:t>A book by two to three authors: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Abbot, Pamela and Clair Wallace. 1997. </w:t>
      </w:r>
      <w:r w:rsidRPr="00CE634A">
        <w:rPr>
          <w:rFonts w:eastAsia="SimSun" w:cs="Garamond-Italic"/>
          <w:i/>
          <w:iCs/>
          <w:lang w:eastAsia="zh-CN"/>
        </w:rPr>
        <w:t>An introduction to sociology: Feminist perspectives</w:t>
      </w:r>
      <w:r w:rsidRPr="00CE634A">
        <w:rPr>
          <w:rFonts w:eastAsia="SimSun" w:cs="Garamond"/>
          <w:lang w:eastAsia="zh-CN"/>
        </w:rPr>
        <w:t>. 2nd ed. London &amp; New York: Routledge.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An edited collection:</w:t>
      </w:r>
    </w:p>
    <w:p w:rsidR="00D660D6" w:rsidRPr="00CE634A" w:rsidRDefault="00D660D6" w:rsidP="00D660D6">
      <w:pPr>
        <w:autoSpaceDE w:val="0"/>
        <w:autoSpaceDN w:val="0"/>
        <w:adjustRightInd w:val="0"/>
        <w:spacing w:after="0" w:line="240" w:lineRule="auto"/>
        <w:rPr>
          <w:rFonts w:eastAsia="SimSun" w:cs="Garamond-Italic"/>
          <w:i/>
          <w:iCs/>
          <w:lang w:eastAsia="zh-CN"/>
        </w:rPr>
      </w:pPr>
      <w:r w:rsidRPr="00CE634A">
        <w:rPr>
          <w:rFonts w:eastAsia="SimSun" w:cs="Garamond"/>
          <w:lang w:eastAsia="zh-CN"/>
        </w:rPr>
        <w:t xml:space="preserve">Dei, George J. Sefa, Budd L. Hall and Dorothy Goldin-Rosenburg, eds. 2000. </w:t>
      </w:r>
      <w:r w:rsidRPr="00CE634A">
        <w:rPr>
          <w:rFonts w:eastAsia="SimSun" w:cs="Garamond-Italic"/>
          <w:i/>
          <w:iCs/>
          <w:lang w:eastAsia="zh-CN"/>
        </w:rPr>
        <w:t>Indigenous knowledges in global contexts: Multiple reading</w:t>
      </w:r>
      <w:r w:rsidRPr="00CE634A">
        <w:rPr>
          <w:rFonts w:eastAsia="SimSun" w:cs="Garamond"/>
          <w:lang w:eastAsia="zh-CN"/>
        </w:rPr>
        <w:t xml:space="preserve">s </w:t>
      </w:r>
      <w:r w:rsidRPr="00CE634A">
        <w:rPr>
          <w:rFonts w:eastAsia="SimSun" w:cs="Garamond-Italic"/>
          <w:i/>
          <w:iCs/>
          <w:lang w:eastAsia="zh-CN"/>
        </w:rPr>
        <w:t>of our world</w:t>
      </w:r>
      <w:r w:rsidRPr="00CE634A">
        <w:rPr>
          <w:rFonts w:eastAsia="SimSun" w:cs="Garamond"/>
          <w:lang w:eastAsia="zh-CN"/>
        </w:rPr>
        <w:t>. Toronto &amp; Buffalo: University of Toronto Press.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translated book:</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Foucault, Michel. 1972. </w:t>
      </w:r>
      <w:r w:rsidRPr="00CE634A">
        <w:rPr>
          <w:rFonts w:eastAsia="SimSun" w:cs="Garamond-Italic"/>
          <w:i/>
          <w:iCs/>
          <w:lang w:eastAsia="zh-CN"/>
        </w:rPr>
        <w:t xml:space="preserve">The archaeology of knowledge. </w:t>
      </w:r>
      <w:r w:rsidRPr="00CE634A">
        <w:rPr>
          <w:rFonts w:eastAsia="SimSun" w:cs="Garamond"/>
          <w:lang w:eastAsia="zh-CN"/>
        </w:rPr>
        <w:t>Trans. A. M. Sheridan Smith. New York: Pantheon Books.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 xml:space="preserve">A book written by a corporate author </w:t>
      </w:r>
      <w:r w:rsidRPr="00CE634A">
        <w:rPr>
          <w:rFonts w:eastAsia="SimSun" w:cs="Garamond"/>
          <w:lang w:eastAsia="zh-CN"/>
        </w:rPr>
        <w:t>(e.g., a government department)</w:t>
      </w:r>
      <w:r w:rsidRPr="00CE634A">
        <w:rPr>
          <w:rFonts w:eastAsia="SimSun" w:cs="Garamond-Bold"/>
          <w:b/>
          <w:bCs/>
          <w:lang w:eastAsia="zh-CN"/>
        </w:rPr>
        <w:t>:</w:t>
      </w:r>
    </w:p>
    <w:p w:rsidR="00D660D6" w:rsidRPr="00CE634A" w:rsidRDefault="00D660D6" w:rsidP="00D660D6">
      <w:pPr>
        <w:autoSpaceDE w:val="0"/>
        <w:autoSpaceDN w:val="0"/>
        <w:adjustRightInd w:val="0"/>
        <w:spacing w:after="0" w:line="240" w:lineRule="auto"/>
        <w:rPr>
          <w:rFonts w:eastAsia="SimSun" w:cs="Garamond-Italic"/>
          <w:i/>
          <w:iCs/>
          <w:lang w:eastAsia="zh-CN"/>
        </w:rPr>
      </w:pPr>
      <w:r w:rsidRPr="00CE634A">
        <w:rPr>
          <w:rFonts w:eastAsia="SimSun" w:cs="Garamond"/>
          <w:lang w:eastAsia="zh-CN"/>
        </w:rPr>
        <w:t xml:space="preserve">National Advisory Council on the Employment of Women and the Dept. of Labour. 1999. </w:t>
      </w:r>
      <w:r w:rsidRPr="00CE634A">
        <w:rPr>
          <w:rFonts w:eastAsia="SimSun" w:cs="Garamond-Italic"/>
          <w:i/>
          <w:iCs/>
          <w:lang w:eastAsia="zh-CN"/>
        </w:rPr>
        <w:t>Childcare, families and work: The New Zealand childcare survey 1998</w:t>
      </w:r>
      <w:r w:rsidRPr="00CE634A">
        <w:rPr>
          <w:rFonts w:eastAsia="SimSun" w:cs="Garamond"/>
          <w:lang w:eastAsia="zh-CN"/>
        </w:rPr>
        <w:t>. Wellington: New Zealand.</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chapter in a book:</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Flax, Jane. 1992. The end of innocence. In </w:t>
      </w:r>
      <w:r w:rsidRPr="00CE634A">
        <w:rPr>
          <w:rFonts w:eastAsia="SimSun" w:cs="Garamond-Italic"/>
          <w:i/>
          <w:iCs/>
          <w:lang w:eastAsia="zh-CN"/>
        </w:rPr>
        <w:t>Feminists theorize the political</w:t>
      </w:r>
      <w:r w:rsidRPr="00CE634A">
        <w:rPr>
          <w:rFonts w:eastAsia="SimSun" w:cs="Garamond"/>
          <w:lang w:eastAsia="zh-CN"/>
        </w:rPr>
        <w:t>, eds. Judith Butler and Joan W.</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Scott. New York &amp; London: Routledge.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JOURNAL ARTICLES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Surname, First Name. Year. Article title</w:t>
      </w:r>
      <w:r w:rsidRPr="00CE634A">
        <w:rPr>
          <w:rFonts w:eastAsia="SimSun" w:cs="Garamond-Italic"/>
          <w:i/>
          <w:iCs/>
          <w:lang w:eastAsia="zh-CN"/>
        </w:rPr>
        <w:t xml:space="preserve">. Journal title </w:t>
      </w:r>
      <w:r w:rsidRPr="00CE634A">
        <w:rPr>
          <w:rFonts w:eastAsia="SimSun" w:cs="Garamond"/>
          <w:lang w:eastAsia="zh-CN"/>
        </w:rPr>
        <w:t>Volume number (issue number): first-last pages.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Example:</w:t>
      </w:r>
    </w:p>
    <w:p w:rsidR="00D660D6" w:rsidRPr="00CE634A" w:rsidRDefault="00D660D6" w:rsidP="00D660D6">
      <w:pPr>
        <w:autoSpaceDE w:val="0"/>
        <w:autoSpaceDN w:val="0"/>
        <w:adjustRightInd w:val="0"/>
        <w:spacing w:after="0" w:line="240" w:lineRule="auto"/>
        <w:rPr>
          <w:rFonts w:eastAsia="SimSun" w:cs="Garamond-Italic"/>
          <w:i/>
          <w:iCs/>
          <w:lang w:eastAsia="zh-CN"/>
        </w:rPr>
      </w:pPr>
      <w:r w:rsidRPr="00CE634A">
        <w:rPr>
          <w:rFonts w:eastAsia="SimSun" w:cs="Garamond"/>
          <w:lang w:eastAsia="zh-CN"/>
        </w:rPr>
        <w:t xml:space="preserve">Anthias, Floya. 1998. Rethinking social divisions: Some notes towards a theoretical framework. </w:t>
      </w:r>
      <w:r w:rsidRPr="00CE634A">
        <w:rPr>
          <w:rFonts w:eastAsia="SimSun" w:cs="Garamond-Italic"/>
          <w:i/>
          <w:iCs/>
          <w:lang w:eastAsia="zh-CN"/>
        </w:rPr>
        <w:t>The</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Italic"/>
          <w:i/>
          <w:iCs/>
          <w:lang w:eastAsia="zh-CN"/>
        </w:rPr>
        <w:t xml:space="preserve">Sociological Review </w:t>
      </w:r>
      <w:r w:rsidRPr="00CE634A">
        <w:rPr>
          <w:rFonts w:eastAsia="SimSun" w:cs="Garamond"/>
          <w:lang w:eastAsia="zh-CN"/>
        </w:rPr>
        <w:t>46(3): 505-535.</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OTHER SOURCES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conference paper:</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Dempsey, Ken. 1998. Men and women’s power relationships and the persisting inequitable division of housework. Paper presented to </w:t>
      </w:r>
      <w:r w:rsidRPr="00CE634A">
        <w:rPr>
          <w:rFonts w:eastAsia="SimSun" w:cs="Garamond-Italic"/>
          <w:i/>
          <w:iCs/>
          <w:lang w:eastAsia="zh-CN"/>
        </w:rPr>
        <w:t>Changing families, Changing futures, 6th Australian Institute of Family Studies</w:t>
      </w:r>
      <w:r w:rsidRPr="00CE634A">
        <w:rPr>
          <w:rFonts w:eastAsia="SimSun" w:cs="Garamond"/>
          <w:lang w:eastAsia="zh-CN"/>
        </w:rPr>
        <w:t xml:space="preserve"> </w:t>
      </w:r>
      <w:r w:rsidRPr="00CE634A">
        <w:rPr>
          <w:rFonts w:eastAsia="SimSun" w:cs="Garamond-Italic"/>
          <w:i/>
          <w:iCs/>
          <w:lang w:eastAsia="zh-CN"/>
        </w:rPr>
        <w:t xml:space="preserve">Conference </w:t>
      </w:r>
      <w:r w:rsidRPr="00CE634A">
        <w:rPr>
          <w:rFonts w:eastAsia="SimSun" w:cs="Garamond"/>
          <w:lang w:eastAsia="zh-CN"/>
        </w:rPr>
        <w:t>Melbourne, 25-27th November.</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dissertation or thesis:</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Vares, Tiina. 2000. </w:t>
      </w:r>
      <w:r w:rsidRPr="00CE634A">
        <w:rPr>
          <w:rFonts w:eastAsia="SimSun" w:cs="Garamond-Italic"/>
          <w:i/>
          <w:iCs/>
          <w:lang w:eastAsia="zh-CN"/>
        </w:rPr>
        <w:t>Reading film and doing talk: The pleasures, dangers and possibilities of women as ‘violent subjects’</w:t>
      </w:r>
      <w:r w:rsidRPr="00CE634A">
        <w:rPr>
          <w:rFonts w:eastAsia="SimSun" w:cs="Garamond"/>
          <w:lang w:eastAsia="zh-CN"/>
        </w:rPr>
        <w:t>.</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Ph.D thesis, University of Canterbury, Christchurch, NZ.</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98025F" w:rsidRDefault="00D660D6" w:rsidP="00D660D6">
      <w:pPr>
        <w:autoSpaceDE w:val="0"/>
        <w:autoSpaceDN w:val="0"/>
        <w:adjustRightInd w:val="0"/>
        <w:spacing w:after="0" w:line="240" w:lineRule="auto"/>
        <w:rPr>
          <w:rFonts w:eastAsia="SimSun" w:cs="Garamond-Bold"/>
          <w:b/>
          <w:bCs/>
          <w:lang w:val="fr-FR" w:eastAsia="zh-CN"/>
        </w:rPr>
      </w:pPr>
      <w:r w:rsidRPr="0098025F">
        <w:rPr>
          <w:rFonts w:eastAsia="SimSun" w:cs="Garamond-Bold"/>
          <w:b/>
          <w:bCs/>
          <w:lang w:val="fr-FR" w:eastAsia="zh-CN"/>
        </w:rPr>
        <w:t>A popular magazine</w:t>
      </w:r>
    </w:p>
    <w:p w:rsidR="00D660D6" w:rsidRPr="00CE634A" w:rsidRDefault="00D660D6" w:rsidP="00D660D6">
      <w:pPr>
        <w:autoSpaceDE w:val="0"/>
        <w:autoSpaceDN w:val="0"/>
        <w:adjustRightInd w:val="0"/>
        <w:spacing w:after="0" w:line="240" w:lineRule="auto"/>
        <w:rPr>
          <w:rFonts w:eastAsia="SimSun" w:cs="Garamond"/>
          <w:lang w:eastAsia="zh-CN"/>
        </w:rPr>
      </w:pPr>
      <w:r w:rsidRPr="0098025F">
        <w:rPr>
          <w:rFonts w:eastAsia="SimSun" w:cs="Garamond"/>
          <w:lang w:val="fr-FR" w:eastAsia="zh-CN"/>
        </w:rPr>
        <w:t xml:space="preserve">Russell, Marcia. </w:t>
      </w:r>
      <w:r w:rsidRPr="00CE634A">
        <w:rPr>
          <w:rFonts w:eastAsia="SimSun" w:cs="Garamond"/>
          <w:lang w:eastAsia="zh-CN"/>
        </w:rPr>
        <w:t xml:space="preserve">2000. Coming out even. </w:t>
      </w:r>
      <w:r w:rsidRPr="00CE634A">
        <w:rPr>
          <w:rFonts w:eastAsia="SimSun" w:cs="Garamond-Italic"/>
          <w:i/>
          <w:iCs/>
          <w:lang w:eastAsia="zh-CN"/>
        </w:rPr>
        <w:t>Grace</w:t>
      </w:r>
      <w:r w:rsidRPr="00CE634A">
        <w:rPr>
          <w:rFonts w:eastAsia="SimSun" w:cs="Garamond"/>
          <w:lang w:eastAsia="zh-CN"/>
        </w:rPr>
        <w:t>, October, 62-66.</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A newspaper article:</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 xml:space="preserve">Calder, Peter and Jan Corbett. 1999. The new Dad’s army on the march. </w:t>
      </w:r>
      <w:r w:rsidRPr="00CE634A">
        <w:rPr>
          <w:rFonts w:eastAsia="SimSun" w:cs="Garamond-Italic"/>
          <w:i/>
          <w:iCs/>
          <w:lang w:eastAsia="zh-CN"/>
        </w:rPr>
        <w:t>Weekend Herald</w:t>
      </w:r>
      <w:r w:rsidRPr="00CE634A">
        <w:rPr>
          <w:rFonts w:eastAsia="SimSun" w:cs="Garamond"/>
          <w:lang w:eastAsia="zh-CN"/>
        </w:rPr>
        <w:t>, 19-20th June, A15.</w:t>
      </w:r>
    </w:p>
    <w:p w:rsidR="00D660D6" w:rsidRPr="00CE634A" w:rsidRDefault="00D660D6" w:rsidP="00D660D6">
      <w:pPr>
        <w:autoSpaceDE w:val="0"/>
        <w:autoSpaceDN w:val="0"/>
        <w:adjustRightInd w:val="0"/>
        <w:spacing w:after="0" w:line="240" w:lineRule="auto"/>
        <w:rPr>
          <w:rFonts w:eastAsia="SimSun" w:cs="Garamond"/>
          <w:lang w:eastAsia="zh-CN"/>
        </w:rPr>
      </w:pPr>
      <w:r w:rsidRPr="00CE634A">
        <w:rPr>
          <w:rFonts w:eastAsia="SimSun" w:cs="Garamond"/>
          <w:lang w:eastAsia="zh-CN"/>
        </w:rPr>
        <w:t>(If no author is give</w:t>
      </w:r>
      <w:r w:rsidR="00C663F0" w:rsidRPr="00CE634A">
        <w:rPr>
          <w:rFonts w:eastAsia="SimSun" w:cs="Garamond"/>
          <w:lang w:eastAsia="zh-CN"/>
        </w:rPr>
        <w:t>n,</w:t>
      </w:r>
      <w:r w:rsidRPr="00CE634A">
        <w:rPr>
          <w:rFonts w:eastAsia="SimSun" w:cs="Garamond"/>
          <w:lang w:eastAsia="zh-CN"/>
        </w:rPr>
        <w:t xml:space="preserve"> then you can simply provide the title, date, newspaper and page).</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ELECTRONIC RESOURCES</w:t>
      </w:r>
    </w:p>
    <w:p w:rsidR="00D660D6" w:rsidRPr="00CE634A" w:rsidRDefault="00D660D6" w:rsidP="00D660D6">
      <w:pPr>
        <w:autoSpaceDE w:val="0"/>
        <w:autoSpaceDN w:val="0"/>
        <w:adjustRightInd w:val="0"/>
        <w:spacing w:after="0" w:line="240" w:lineRule="auto"/>
        <w:rPr>
          <w:rFonts w:eastAsia="SimSun" w:cs="Garamond-Bold"/>
          <w:b/>
          <w:bCs/>
          <w:lang w:eastAsia="zh-CN"/>
        </w:rPr>
      </w:pPr>
    </w:p>
    <w:p w:rsidR="00D660D6" w:rsidRPr="00CE634A" w:rsidRDefault="00D660D6" w:rsidP="00D660D6">
      <w:pPr>
        <w:autoSpaceDE w:val="0"/>
        <w:autoSpaceDN w:val="0"/>
        <w:adjustRightInd w:val="0"/>
        <w:spacing w:after="0" w:line="240" w:lineRule="auto"/>
        <w:rPr>
          <w:rFonts w:eastAsia="SimSun" w:cs="Garamond-Bold"/>
          <w:b/>
          <w:bCs/>
          <w:lang w:eastAsia="zh-CN"/>
        </w:rPr>
      </w:pPr>
      <w:r w:rsidRPr="00CE634A">
        <w:rPr>
          <w:rFonts w:eastAsia="SimSun" w:cs="Garamond-Bold"/>
          <w:b/>
          <w:bCs/>
          <w:lang w:eastAsia="zh-CN"/>
        </w:rPr>
        <w:t>World Wide Web Site:</w:t>
      </w:r>
    </w:p>
    <w:p w:rsidR="00D660D6" w:rsidRPr="00CE634A" w:rsidRDefault="00D660D6" w:rsidP="00D660D6">
      <w:pPr>
        <w:pStyle w:val="NoSpacing"/>
        <w:rPr>
          <w:rFonts w:eastAsia="SimSun" w:cs="Garamond"/>
          <w:lang w:val="en-NZ" w:eastAsia="zh-CN"/>
        </w:rPr>
      </w:pPr>
      <w:r w:rsidRPr="00CE634A">
        <w:rPr>
          <w:rFonts w:eastAsia="SimSun" w:cs="Garamond"/>
          <w:lang w:val="en-NZ" w:eastAsia="zh-CN"/>
        </w:rPr>
        <w:t xml:space="preserve">Surname, First Name. Date. </w:t>
      </w:r>
      <w:r w:rsidRPr="00CE634A">
        <w:rPr>
          <w:rFonts w:eastAsia="SimSun" w:cs="Garamond-Italic"/>
          <w:i/>
          <w:iCs/>
          <w:lang w:val="en-NZ" w:eastAsia="zh-CN"/>
        </w:rPr>
        <w:t xml:space="preserve">Document title. </w:t>
      </w:r>
      <w:r w:rsidRPr="00CE634A">
        <w:rPr>
          <w:rFonts w:eastAsia="SimSun" w:cs="Garamond"/>
          <w:lang w:val="en-NZ" w:eastAsia="zh-CN"/>
        </w:rPr>
        <w:t>Available from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98025F">
        <w:rPr>
          <w:rFonts w:eastAsia="SimSun" w:cs="Garamond"/>
          <w:color w:val="000000"/>
          <w:lang w:val="es-AR" w:eastAsia="zh-CN"/>
        </w:rPr>
        <w:t xml:space="preserve">Van Dijk, Teun A. July 1998. </w:t>
      </w:r>
      <w:r w:rsidRPr="00CE634A">
        <w:rPr>
          <w:rFonts w:eastAsia="SimSun" w:cs="Garamond-Italic"/>
          <w:i/>
          <w:iCs/>
          <w:color w:val="000000"/>
          <w:lang w:eastAsia="zh-CN"/>
        </w:rPr>
        <w:t>New(s) racism: A discourse analytical approach</w:t>
      </w:r>
      <w:r w:rsidRPr="00CE634A">
        <w:rPr>
          <w:rFonts w:eastAsia="SimSun" w:cs="Garamond"/>
          <w:color w:val="000000"/>
          <w:lang w:eastAsia="zh-CN"/>
        </w:rPr>
        <w:t>. Available from</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FF"/>
          <w:lang w:eastAsia="zh-CN"/>
        </w:rPr>
        <w:t xml:space="preserve">http://www.hum.uva.nl/~teun/racpress.htm </w:t>
      </w:r>
      <w:r w:rsidRPr="00CE634A">
        <w:rPr>
          <w:rFonts w:eastAsia="SimSun" w:cs="Garamond"/>
          <w:color w:val="000000"/>
          <w:lang w:eastAsia="zh-CN"/>
        </w:rPr>
        <w:t>[Accessed 18 June 2001].</w:t>
      </w: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r w:rsidRPr="00CE634A">
        <w:rPr>
          <w:rFonts w:eastAsia="SimSun" w:cs="Garamond-Bold"/>
          <w:b/>
          <w:bCs/>
          <w:color w:val="000000"/>
          <w:lang w:eastAsia="zh-CN"/>
        </w:rPr>
        <w:t>Full text journal article from an electronic database: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Year. Document title. </w:t>
      </w:r>
      <w:r w:rsidRPr="00CE634A">
        <w:rPr>
          <w:rFonts w:eastAsia="SimSun" w:cs="Garamond-Italic"/>
          <w:i/>
          <w:iCs/>
          <w:color w:val="000000"/>
          <w:lang w:eastAsia="zh-CN"/>
        </w:rPr>
        <w:t xml:space="preserve">Journal Title </w:t>
      </w:r>
      <w:r w:rsidRPr="00CE634A">
        <w:rPr>
          <w:rFonts w:eastAsia="SimSun" w:cs="Garamond"/>
          <w:color w:val="000000"/>
          <w:lang w:eastAsia="zh-CN"/>
        </w:rPr>
        <w:t>Volume (issue): pages. Database/Accession number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Mac an Ghaill, Mairtin. 2000. Rethinking (male) gendered sexualities. </w:t>
      </w:r>
      <w:r w:rsidRPr="00CE634A">
        <w:rPr>
          <w:rFonts w:eastAsia="SimSun" w:cs="Garamond-Italic"/>
          <w:i/>
          <w:iCs/>
          <w:color w:val="000000"/>
          <w:lang w:eastAsia="zh-CN"/>
        </w:rPr>
        <w:t xml:space="preserve">The Journal of Men’s Studies </w:t>
      </w:r>
      <w:r w:rsidRPr="00CE634A">
        <w:rPr>
          <w:rFonts w:eastAsia="SimSun" w:cs="Garamond"/>
          <w:color w:val="000000"/>
          <w:lang w:eastAsia="zh-CN"/>
        </w:rPr>
        <w:t>8(2): 195-212. Expanded Academic/A59269942 [Accessed 15 June 2001].</w:t>
      </w: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Bold"/>
          <w:b/>
          <w:bCs/>
          <w:color w:val="000000"/>
          <w:lang w:eastAsia="zh-CN"/>
        </w:rPr>
        <w:t>Article in an electronic journal</w:t>
      </w:r>
      <w:r w:rsidRPr="00CE634A">
        <w:rPr>
          <w:rFonts w:eastAsia="SimSun" w:cs="Garamond"/>
          <w:color w:val="000000"/>
          <w:lang w:eastAsia="zh-CN"/>
        </w:rPr>
        <w:t>.</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Year. Document title. </w:t>
      </w:r>
      <w:r w:rsidRPr="00CE634A">
        <w:rPr>
          <w:rFonts w:eastAsia="SimSun" w:cs="Garamond-Italic"/>
          <w:i/>
          <w:iCs/>
          <w:color w:val="000000"/>
          <w:lang w:eastAsia="zh-CN"/>
        </w:rPr>
        <w:t xml:space="preserve">Journal title </w:t>
      </w:r>
      <w:r w:rsidRPr="00CE634A">
        <w:rPr>
          <w:rFonts w:eastAsia="SimSun" w:cs="Garamond"/>
          <w:color w:val="000000"/>
          <w:lang w:eastAsia="zh-CN"/>
        </w:rPr>
        <w:t>Volume (Issue): pages or paragraphs. Available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from.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Brearly, Laura. 2000. Exploring voice in an academic context. </w:t>
      </w:r>
      <w:r w:rsidRPr="00CE634A">
        <w:rPr>
          <w:rFonts w:eastAsia="SimSun" w:cs="Garamond-Italic"/>
          <w:i/>
          <w:iCs/>
          <w:color w:val="000000"/>
          <w:lang w:eastAsia="zh-CN"/>
        </w:rPr>
        <w:t xml:space="preserve">The Qualitative Report </w:t>
      </w:r>
      <w:r w:rsidRPr="00CE634A">
        <w:rPr>
          <w:rFonts w:eastAsia="SimSun" w:cs="Garamond"/>
          <w:color w:val="000000"/>
          <w:lang w:eastAsia="zh-CN"/>
        </w:rPr>
        <w:t>5(3 &amp; 4). Available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from </w:t>
      </w:r>
      <w:r w:rsidRPr="00CE634A">
        <w:rPr>
          <w:rFonts w:eastAsia="SimSun" w:cs="Garamond"/>
          <w:color w:val="0000FF"/>
          <w:lang w:eastAsia="zh-CN"/>
        </w:rPr>
        <w:t>http://www.nova.edu/ssss/QR/QR5-3/brearley.html</w:t>
      </w:r>
      <w:r w:rsidRPr="00CE634A">
        <w:rPr>
          <w:rFonts w:eastAsia="SimSun" w:cs="Garamond"/>
          <w:color w:val="000000"/>
          <w:lang w:eastAsia="zh-CN"/>
        </w:rPr>
        <w:t>. [Accessed 15 June 2001].</w:t>
      </w: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r w:rsidRPr="00CE634A">
        <w:rPr>
          <w:rFonts w:eastAsia="SimSun" w:cs="Garamond-Bold"/>
          <w:b/>
          <w:bCs/>
          <w:color w:val="000000"/>
          <w:lang w:eastAsia="zh-CN"/>
        </w:rPr>
        <w:t>On-line newspaper article: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Surname, First name. Year. Name of news item. Newspaper, Day Month Available from. [Accessed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Italic"/>
          <w:i/>
          <w:iCs/>
          <w:color w:val="000000"/>
          <w:lang w:eastAsia="zh-CN"/>
        </w:rPr>
      </w:pPr>
      <w:r w:rsidRPr="00CE634A">
        <w:rPr>
          <w:rFonts w:eastAsia="SimSun" w:cs="Garamond"/>
          <w:color w:val="000000"/>
          <w:lang w:eastAsia="zh-CN"/>
        </w:rPr>
        <w:t xml:space="preserve">Bridgeman, Shelley. 2000. Dialogue: Property Laws Need to Respect Right to Choose. </w:t>
      </w:r>
      <w:r w:rsidRPr="00CE634A">
        <w:rPr>
          <w:rFonts w:eastAsia="SimSun" w:cs="Garamond-Italic"/>
          <w:i/>
          <w:iCs/>
          <w:color w:val="000000"/>
          <w:lang w:eastAsia="zh-CN"/>
        </w:rPr>
        <w:t>The New Zealand</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Italic"/>
          <w:i/>
          <w:iCs/>
          <w:color w:val="000000"/>
          <w:lang w:eastAsia="zh-CN"/>
        </w:rPr>
        <w:t xml:space="preserve">Herald, </w:t>
      </w:r>
      <w:r w:rsidRPr="00CE634A">
        <w:rPr>
          <w:rFonts w:eastAsia="SimSun" w:cs="Garamond"/>
          <w:color w:val="000000"/>
          <w:lang w:eastAsia="zh-CN"/>
        </w:rPr>
        <w:t xml:space="preserve">5 June. Available from </w:t>
      </w:r>
      <w:r w:rsidRPr="00CE634A">
        <w:rPr>
          <w:rFonts w:eastAsia="SimSun" w:cs="Garamond"/>
          <w:color w:val="0000FF"/>
          <w:lang w:eastAsia="zh-CN"/>
        </w:rPr>
        <w:t xml:space="preserve">http://www.nzherald.co.nz </w:t>
      </w:r>
      <w:r w:rsidRPr="00CE634A">
        <w:rPr>
          <w:rFonts w:eastAsia="SimSun" w:cs="Garamond"/>
          <w:color w:val="000000"/>
          <w:lang w:eastAsia="zh-CN"/>
        </w:rPr>
        <w:t>[Accessed 1 September 2000].</w:t>
      </w:r>
    </w:p>
    <w:p w:rsidR="00D660D6" w:rsidRPr="00CE634A" w:rsidRDefault="00D660D6" w:rsidP="00D660D6">
      <w:pPr>
        <w:autoSpaceDE w:val="0"/>
        <w:autoSpaceDN w:val="0"/>
        <w:adjustRightInd w:val="0"/>
        <w:spacing w:after="0" w:line="240" w:lineRule="auto"/>
        <w:rPr>
          <w:rFonts w:eastAsia="SimSun" w:cs="Garamond"/>
          <w:color w:val="000000"/>
          <w:lang w:eastAsia="zh-CN"/>
        </w:rPr>
      </w:pPr>
    </w:p>
    <w:p w:rsidR="00D660D6" w:rsidRPr="00CE634A" w:rsidRDefault="00D660D6" w:rsidP="00D660D6">
      <w:pPr>
        <w:autoSpaceDE w:val="0"/>
        <w:autoSpaceDN w:val="0"/>
        <w:adjustRightInd w:val="0"/>
        <w:spacing w:after="0" w:line="240" w:lineRule="auto"/>
        <w:rPr>
          <w:rFonts w:eastAsia="SimSun" w:cs="Garamond"/>
          <w:b/>
          <w:color w:val="000000"/>
          <w:lang w:eastAsia="zh-CN"/>
        </w:rPr>
      </w:pPr>
      <w:r w:rsidRPr="00CE634A">
        <w:rPr>
          <w:rFonts w:eastAsia="SimSun" w:cs="Garamond"/>
          <w:b/>
          <w:color w:val="000000"/>
          <w:lang w:eastAsia="zh-CN"/>
        </w:rPr>
        <w:t>E-mail:</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of sender (e-mail address of sender). Date. </w:t>
      </w:r>
      <w:r w:rsidRPr="00CE634A">
        <w:rPr>
          <w:rFonts w:eastAsia="SimSun" w:cs="Garamond-Italic"/>
          <w:i/>
          <w:iCs/>
          <w:color w:val="000000"/>
          <w:lang w:eastAsia="zh-CN"/>
        </w:rPr>
        <w:t>Subject line</w:t>
      </w:r>
      <w:r w:rsidRPr="00CE634A">
        <w:rPr>
          <w:rFonts w:eastAsia="SimSun" w:cs="Garamond"/>
          <w:color w:val="000000"/>
          <w:lang w:eastAsia="zh-CN"/>
        </w:rPr>
        <w:t>. Personal e-mail to recipient’s name (recipient’s e-mail address).</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Sinclair, Debbie (</w:t>
      </w:r>
      <w:r w:rsidRPr="00CE634A">
        <w:rPr>
          <w:rFonts w:eastAsia="SimSun" w:cs="Garamond"/>
          <w:color w:val="0000FF"/>
          <w:lang w:eastAsia="zh-CN"/>
        </w:rPr>
        <w:t>dsinclair@hotmail.com</w:t>
      </w:r>
      <w:r w:rsidRPr="00CE634A">
        <w:rPr>
          <w:rFonts w:eastAsia="SimSun" w:cs="Garamond"/>
          <w:color w:val="000000"/>
          <w:lang w:eastAsia="zh-CN"/>
        </w:rPr>
        <w:t xml:space="preserve">). 12 November 2001. </w:t>
      </w:r>
      <w:r w:rsidRPr="00CE634A">
        <w:rPr>
          <w:rFonts w:eastAsia="SimSun" w:cs="Garamond-Italic"/>
          <w:i/>
          <w:iCs/>
          <w:color w:val="000000"/>
          <w:lang w:eastAsia="zh-CN"/>
        </w:rPr>
        <w:t>Outsiders</w:t>
      </w:r>
      <w:r w:rsidRPr="00CE634A">
        <w:rPr>
          <w:rFonts w:eastAsia="SimSun" w:cs="Garamond"/>
          <w:color w:val="000000"/>
          <w:lang w:eastAsia="zh-CN"/>
        </w:rPr>
        <w:t>. Personal e-mail to Christopher</w:t>
      </w:r>
    </w:p>
    <w:p w:rsidR="00D660D6" w:rsidRPr="00D16B33" w:rsidRDefault="00D660D6" w:rsidP="00D660D6">
      <w:pPr>
        <w:autoSpaceDE w:val="0"/>
        <w:autoSpaceDN w:val="0"/>
        <w:adjustRightInd w:val="0"/>
        <w:spacing w:after="0" w:line="240" w:lineRule="auto"/>
        <w:rPr>
          <w:rFonts w:eastAsia="SimSun" w:cs="Garamond"/>
          <w:color w:val="000000"/>
          <w:lang w:eastAsia="zh-CN"/>
        </w:rPr>
      </w:pPr>
      <w:r w:rsidRPr="00D16B33">
        <w:rPr>
          <w:rFonts w:eastAsia="SimSun" w:cs="Garamond"/>
          <w:color w:val="000000"/>
          <w:lang w:eastAsia="zh-CN"/>
        </w:rPr>
        <w:t>Jenkins (</w:t>
      </w:r>
      <w:r w:rsidRPr="00D16B33">
        <w:rPr>
          <w:rFonts w:eastAsia="SimSun" w:cs="Garamond"/>
          <w:color w:val="0000FF"/>
          <w:lang w:eastAsia="zh-CN"/>
        </w:rPr>
        <w:t>cjenkins@auckland.ac.nz</w:t>
      </w:r>
      <w:r w:rsidRPr="00D16B33">
        <w:rPr>
          <w:rFonts w:eastAsia="SimSun" w:cs="Garamond"/>
          <w:color w:val="000000"/>
          <w:lang w:eastAsia="zh-CN"/>
        </w:rPr>
        <w:t>).</w:t>
      </w:r>
    </w:p>
    <w:p w:rsidR="00D660D6" w:rsidRPr="00D16B33" w:rsidRDefault="00D660D6" w:rsidP="00D660D6">
      <w:pPr>
        <w:autoSpaceDE w:val="0"/>
        <w:autoSpaceDN w:val="0"/>
        <w:adjustRightInd w:val="0"/>
        <w:spacing w:after="0" w:line="240" w:lineRule="auto"/>
        <w:rPr>
          <w:rFonts w:eastAsia="SimSun" w:cs="Garamond-Bold"/>
          <w:b/>
          <w:bCs/>
          <w:color w:val="000000"/>
          <w:lang w:eastAsia="zh-CN"/>
        </w:rPr>
      </w:pPr>
    </w:p>
    <w:p w:rsidR="00D660D6" w:rsidRPr="00CE634A" w:rsidRDefault="00D660D6" w:rsidP="00D660D6">
      <w:pPr>
        <w:autoSpaceDE w:val="0"/>
        <w:autoSpaceDN w:val="0"/>
        <w:adjustRightInd w:val="0"/>
        <w:spacing w:after="0" w:line="240" w:lineRule="auto"/>
        <w:rPr>
          <w:rFonts w:eastAsia="SimSun" w:cs="Garamond-Bold"/>
          <w:b/>
          <w:bCs/>
          <w:color w:val="000000"/>
          <w:lang w:eastAsia="zh-CN"/>
        </w:rPr>
      </w:pPr>
      <w:r w:rsidRPr="00CE634A">
        <w:rPr>
          <w:rFonts w:eastAsia="SimSun" w:cs="Garamond-Bold"/>
          <w:b/>
          <w:bCs/>
          <w:color w:val="000000"/>
          <w:lang w:eastAsia="zh-CN"/>
        </w:rPr>
        <w:t>E-mail discussion group:</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Surname, First name. Date. Subject line from posting on </w:t>
      </w:r>
      <w:r w:rsidRPr="00CE634A">
        <w:rPr>
          <w:rFonts w:eastAsia="SimSun" w:cs="Garamond-Italic"/>
          <w:i/>
          <w:iCs/>
          <w:color w:val="000000"/>
          <w:lang w:eastAsia="zh-CN"/>
        </w:rPr>
        <w:t xml:space="preserve">List name </w:t>
      </w:r>
      <w:r w:rsidRPr="00CE634A">
        <w:rPr>
          <w:rFonts w:eastAsia="SimSun" w:cs="Garamond"/>
          <w:color w:val="000000"/>
          <w:lang w:eastAsia="zh-CN"/>
        </w:rPr>
        <w:t>[e-mail discussion list] Available from</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[Accessed date].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Example:</w:t>
      </w:r>
    </w:p>
    <w:p w:rsidR="00D660D6" w:rsidRPr="00CE634A" w:rsidRDefault="00D660D6" w:rsidP="00D660D6">
      <w:pPr>
        <w:autoSpaceDE w:val="0"/>
        <w:autoSpaceDN w:val="0"/>
        <w:adjustRightInd w:val="0"/>
        <w:spacing w:after="0" w:line="240" w:lineRule="auto"/>
        <w:rPr>
          <w:rFonts w:eastAsia="SimSun" w:cs="Garamond"/>
          <w:color w:val="000000"/>
          <w:lang w:eastAsia="zh-CN"/>
        </w:rPr>
      </w:pPr>
      <w:r w:rsidRPr="00CE634A">
        <w:rPr>
          <w:rFonts w:eastAsia="SimSun" w:cs="Garamond"/>
          <w:color w:val="000000"/>
          <w:lang w:eastAsia="zh-CN"/>
        </w:rPr>
        <w:t xml:space="preserve">Williams, Nathan. 21 June 2001. ISI Web of science service for UK education on </w:t>
      </w:r>
      <w:r w:rsidRPr="00CE634A">
        <w:rPr>
          <w:rFonts w:eastAsia="SimSun" w:cs="Garamond-Italic"/>
          <w:i/>
          <w:iCs/>
          <w:color w:val="000000"/>
          <w:lang w:eastAsia="zh-CN"/>
        </w:rPr>
        <w:t xml:space="preserve">CHEST-WOS </w:t>
      </w:r>
      <w:r w:rsidRPr="00CE634A">
        <w:rPr>
          <w:rFonts w:eastAsia="SimSun" w:cs="Garamond"/>
          <w:color w:val="000000"/>
          <w:lang w:eastAsia="zh-CN"/>
        </w:rPr>
        <w:t>[e-mail</w:t>
      </w:r>
    </w:p>
    <w:p w:rsidR="00064EBE" w:rsidRPr="00CE634A" w:rsidRDefault="00D660D6" w:rsidP="00B11A99">
      <w:pPr>
        <w:pStyle w:val="NoSpacing"/>
        <w:rPr>
          <w:b/>
        </w:rPr>
      </w:pPr>
      <w:r w:rsidRPr="00CE634A">
        <w:rPr>
          <w:rFonts w:eastAsia="SimSun" w:cs="Garamond"/>
          <w:color w:val="000000"/>
          <w:lang w:val="en-NZ" w:eastAsia="zh-CN"/>
        </w:rPr>
        <w:t xml:space="preserve">discussion list]. Available from </w:t>
      </w:r>
      <w:r w:rsidRPr="00CE634A">
        <w:rPr>
          <w:rFonts w:eastAsia="SimSun" w:cs="Garamond"/>
          <w:color w:val="0000FF"/>
          <w:lang w:val="en-NZ" w:eastAsia="zh-CN"/>
        </w:rPr>
        <w:t xml:space="preserve">chest-wos@jiscmail.ac.uk </w:t>
      </w:r>
      <w:r w:rsidRPr="00CE634A">
        <w:rPr>
          <w:rFonts w:eastAsia="SimSun" w:cs="Garamond"/>
          <w:color w:val="000000"/>
          <w:lang w:val="en-NZ" w:eastAsia="zh-CN"/>
        </w:rPr>
        <w:t>[Accessed June 21 2001].</w:t>
      </w:r>
    </w:p>
    <w:sectPr w:rsidR="00064EBE" w:rsidRPr="00CE634A" w:rsidSect="009013C4">
      <w:footerReference w:type="default" r:id="rId28"/>
      <w:pgSz w:w="12240" w:h="15840"/>
      <w:pgMar w:top="1440" w:right="1440" w:bottom="1440" w:left="1440" w:header="720" w:footer="720" w:gutter="0"/>
      <w:pgBorders w:offsetFrom="page">
        <w:top w:val="threeDEmboss" w:sz="24" w:space="24" w:color="auto"/>
        <w:left w:val="threeDEmboss" w:sz="24" w:space="24" w:color="auto"/>
        <w:bottom w:val="threeDEngrave" w:sz="24" w:space="24" w:color="auto"/>
        <w:right w:val="threeDEngrave"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C6" w:rsidRDefault="00D800C6" w:rsidP="009013C4">
      <w:pPr>
        <w:spacing w:after="0" w:line="240" w:lineRule="auto"/>
      </w:pPr>
      <w:r>
        <w:separator/>
      </w:r>
    </w:p>
  </w:endnote>
  <w:endnote w:type="continuationSeparator" w:id="0">
    <w:p w:rsidR="00D800C6" w:rsidRDefault="00D800C6" w:rsidP="0090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mbolMT">
    <w:altName w:val="Arial Unicode MS"/>
    <w:panose1 w:val="00000000000000000000"/>
    <w:charset w:val="00"/>
    <w:family w:val="auto"/>
    <w:notTrueType/>
    <w:pitch w:val="default"/>
    <w:sig w:usb0="00000001" w:usb1="08080000" w:usb2="00000010" w:usb3="00000000" w:csb0="00100001" w:csb1="00000000"/>
  </w:font>
  <w:font w:name="Perpetua">
    <w:panose1 w:val="02020502060401020303"/>
    <w:charset w:val="00"/>
    <w:family w:val="roman"/>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pperplateGothic-Bol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03" w:rsidRDefault="00CB4C03">
    <w:pPr>
      <w:pStyle w:val="Footer"/>
    </w:pPr>
    <w:r>
      <w:t xml:space="preserve">Page | </w:t>
    </w:r>
    <w:r>
      <w:fldChar w:fldCharType="begin"/>
    </w:r>
    <w:r>
      <w:instrText xml:space="preserve"> PAGE   \* MERGEFORMAT </w:instrText>
    </w:r>
    <w:r>
      <w:fldChar w:fldCharType="separate"/>
    </w:r>
    <w:r w:rsidR="00626069">
      <w:rPr>
        <w:noProof/>
      </w:rPr>
      <w:t>10</w:t>
    </w:r>
    <w:r>
      <w:rPr>
        <w:noProof/>
      </w:rPr>
      <w:fldChar w:fldCharType="end"/>
    </w:r>
  </w:p>
  <w:p w:rsidR="00CB4C03" w:rsidRDefault="00CB4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C6" w:rsidRDefault="00D800C6" w:rsidP="009013C4">
      <w:pPr>
        <w:spacing w:after="0" w:line="240" w:lineRule="auto"/>
      </w:pPr>
      <w:r>
        <w:separator/>
      </w:r>
    </w:p>
  </w:footnote>
  <w:footnote w:type="continuationSeparator" w:id="0">
    <w:p w:rsidR="00D800C6" w:rsidRDefault="00D800C6" w:rsidP="0090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3A0305B"/>
    <w:multiLevelType w:val="hybridMultilevel"/>
    <w:tmpl w:val="AD32E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67F53"/>
    <w:multiLevelType w:val="hybridMultilevel"/>
    <w:tmpl w:val="F3745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280549"/>
    <w:multiLevelType w:val="hybridMultilevel"/>
    <w:tmpl w:val="078007A8"/>
    <w:lvl w:ilvl="0" w:tplc="08090003">
      <w:start w:val="1"/>
      <w:numFmt w:val="bullet"/>
      <w:lvlText w:val="o"/>
      <w:lvlJc w:val="left"/>
      <w:pPr>
        <w:tabs>
          <w:tab w:val="num" w:pos="2880"/>
        </w:tabs>
        <w:ind w:left="2880" w:hanging="360"/>
      </w:pPr>
      <w:rPr>
        <w:rFonts w:ascii="Courier New" w:hAnsi="Courier New" w:cs="Courier New"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0E5D2644"/>
    <w:multiLevelType w:val="hybridMultilevel"/>
    <w:tmpl w:val="C1D45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4565F0"/>
    <w:multiLevelType w:val="hybridMultilevel"/>
    <w:tmpl w:val="DB8AE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69688A"/>
    <w:multiLevelType w:val="hybridMultilevel"/>
    <w:tmpl w:val="676E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026A"/>
    <w:multiLevelType w:val="hybridMultilevel"/>
    <w:tmpl w:val="A3127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2319F4"/>
    <w:multiLevelType w:val="hybridMultilevel"/>
    <w:tmpl w:val="CBA06A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F0AEE"/>
    <w:multiLevelType w:val="hybridMultilevel"/>
    <w:tmpl w:val="2110E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4B22D8"/>
    <w:multiLevelType w:val="hybridMultilevel"/>
    <w:tmpl w:val="FAAE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B93ED6"/>
    <w:multiLevelType w:val="hybridMultilevel"/>
    <w:tmpl w:val="B330A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0A070F"/>
    <w:multiLevelType w:val="hybridMultilevel"/>
    <w:tmpl w:val="B4C43A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5C579C"/>
    <w:multiLevelType w:val="hybridMultilevel"/>
    <w:tmpl w:val="A62EDD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8233BCF"/>
    <w:multiLevelType w:val="hybridMultilevel"/>
    <w:tmpl w:val="736EA9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AC2A10"/>
    <w:multiLevelType w:val="hybridMultilevel"/>
    <w:tmpl w:val="B61E3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A4E8D"/>
    <w:multiLevelType w:val="hybridMultilevel"/>
    <w:tmpl w:val="076E514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5903F03"/>
    <w:multiLevelType w:val="hybridMultilevel"/>
    <w:tmpl w:val="A45036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70408FD"/>
    <w:multiLevelType w:val="hybridMultilevel"/>
    <w:tmpl w:val="46129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423770"/>
    <w:multiLevelType w:val="hybridMultilevel"/>
    <w:tmpl w:val="0344A44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864DE1"/>
    <w:multiLevelType w:val="hybridMultilevel"/>
    <w:tmpl w:val="002A9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5C290F"/>
    <w:multiLevelType w:val="hybridMultilevel"/>
    <w:tmpl w:val="DB328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77BA2"/>
    <w:multiLevelType w:val="hybridMultilevel"/>
    <w:tmpl w:val="E3C0BE1A"/>
    <w:lvl w:ilvl="0" w:tplc="08090003">
      <w:start w:val="1"/>
      <w:numFmt w:val="bullet"/>
      <w:lvlText w:val="o"/>
      <w:lvlJc w:val="left"/>
      <w:pPr>
        <w:tabs>
          <w:tab w:val="num" w:pos="2520"/>
        </w:tabs>
        <w:ind w:left="2520" w:hanging="360"/>
      </w:pPr>
      <w:rPr>
        <w:rFonts w:ascii="Courier New" w:hAnsi="Courier New" w:cs="Courier New"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9"/>
  </w:num>
  <w:num w:numId="3">
    <w:abstractNumId w:val="15"/>
  </w:num>
  <w:num w:numId="4">
    <w:abstractNumId w:val="18"/>
  </w:num>
  <w:num w:numId="5">
    <w:abstractNumId w:val="2"/>
  </w:num>
  <w:num w:numId="6">
    <w:abstractNumId w:val="21"/>
  </w:num>
  <w:num w:numId="7">
    <w:abstractNumId w:val="7"/>
  </w:num>
  <w:num w:numId="8">
    <w:abstractNumId w:val="6"/>
  </w:num>
  <w:num w:numId="9">
    <w:abstractNumId w:val="1"/>
  </w:num>
  <w:num w:numId="10">
    <w:abstractNumId w:val="11"/>
  </w:num>
  <w:num w:numId="11">
    <w:abstractNumId w:val="8"/>
  </w:num>
  <w:num w:numId="12">
    <w:abstractNumId w:val="19"/>
  </w:num>
  <w:num w:numId="13">
    <w:abstractNumId w:val="20"/>
  </w:num>
  <w:num w:numId="14">
    <w:abstractNumId w:val="10"/>
  </w:num>
  <w:num w:numId="15">
    <w:abstractNumId w:val="0"/>
  </w:num>
  <w:num w:numId="16">
    <w:abstractNumId w:val="14"/>
  </w:num>
  <w:num w:numId="17">
    <w:abstractNumId w:val="12"/>
  </w:num>
  <w:num w:numId="18">
    <w:abstractNumId w:val="3"/>
  </w:num>
  <w:num w:numId="19">
    <w:abstractNumId w:val="13"/>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NZ"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F2"/>
    <w:rsid w:val="00000A87"/>
    <w:rsid w:val="0000264B"/>
    <w:rsid w:val="000065A4"/>
    <w:rsid w:val="00007F8A"/>
    <w:rsid w:val="00015C7D"/>
    <w:rsid w:val="0002083A"/>
    <w:rsid w:val="00024103"/>
    <w:rsid w:val="0002629F"/>
    <w:rsid w:val="000359D2"/>
    <w:rsid w:val="0003646C"/>
    <w:rsid w:val="00044A45"/>
    <w:rsid w:val="0004609D"/>
    <w:rsid w:val="00052831"/>
    <w:rsid w:val="00054BB5"/>
    <w:rsid w:val="00056284"/>
    <w:rsid w:val="00062AEB"/>
    <w:rsid w:val="00064EBE"/>
    <w:rsid w:val="00065E9A"/>
    <w:rsid w:val="000745A8"/>
    <w:rsid w:val="00075F8B"/>
    <w:rsid w:val="00077ED0"/>
    <w:rsid w:val="0008069F"/>
    <w:rsid w:val="00082AD0"/>
    <w:rsid w:val="000871B2"/>
    <w:rsid w:val="00090DAF"/>
    <w:rsid w:val="0009274D"/>
    <w:rsid w:val="00093076"/>
    <w:rsid w:val="0009387F"/>
    <w:rsid w:val="000938D8"/>
    <w:rsid w:val="000941E3"/>
    <w:rsid w:val="00094A72"/>
    <w:rsid w:val="00095CD8"/>
    <w:rsid w:val="00097AAA"/>
    <w:rsid w:val="000A3507"/>
    <w:rsid w:val="000A3559"/>
    <w:rsid w:val="000A55D6"/>
    <w:rsid w:val="000B0562"/>
    <w:rsid w:val="000B0DCB"/>
    <w:rsid w:val="000B2F7B"/>
    <w:rsid w:val="000B74C8"/>
    <w:rsid w:val="000C38FE"/>
    <w:rsid w:val="000C6967"/>
    <w:rsid w:val="000D0676"/>
    <w:rsid w:val="000D2148"/>
    <w:rsid w:val="000D7E13"/>
    <w:rsid w:val="000E34ED"/>
    <w:rsid w:val="000E7D69"/>
    <w:rsid w:val="000F4AE7"/>
    <w:rsid w:val="000F544E"/>
    <w:rsid w:val="000F57CA"/>
    <w:rsid w:val="000F6779"/>
    <w:rsid w:val="00104534"/>
    <w:rsid w:val="00110993"/>
    <w:rsid w:val="001127D9"/>
    <w:rsid w:val="00114DC7"/>
    <w:rsid w:val="0011777B"/>
    <w:rsid w:val="001331F9"/>
    <w:rsid w:val="00141978"/>
    <w:rsid w:val="00143117"/>
    <w:rsid w:val="00143593"/>
    <w:rsid w:val="001479B9"/>
    <w:rsid w:val="001518DC"/>
    <w:rsid w:val="00152233"/>
    <w:rsid w:val="001527DD"/>
    <w:rsid w:val="0016271A"/>
    <w:rsid w:val="00162932"/>
    <w:rsid w:val="00171301"/>
    <w:rsid w:val="00171ECB"/>
    <w:rsid w:val="00171FE8"/>
    <w:rsid w:val="00174CD0"/>
    <w:rsid w:val="00176011"/>
    <w:rsid w:val="00180616"/>
    <w:rsid w:val="00180C7C"/>
    <w:rsid w:val="00181114"/>
    <w:rsid w:val="0018198B"/>
    <w:rsid w:val="00184345"/>
    <w:rsid w:val="001862F8"/>
    <w:rsid w:val="00193227"/>
    <w:rsid w:val="00194465"/>
    <w:rsid w:val="001A05E2"/>
    <w:rsid w:val="001B050F"/>
    <w:rsid w:val="001B09CB"/>
    <w:rsid w:val="001B2709"/>
    <w:rsid w:val="001D2223"/>
    <w:rsid w:val="001D5215"/>
    <w:rsid w:val="001E2872"/>
    <w:rsid w:val="001E3B1A"/>
    <w:rsid w:val="001E6340"/>
    <w:rsid w:val="001F0094"/>
    <w:rsid w:val="001F106A"/>
    <w:rsid w:val="001F1AF1"/>
    <w:rsid w:val="001F2507"/>
    <w:rsid w:val="001F7912"/>
    <w:rsid w:val="00202B01"/>
    <w:rsid w:val="00203D4C"/>
    <w:rsid w:val="002135EA"/>
    <w:rsid w:val="00220DCB"/>
    <w:rsid w:val="00223311"/>
    <w:rsid w:val="00227710"/>
    <w:rsid w:val="00240502"/>
    <w:rsid w:val="00244DF9"/>
    <w:rsid w:val="00251EA8"/>
    <w:rsid w:val="002534AD"/>
    <w:rsid w:val="00257635"/>
    <w:rsid w:val="00257913"/>
    <w:rsid w:val="00257C35"/>
    <w:rsid w:val="00261324"/>
    <w:rsid w:val="00263F9E"/>
    <w:rsid w:val="002643B7"/>
    <w:rsid w:val="00265EFF"/>
    <w:rsid w:val="002662FC"/>
    <w:rsid w:val="00266741"/>
    <w:rsid w:val="00271496"/>
    <w:rsid w:val="002717D9"/>
    <w:rsid w:val="0027578B"/>
    <w:rsid w:val="002863D3"/>
    <w:rsid w:val="00291F9F"/>
    <w:rsid w:val="00294C2B"/>
    <w:rsid w:val="00294E37"/>
    <w:rsid w:val="00296A01"/>
    <w:rsid w:val="002A54A9"/>
    <w:rsid w:val="002A645B"/>
    <w:rsid w:val="002A6D44"/>
    <w:rsid w:val="002B3F9A"/>
    <w:rsid w:val="002B530E"/>
    <w:rsid w:val="002C3B59"/>
    <w:rsid w:val="002D0A32"/>
    <w:rsid w:val="002D166C"/>
    <w:rsid w:val="002D2943"/>
    <w:rsid w:val="002D366B"/>
    <w:rsid w:val="002D4E3C"/>
    <w:rsid w:val="002E0417"/>
    <w:rsid w:val="002E35B9"/>
    <w:rsid w:val="002E69D6"/>
    <w:rsid w:val="002E71C4"/>
    <w:rsid w:val="002F6119"/>
    <w:rsid w:val="00302CC6"/>
    <w:rsid w:val="00303F17"/>
    <w:rsid w:val="00304CCF"/>
    <w:rsid w:val="003057FC"/>
    <w:rsid w:val="003101BB"/>
    <w:rsid w:val="00310745"/>
    <w:rsid w:val="00310AAF"/>
    <w:rsid w:val="00310D62"/>
    <w:rsid w:val="00310F71"/>
    <w:rsid w:val="0031339E"/>
    <w:rsid w:val="00313954"/>
    <w:rsid w:val="00316B9A"/>
    <w:rsid w:val="00321017"/>
    <w:rsid w:val="0032215A"/>
    <w:rsid w:val="0032347C"/>
    <w:rsid w:val="0032542A"/>
    <w:rsid w:val="00333672"/>
    <w:rsid w:val="003337B3"/>
    <w:rsid w:val="003363C6"/>
    <w:rsid w:val="00341B02"/>
    <w:rsid w:val="00342340"/>
    <w:rsid w:val="00343B07"/>
    <w:rsid w:val="003518A8"/>
    <w:rsid w:val="0035300A"/>
    <w:rsid w:val="0035355E"/>
    <w:rsid w:val="00360599"/>
    <w:rsid w:val="0036061A"/>
    <w:rsid w:val="003637E0"/>
    <w:rsid w:val="00363B2B"/>
    <w:rsid w:val="003663DE"/>
    <w:rsid w:val="00370CC7"/>
    <w:rsid w:val="00372EA7"/>
    <w:rsid w:val="0038112C"/>
    <w:rsid w:val="003910AC"/>
    <w:rsid w:val="00396F1A"/>
    <w:rsid w:val="00396FCF"/>
    <w:rsid w:val="00397A90"/>
    <w:rsid w:val="003A20FC"/>
    <w:rsid w:val="003A28FD"/>
    <w:rsid w:val="003B0309"/>
    <w:rsid w:val="003B0E6C"/>
    <w:rsid w:val="003B2EF0"/>
    <w:rsid w:val="003B3261"/>
    <w:rsid w:val="003B5EBA"/>
    <w:rsid w:val="003B7BF9"/>
    <w:rsid w:val="003C29BF"/>
    <w:rsid w:val="003C2B0C"/>
    <w:rsid w:val="003C5469"/>
    <w:rsid w:val="003E3B1A"/>
    <w:rsid w:val="003E3BFF"/>
    <w:rsid w:val="003E3E53"/>
    <w:rsid w:val="003E6490"/>
    <w:rsid w:val="003E66CA"/>
    <w:rsid w:val="003F124B"/>
    <w:rsid w:val="003F333B"/>
    <w:rsid w:val="003F347C"/>
    <w:rsid w:val="003F517A"/>
    <w:rsid w:val="00401F34"/>
    <w:rsid w:val="00402300"/>
    <w:rsid w:val="00402E80"/>
    <w:rsid w:val="00402F51"/>
    <w:rsid w:val="004074C1"/>
    <w:rsid w:val="0041150C"/>
    <w:rsid w:val="0041472D"/>
    <w:rsid w:val="00421124"/>
    <w:rsid w:val="00424051"/>
    <w:rsid w:val="00424A1C"/>
    <w:rsid w:val="004266F7"/>
    <w:rsid w:val="004278AD"/>
    <w:rsid w:val="00434134"/>
    <w:rsid w:val="00445001"/>
    <w:rsid w:val="00452FED"/>
    <w:rsid w:val="00455E42"/>
    <w:rsid w:val="004572A8"/>
    <w:rsid w:val="00457335"/>
    <w:rsid w:val="0046034F"/>
    <w:rsid w:val="0046046A"/>
    <w:rsid w:val="00461906"/>
    <w:rsid w:val="0047415B"/>
    <w:rsid w:val="00474314"/>
    <w:rsid w:val="00476740"/>
    <w:rsid w:val="004847FD"/>
    <w:rsid w:val="00485EF6"/>
    <w:rsid w:val="00486973"/>
    <w:rsid w:val="004920B9"/>
    <w:rsid w:val="00494073"/>
    <w:rsid w:val="004968A2"/>
    <w:rsid w:val="004973B6"/>
    <w:rsid w:val="004A1E96"/>
    <w:rsid w:val="004A2F2D"/>
    <w:rsid w:val="004A4C6F"/>
    <w:rsid w:val="004A6AD9"/>
    <w:rsid w:val="004B3F25"/>
    <w:rsid w:val="004C2F45"/>
    <w:rsid w:val="004D2876"/>
    <w:rsid w:val="004D6321"/>
    <w:rsid w:val="004E16AD"/>
    <w:rsid w:val="004E1E94"/>
    <w:rsid w:val="004E36BA"/>
    <w:rsid w:val="004E3DEE"/>
    <w:rsid w:val="004E7421"/>
    <w:rsid w:val="004E7A1E"/>
    <w:rsid w:val="004F0813"/>
    <w:rsid w:val="004F1545"/>
    <w:rsid w:val="004F40E1"/>
    <w:rsid w:val="004F5C16"/>
    <w:rsid w:val="00500A19"/>
    <w:rsid w:val="00504C03"/>
    <w:rsid w:val="0050519A"/>
    <w:rsid w:val="005115BF"/>
    <w:rsid w:val="00514F09"/>
    <w:rsid w:val="00527D8A"/>
    <w:rsid w:val="00534B1A"/>
    <w:rsid w:val="00545370"/>
    <w:rsid w:val="005453D7"/>
    <w:rsid w:val="00550AD3"/>
    <w:rsid w:val="00551828"/>
    <w:rsid w:val="005524EA"/>
    <w:rsid w:val="00552A90"/>
    <w:rsid w:val="00556810"/>
    <w:rsid w:val="00562FB5"/>
    <w:rsid w:val="00571148"/>
    <w:rsid w:val="00571197"/>
    <w:rsid w:val="00572DDC"/>
    <w:rsid w:val="0057397C"/>
    <w:rsid w:val="00580126"/>
    <w:rsid w:val="00580D45"/>
    <w:rsid w:val="00594426"/>
    <w:rsid w:val="00594647"/>
    <w:rsid w:val="005B1A13"/>
    <w:rsid w:val="005B4E60"/>
    <w:rsid w:val="005C2CBF"/>
    <w:rsid w:val="005C3F7D"/>
    <w:rsid w:val="005C5358"/>
    <w:rsid w:val="005D4B51"/>
    <w:rsid w:val="005D5F70"/>
    <w:rsid w:val="005D6D0C"/>
    <w:rsid w:val="005D6E55"/>
    <w:rsid w:val="005D7E27"/>
    <w:rsid w:val="005E13A8"/>
    <w:rsid w:val="005E2014"/>
    <w:rsid w:val="005E262E"/>
    <w:rsid w:val="005E366D"/>
    <w:rsid w:val="005E367B"/>
    <w:rsid w:val="005E3BFD"/>
    <w:rsid w:val="005F1377"/>
    <w:rsid w:val="005F483C"/>
    <w:rsid w:val="00603DC3"/>
    <w:rsid w:val="00607462"/>
    <w:rsid w:val="006106C6"/>
    <w:rsid w:val="0061182F"/>
    <w:rsid w:val="00615177"/>
    <w:rsid w:val="00622F06"/>
    <w:rsid w:val="00625262"/>
    <w:rsid w:val="00626069"/>
    <w:rsid w:val="00626FB7"/>
    <w:rsid w:val="00633741"/>
    <w:rsid w:val="00634081"/>
    <w:rsid w:val="00634565"/>
    <w:rsid w:val="00634A08"/>
    <w:rsid w:val="0063511B"/>
    <w:rsid w:val="00640CC6"/>
    <w:rsid w:val="00650C4F"/>
    <w:rsid w:val="00652A4E"/>
    <w:rsid w:val="00655260"/>
    <w:rsid w:val="006665F4"/>
    <w:rsid w:val="00672233"/>
    <w:rsid w:val="00675111"/>
    <w:rsid w:val="006831A8"/>
    <w:rsid w:val="00690BB4"/>
    <w:rsid w:val="006947C6"/>
    <w:rsid w:val="006967CC"/>
    <w:rsid w:val="006970F6"/>
    <w:rsid w:val="006971EF"/>
    <w:rsid w:val="006A2049"/>
    <w:rsid w:val="006A3D96"/>
    <w:rsid w:val="006C06AB"/>
    <w:rsid w:val="006C0EB3"/>
    <w:rsid w:val="006C1A3F"/>
    <w:rsid w:val="006C5F8C"/>
    <w:rsid w:val="006C746D"/>
    <w:rsid w:val="006D7C30"/>
    <w:rsid w:val="006E602E"/>
    <w:rsid w:val="006E7335"/>
    <w:rsid w:val="006F33EE"/>
    <w:rsid w:val="006F5B67"/>
    <w:rsid w:val="007003D6"/>
    <w:rsid w:val="007043C9"/>
    <w:rsid w:val="0070646F"/>
    <w:rsid w:val="007073EA"/>
    <w:rsid w:val="007122F6"/>
    <w:rsid w:val="00712C9A"/>
    <w:rsid w:val="00716A4C"/>
    <w:rsid w:val="0072206D"/>
    <w:rsid w:val="00726E54"/>
    <w:rsid w:val="00735589"/>
    <w:rsid w:val="00737E50"/>
    <w:rsid w:val="00743E81"/>
    <w:rsid w:val="007446F0"/>
    <w:rsid w:val="00750D24"/>
    <w:rsid w:val="007529A6"/>
    <w:rsid w:val="00754EA9"/>
    <w:rsid w:val="00757BE7"/>
    <w:rsid w:val="00762E4C"/>
    <w:rsid w:val="00763AD6"/>
    <w:rsid w:val="00766765"/>
    <w:rsid w:val="00772288"/>
    <w:rsid w:val="00780022"/>
    <w:rsid w:val="007828B4"/>
    <w:rsid w:val="007853C3"/>
    <w:rsid w:val="007867E9"/>
    <w:rsid w:val="007870FD"/>
    <w:rsid w:val="00790AB0"/>
    <w:rsid w:val="007A29C8"/>
    <w:rsid w:val="007B14BD"/>
    <w:rsid w:val="007B391D"/>
    <w:rsid w:val="007B3E8D"/>
    <w:rsid w:val="007B4262"/>
    <w:rsid w:val="007B5046"/>
    <w:rsid w:val="007B5102"/>
    <w:rsid w:val="007C2F20"/>
    <w:rsid w:val="007C65D7"/>
    <w:rsid w:val="007D2835"/>
    <w:rsid w:val="007D2F18"/>
    <w:rsid w:val="007D3395"/>
    <w:rsid w:val="007D3C47"/>
    <w:rsid w:val="007D52AF"/>
    <w:rsid w:val="007D58E3"/>
    <w:rsid w:val="007E0E51"/>
    <w:rsid w:val="007E0EC0"/>
    <w:rsid w:val="007E5F0B"/>
    <w:rsid w:val="007F060D"/>
    <w:rsid w:val="007F1BF6"/>
    <w:rsid w:val="007F1DF3"/>
    <w:rsid w:val="007F640A"/>
    <w:rsid w:val="0080303A"/>
    <w:rsid w:val="0080517C"/>
    <w:rsid w:val="00807C02"/>
    <w:rsid w:val="00807E4C"/>
    <w:rsid w:val="00812E14"/>
    <w:rsid w:val="00816D1D"/>
    <w:rsid w:val="0081734F"/>
    <w:rsid w:val="00817509"/>
    <w:rsid w:val="008236F0"/>
    <w:rsid w:val="0082562B"/>
    <w:rsid w:val="008266E9"/>
    <w:rsid w:val="00833D35"/>
    <w:rsid w:val="00836993"/>
    <w:rsid w:val="00842430"/>
    <w:rsid w:val="00842B6A"/>
    <w:rsid w:val="00843119"/>
    <w:rsid w:val="008511F9"/>
    <w:rsid w:val="008522FF"/>
    <w:rsid w:val="00853B26"/>
    <w:rsid w:val="0085723F"/>
    <w:rsid w:val="008662FF"/>
    <w:rsid w:val="00870938"/>
    <w:rsid w:val="008710FA"/>
    <w:rsid w:val="00872721"/>
    <w:rsid w:val="00883645"/>
    <w:rsid w:val="00886DB8"/>
    <w:rsid w:val="008941D8"/>
    <w:rsid w:val="0089422F"/>
    <w:rsid w:val="008A2545"/>
    <w:rsid w:val="008A7B36"/>
    <w:rsid w:val="008A7FC0"/>
    <w:rsid w:val="008B419C"/>
    <w:rsid w:val="008B7027"/>
    <w:rsid w:val="008C0349"/>
    <w:rsid w:val="008C6503"/>
    <w:rsid w:val="008C6DF2"/>
    <w:rsid w:val="008D02BA"/>
    <w:rsid w:val="008D3CB3"/>
    <w:rsid w:val="008D3EC2"/>
    <w:rsid w:val="008D5CDD"/>
    <w:rsid w:val="008D648A"/>
    <w:rsid w:val="008D655C"/>
    <w:rsid w:val="008D6F9C"/>
    <w:rsid w:val="008D7776"/>
    <w:rsid w:val="008E0F6B"/>
    <w:rsid w:val="008E36FC"/>
    <w:rsid w:val="008E4798"/>
    <w:rsid w:val="008E5B8F"/>
    <w:rsid w:val="008E5C66"/>
    <w:rsid w:val="008E61DF"/>
    <w:rsid w:val="008F3CFA"/>
    <w:rsid w:val="009013C4"/>
    <w:rsid w:val="009047D8"/>
    <w:rsid w:val="009062E9"/>
    <w:rsid w:val="00906C83"/>
    <w:rsid w:val="00924322"/>
    <w:rsid w:val="00926BE1"/>
    <w:rsid w:val="00927878"/>
    <w:rsid w:val="00927984"/>
    <w:rsid w:val="00927EB7"/>
    <w:rsid w:val="009312A5"/>
    <w:rsid w:val="00937F00"/>
    <w:rsid w:val="00951915"/>
    <w:rsid w:val="00952D28"/>
    <w:rsid w:val="0095612B"/>
    <w:rsid w:val="009602F5"/>
    <w:rsid w:val="0096049B"/>
    <w:rsid w:val="00962B06"/>
    <w:rsid w:val="00966745"/>
    <w:rsid w:val="00970642"/>
    <w:rsid w:val="0097157B"/>
    <w:rsid w:val="00971EF2"/>
    <w:rsid w:val="00974D60"/>
    <w:rsid w:val="0098025F"/>
    <w:rsid w:val="009804FD"/>
    <w:rsid w:val="009862D4"/>
    <w:rsid w:val="00991EEF"/>
    <w:rsid w:val="00997CAB"/>
    <w:rsid w:val="009A42AF"/>
    <w:rsid w:val="009B7612"/>
    <w:rsid w:val="009C0819"/>
    <w:rsid w:val="009C2B69"/>
    <w:rsid w:val="009C3281"/>
    <w:rsid w:val="009C4C92"/>
    <w:rsid w:val="009C56C0"/>
    <w:rsid w:val="009C71E1"/>
    <w:rsid w:val="009D14AE"/>
    <w:rsid w:val="009D2583"/>
    <w:rsid w:val="009D2A7C"/>
    <w:rsid w:val="009D3731"/>
    <w:rsid w:val="009D3976"/>
    <w:rsid w:val="009D4FC7"/>
    <w:rsid w:val="009D7849"/>
    <w:rsid w:val="009E1066"/>
    <w:rsid w:val="009E2283"/>
    <w:rsid w:val="009E2D9E"/>
    <w:rsid w:val="009E3730"/>
    <w:rsid w:val="009E4D40"/>
    <w:rsid w:val="009F5ADC"/>
    <w:rsid w:val="009F7E9E"/>
    <w:rsid w:val="00A04772"/>
    <w:rsid w:val="00A1113A"/>
    <w:rsid w:val="00A15547"/>
    <w:rsid w:val="00A15625"/>
    <w:rsid w:val="00A15714"/>
    <w:rsid w:val="00A15760"/>
    <w:rsid w:val="00A15F00"/>
    <w:rsid w:val="00A21661"/>
    <w:rsid w:val="00A23638"/>
    <w:rsid w:val="00A314B8"/>
    <w:rsid w:val="00A326A4"/>
    <w:rsid w:val="00A35927"/>
    <w:rsid w:val="00A35C8D"/>
    <w:rsid w:val="00A40DA5"/>
    <w:rsid w:val="00A46715"/>
    <w:rsid w:val="00A51C78"/>
    <w:rsid w:val="00A5207C"/>
    <w:rsid w:val="00A6136C"/>
    <w:rsid w:val="00A615A6"/>
    <w:rsid w:val="00A635E9"/>
    <w:rsid w:val="00A65B6C"/>
    <w:rsid w:val="00A66AC5"/>
    <w:rsid w:val="00A67F16"/>
    <w:rsid w:val="00A705A0"/>
    <w:rsid w:val="00A715A6"/>
    <w:rsid w:val="00A735F2"/>
    <w:rsid w:val="00A757D6"/>
    <w:rsid w:val="00A7618B"/>
    <w:rsid w:val="00A77669"/>
    <w:rsid w:val="00A827B6"/>
    <w:rsid w:val="00A82E63"/>
    <w:rsid w:val="00A9653B"/>
    <w:rsid w:val="00AA129B"/>
    <w:rsid w:val="00AA24B9"/>
    <w:rsid w:val="00AA27FA"/>
    <w:rsid w:val="00AA416C"/>
    <w:rsid w:val="00AA4691"/>
    <w:rsid w:val="00AA46DB"/>
    <w:rsid w:val="00AA49E6"/>
    <w:rsid w:val="00AB5544"/>
    <w:rsid w:val="00AB61CB"/>
    <w:rsid w:val="00AC27EC"/>
    <w:rsid w:val="00AC521D"/>
    <w:rsid w:val="00AC59A0"/>
    <w:rsid w:val="00AC75A7"/>
    <w:rsid w:val="00AC7D0D"/>
    <w:rsid w:val="00AD546E"/>
    <w:rsid w:val="00AE3FEA"/>
    <w:rsid w:val="00AE58D0"/>
    <w:rsid w:val="00AF0B1C"/>
    <w:rsid w:val="00AF5A2F"/>
    <w:rsid w:val="00AF6546"/>
    <w:rsid w:val="00AF6B17"/>
    <w:rsid w:val="00B02AE5"/>
    <w:rsid w:val="00B02DC9"/>
    <w:rsid w:val="00B069FE"/>
    <w:rsid w:val="00B11A99"/>
    <w:rsid w:val="00B16D3F"/>
    <w:rsid w:val="00B177D1"/>
    <w:rsid w:val="00B22134"/>
    <w:rsid w:val="00B22DD2"/>
    <w:rsid w:val="00B33EBA"/>
    <w:rsid w:val="00B426EC"/>
    <w:rsid w:val="00B51DB4"/>
    <w:rsid w:val="00B52D39"/>
    <w:rsid w:val="00B61498"/>
    <w:rsid w:val="00B64A22"/>
    <w:rsid w:val="00B64EA8"/>
    <w:rsid w:val="00B66ACA"/>
    <w:rsid w:val="00B70004"/>
    <w:rsid w:val="00B71F9E"/>
    <w:rsid w:val="00B80C8E"/>
    <w:rsid w:val="00B80CF7"/>
    <w:rsid w:val="00B85BD0"/>
    <w:rsid w:val="00B937CE"/>
    <w:rsid w:val="00B966D0"/>
    <w:rsid w:val="00B97788"/>
    <w:rsid w:val="00BA50FB"/>
    <w:rsid w:val="00BA6959"/>
    <w:rsid w:val="00BB0E25"/>
    <w:rsid w:val="00BB4622"/>
    <w:rsid w:val="00BB49C0"/>
    <w:rsid w:val="00BB5A9C"/>
    <w:rsid w:val="00BB78A8"/>
    <w:rsid w:val="00BC293C"/>
    <w:rsid w:val="00BC4ABF"/>
    <w:rsid w:val="00BD112A"/>
    <w:rsid w:val="00BE13EA"/>
    <w:rsid w:val="00BE3A5B"/>
    <w:rsid w:val="00BF0010"/>
    <w:rsid w:val="00BF463D"/>
    <w:rsid w:val="00BF4A5F"/>
    <w:rsid w:val="00BF4DA8"/>
    <w:rsid w:val="00BF4FF3"/>
    <w:rsid w:val="00BF7D9D"/>
    <w:rsid w:val="00C02912"/>
    <w:rsid w:val="00C10A4D"/>
    <w:rsid w:val="00C12340"/>
    <w:rsid w:val="00C126DC"/>
    <w:rsid w:val="00C14937"/>
    <w:rsid w:val="00C14E4F"/>
    <w:rsid w:val="00C1612A"/>
    <w:rsid w:val="00C168A0"/>
    <w:rsid w:val="00C16967"/>
    <w:rsid w:val="00C17F55"/>
    <w:rsid w:val="00C20EBA"/>
    <w:rsid w:val="00C21D86"/>
    <w:rsid w:val="00C246D0"/>
    <w:rsid w:val="00C268EB"/>
    <w:rsid w:val="00C30416"/>
    <w:rsid w:val="00C34BE6"/>
    <w:rsid w:val="00C353C7"/>
    <w:rsid w:val="00C45B16"/>
    <w:rsid w:val="00C5222C"/>
    <w:rsid w:val="00C60A40"/>
    <w:rsid w:val="00C61EE0"/>
    <w:rsid w:val="00C62C6F"/>
    <w:rsid w:val="00C63578"/>
    <w:rsid w:val="00C63DAB"/>
    <w:rsid w:val="00C660B2"/>
    <w:rsid w:val="00C663F0"/>
    <w:rsid w:val="00C71759"/>
    <w:rsid w:val="00C75899"/>
    <w:rsid w:val="00C8793F"/>
    <w:rsid w:val="00C9038C"/>
    <w:rsid w:val="00C94D09"/>
    <w:rsid w:val="00C964B0"/>
    <w:rsid w:val="00C97FCB"/>
    <w:rsid w:val="00CA118E"/>
    <w:rsid w:val="00CA54AA"/>
    <w:rsid w:val="00CA647F"/>
    <w:rsid w:val="00CA6AA2"/>
    <w:rsid w:val="00CB2F9E"/>
    <w:rsid w:val="00CB4C03"/>
    <w:rsid w:val="00CB4D69"/>
    <w:rsid w:val="00CB6966"/>
    <w:rsid w:val="00CB6A3C"/>
    <w:rsid w:val="00CC1FC5"/>
    <w:rsid w:val="00CC2C73"/>
    <w:rsid w:val="00CC4113"/>
    <w:rsid w:val="00CC6D76"/>
    <w:rsid w:val="00CC6F78"/>
    <w:rsid w:val="00CD30A1"/>
    <w:rsid w:val="00CE634A"/>
    <w:rsid w:val="00CF0F1B"/>
    <w:rsid w:val="00CF11D1"/>
    <w:rsid w:val="00CF31A0"/>
    <w:rsid w:val="00CF6100"/>
    <w:rsid w:val="00D0223F"/>
    <w:rsid w:val="00D139BA"/>
    <w:rsid w:val="00D14B38"/>
    <w:rsid w:val="00D1541E"/>
    <w:rsid w:val="00D1563F"/>
    <w:rsid w:val="00D16B33"/>
    <w:rsid w:val="00D17906"/>
    <w:rsid w:val="00D25BDF"/>
    <w:rsid w:val="00D30C9B"/>
    <w:rsid w:val="00D30D2B"/>
    <w:rsid w:val="00D34CE0"/>
    <w:rsid w:val="00D449A8"/>
    <w:rsid w:val="00D44B1B"/>
    <w:rsid w:val="00D51737"/>
    <w:rsid w:val="00D5410C"/>
    <w:rsid w:val="00D57448"/>
    <w:rsid w:val="00D621D1"/>
    <w:rsid w:val="00D65B8A"/>
    <w:rsid w:val="00D660D6"/>
    <w:rsid w:val="00D70AC1"/>
    <w:rsid w:val="00D77C0F"/>
    <w:rsid w:val="00D800C6"/>
    <w:rsid w:val="00D846E1"/>
    <w:rsid w:val="00D85D4A"/>
    <w:rsid w:val="00D92132"/>
    <w:rsid w:val="00D9597B"/>
    <w:rsid w:val="00DA174D"/>
    <w:rsid w:val="00DA2E7A"/>
    <w:rsid w:val="00DA6D0D"/>
    <w:rsid w:val="00DB365E"/>
    <w:rsid w:val="00DC71DF"/>
    <w:rsid w:val="00DD4BBB"/>
    <w:rsid w:val="00DE08A0"/>
    <w:rsid w:val="00DE27C6"/>
    <w:rsid w:val="00DE28CE"/>
    <w:rsid w:val="00DF4551"/>
    <w:rsid w:val="00DF641A"/>
    <w:rsid w:val="00E05F67"/>
    <w:rsid w:val="00E06460"/>
    <w:rsid w:val="00E106DD"/>
    <w:rsid w:val="00E12EE6"/>
    <w:rsid w:val="00E17CAC"/>
    <w:rsid w:val="00E21521"/>
    <w:rsid w:val="00E224CC"/>
    <w:rsid w:val="00E31C20"/>
    <w:rsid w:val="00E358E3"/>
    <w:rsid w:val="00E42172"/>
    <w:rsid w:val="00E422D7"/>
    <w:rsid w:val="00E446BD"/>
    <w:rsid w:val="00E47EC8"/>
    <w:rsid w:val="00E51E48"/>
    <w:rsid w:val="00E5210D"/>
    <w:rsid w:val="00E52E5D"/>
    <w:rsid w:val="00E55905"/>
    <w:rsid w:val="00E55F4C"/>
    <w:rsid w:val="00E62778"/>
    <w:rsid w:val="00E62B55"/>
    <w:rsid w:val="00E64F84"/>
    <w:rsid w:val="00E65BAF"/>
    <w:rsid w:val="00E706DA"/>
    <w:rsid w:val="00E70D34"/>
    <w:rsid w:val="00E73C74"/>
    <w:rsid w:val="00E76561"/>
    <w:rsid w:val="00E81D4C"/>
    <w:rsid w:val="00E83539"/>
    <w:rsid w:val="00E83969"/>
    <w:rsid w:val="00E879E3"/>
    <w:rsid w:val="00E93BB4"/>
    <w:rsid w:val="00E9612C"/>
    <w:rsid w:val="00E97FB8"/>
    <w:rsid w:val="00EA09E1"/>
    <w:rsid w:val="00EA195B"/>
    <w:rsid w:val="00EA3997"/>
    <w:rsid w:val="00EA41A3"/>
    <w:rsid w:val="00EA436D"/>
    <w:rsid w:val="00EB7892"/>
    <w:rsid w:val="00EC05F9"/>
    <w:rsid w:val="00EC3A9E"/>
    <w:rsid w:val="00EC4B88"/>
    <w:rsid w:val="00EC5275"/>
    <w:rsid w:val="00ED16B2"/>
    <w:rsid w:val="00ED248A"/>
    <w:rsid w:val="00ED440B"/>
    <w:rsid w:val="00ED4467"/>
    <w:rsid w:val="00ED4765"/>
    <w:rsid w:val="00EE34A8"/>
    <w:rsid w:val="00EE5C6A"/>
    <w:rsid w:val="00EE6A83"/>
    <w:rsid w:val="00EF0FAD"/>
    <w:rsid w:val="00EF4F10"/>
    <w:rsid w:val="00F00C05"/>
    <w:rsid w:val="00F00E44"/>
    <w:rsid w:val="00F06EFF"/>
    <w:rsid w:val="00F16E2D"/>
    <w:rsid w:val="00F17BE8"/>
    <w:rsid w:val="00F25E17"/>
    <w:rsid w:val="00F30323"/>
    <w:rsid w:val="00F306B4"/>
    <w:rsid w:val="00F343BA"/>
    <w:rsid w:val="00F34673"/>
    <w:rsid w:val="00F36307"/>
    <w:rsid w:val="00F36C39"/>
    <w:rsid w:val="00F427A8"/>
    <w:rsid w:val="00F44AB4"/>
    <w:rsid w:val="00F46490"/>
    <w:rsid w:val="00F504B5"/>
    <w:rsid w:val="00F51022"/>
    <w:rsid w:val="00F53461"/>
    <w:rsid w:val="00F53FBB"/>
    <w:rsid w:val="00F57375"/>
    <w:rsid w:val="00F628D4"/>
    <w:rsid w:val="00F633D1"/>
    <w:rsid w:val="00F66122"/>
    <w:rsid w:val="00F66D5B"/>
    <w:rsid w:val="00F704B0"/>
    <w:rsid w:val="00F73418"/>
    <w:rsid w:val="00F77EE7"/>
    <w:rsid w:val="00F86C70"/>
    <w:rsid w:val="00F92C44"/>
    <w:rsid w:val="00F95762"/>
    <w:rsid w:val="00FA124C"/>
    <w:rsid w:val="00FA1A12"/>
    <w:rsid w:val="00FA5B72"/>
    <w:rsid w:val="00FA6F15"/>
    <w:rsid w:val="00FA7A25"/>
    <w:rsid w:val="00FB1A05"/>
    <w:rsid w:val="00FB4C28"/>
    <w:rsid w:val="00FB77D0"/>
    <w:rsid w:val="00FB77FF"/>
    <w:rsid w:val="00FC1839"/>
    <w:rsid w:val="00FC331E"/>
    <w:rsid w:val="00FC7B35"/>
    <w:rsid w:val="00FD0372"/>
    <w:rsid w:val="00FD3FB0"/>
    <w:rsid w:val="00FE31F4"/>
    <w:rsid w:val="00FE543B"/>
    <w:rsid w:val="00FE5C58"/>
    <w:rsid w:val="00FE6319"/>
    <w:rsid w:val="00FF2EBA"/>
    <w:rsid w:val="00FF3DA1"/>
    <w:rsid w:val="00FF4E4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095693-2664-4C78-AAB2-440AB44F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30"/>
    <w:pPr>
      <w:spacing w:after="200" w:line="276" w:lineRule="auto"/>
    </w:pPr>
    <w:rPr>
      <w:rFonts w:eastAsia="Times New Roman"/>
      <w:sz w:val="22"/>
      <w:szCs w:val="22"/>
      <w:lang w:val="en-NZ"/>
    </w:rPr>
  </w:style>
  <w:style w:type="paragraph" w:styleId="Heading2">
    <w:name w:val="heading 2"/>
    <w:basedOn w:val="Normal"/>
    <w:next w:val="Normal"/>
    <w:link w:val="Heading2Char"/>
    <w:qFormat/>
    <w:locked/>
    <w:rsid w:val="00AA49E6"/>
    <w:pPr>
      <w:keepNext/>
      <w:overflowPunct w:val="0"/>
      <w:autoSpaceDE w:val="0"/>
      <w:autoSpaceDN w:val="0"/>
      <w:adjustRightInd w:val="0"/>
      <w:spacing w:after="0" w:line="240" w:lineRule="auto"/>
      <w:jc w:val="both"/>
      <w:textAlignment w:val="baseline"/>
      <w:outlineLvl w:val="1"/>
    </w:pPr>
    <w:rPr>
      <w:rFonts w:ascii="Comic Sans MS" w:hAnsi="Comic Sans MS"/>
      <w:b/>
      <w:bCs/>
      <w:sz w:val="28"/>
      <w:szCs w:val="28"/>
      <w:u w:val="single"/>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7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71EF2"/>
    <w:rPr>
      <w:rFonts w:ascii="Tahoma" w:hAnsi="Tahoma" w:cs="Tahoma"/>
      <w:sz w:val="16"/>
      <w:szCs w:val="16"/>
    </w:rPr>
  </w:style>
  <w:style w:type="paragraph" w:styleId="NoSpacing">
    <w:name w:val="No Spacing"/>
    <w:uiPriority w:val="1"/>
    <w:qFormat/>
    <w:rsid w:val="00971EF2"/>
    <w:rPr>
      <w:rFonts w:eastAsia="Times New Roman"/>
      <w:sz w:val="22"/>
      <w:szCs w:val="22"/>
    </w:rPr>
  </w:style>
  <w:style w:type="character" w:styleId="Hyperlink">
    <w:name w:val="Hyperlink"/>
    <w:basedOn w:val="DefaultParagraphFont"/>
    <w:rsid w:val="00B71F9E"/>
    <w:rPr>
      <w:rFonts w:cs="Times New Roman"/>
      <w:color w:val="0000FF"/>
      <w:u w:val="single"/>
    </w:rPr>
  </w:style>
  <w:style w:type="paragraph" w:styleId="Header">
    <w:name w:val="header"/>
    <w:basedOn w:val="Normal"/>
    <w:link w:val="HeaderChar"/>
    <w:semiHidden/>
    <w:rsid w:val="009013C4"/>
    <w:pPr>
      <w:tabs>
        <w:tab w:val="center" w:pos="4680"/>
        <w:tab w:val="right" w:pos="9360"/>
      </w:tabs>
      <w:spacing w:after="0" w:line="240" w:lineRule="auto"/>
    </w:pPr>
  </w:style>
  <w:style w:type="character" w:customStyle="1" w:styleId="HeaderChar">
    <w:name w:val="Header Char"/>
    <w:basedOn w:val="DefaultParagraphFont"/>
    <w:link w:val="Header"/>
    <w:semiHidden/>
    <w:locked/>
    <w:rsid w:val="009013C4"/>
    <w:rPr>
      <w:rFonts w:cs="Times New Roman"/>
    </w:rPr>
  </w:style>
  <w:style w:type="paragraph" w:styleId="Footer">
    <w:name w:val="footer"/>
    <w:basedOn w:val="Normal"/>
    <w:link w:val="FooterChar"/>
    <w:rsid w:val="009013C4"/>
    <w:pPr>
      <w:tabs>
        <w:tab w:val="center" w:pos="4680"/>
        <w:tab w:val="right" w:pos="9360"/>
      </w:tabs>
      <w:spacing w:after="0" w:line="240" w:lineRule="auto"/>
    </w:pPr>
  </w:style>
  <w:style w:type="character" w:customStyle="1" w:styleId="FooterChar">
    <w:name w:val="Footer Char"/>
    <w:basedOn w:val="DefaultParagraphFont"/>
    <w:link w:val="Footer"/>
    <w:locked/>
    <w:rsid w:val="009013C4"/>
    <w:rPr>
      <w:rFonts w:cs="Times New Roman"/>
    </w:rPr>
  </w:style>
  <w:style w:type="table" w:styleId="TableGrid">
    <w:name w:val="Table Grid"/>
    <w:basedOn w:val="TableNormal"/>
    <w:rsid w:val="00EA09E1"/>
    <w:rPr>
      <w:rFonts w:eastAsia="Times New Roman"/>
      <w:lang w:val="en-NZ"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244DF9"/>
    <w:rPr>
      <w:color w:val="800080" w:themeColor="followedHyperlink"/>
      <w:u w:val="single"/>
    </w:rPr>
  </w:style>
  <w:style w:type="character" w:customStyle="1" w:styleId="Heading2Char">
    <w:name w:val="Heading 2 Char"/>
    <w:basedOn w:val="DefaultParagraphFont"/>
    <w:link w:val="Heading2"/>
    <w:rsid w:val="00AA49E6"/>
    <w:rPr>
      <w:rFonts w:ascii="Comic Sans MS" w:eastAsia="Times New Roman" w:hAnsi="Comic Sans MS"/>
      <w:b/>
      <w:bCs/>
      <w:sz w:val="28"/>
      <w:szCs w:val="28"/>
      <w:u w:val="single"/>
      <w:lang w:val="en-GB"/>
    </w:rPr>
  </w:style>
  <w:style w:type="paragraph" w:styleId="BodyText">
    <w:name w:val="Body Text"/>
    <w:basedOn w:val="Normal"/>
    <w:link w:val="BodyTextChar"/>
    <w:rsid w:val="00AA49E6"/>
    <w:pPr>
      <w:overflowPunct w:val="0"/>
      <w:autoSpaceDE w:val="0"/>
      <w:autoSpaceDN w:val="0"/>
      <w:adjustRightInd w:val="0"/>
      <w:spacing w:after="0" w:line="300" w:lineRule="exact"/>
      <w:jc w:val="both"/>
      <w:textAlignment w:val="baseline"/>
    </w:pPr>
    <w:rPr>
      <w:rFonts w:ascii="Times New Roman" w:hAnsi="Times New Roman"/>
      <w:szCs w:val="24"/>
      <w:lang w:val="en-GB"/>
    </w:rPr>
  </w:style>
  <w:style w:type="character" w:customStyle="1" w:styleId="BodyTextChar">
    <w:name w:val="Body Text Char"/>
    <w:basedOn w:val="DefaultParagraphFont"/>
    <w:link w:val="BodyText"/>
    <w:rsid w:val="00AA49E6"/>
    <w:rPr>
      <w:rFonts w:ascii="Times New Roman" w:eastAsia="Times New Roman" w:hAnsi="Times New Roman"/>
      <w:sz w:val="22"/>
      <w:szCs w:val="24"/>
      <w:lang w:val="en-GB"/>
    </w:rPr>
  </w:style>
  <w:style w:type="paragraph" w:styleId="ListParagraph">
    <w:name w:val="List Paragraph"/>
    <w:basedOn w:val="Normal"/>
    <w:uiPriority w:val="34"/>
    <w:qFormat/>
    <w:rsid w:val="00B33EBA"/>
    <w:pPr>
      <w:ind w:left="720"/>
      <w:contextualSpacing/>
    </w:pPr>
  </w:style>
  <w:style w:type="character" w:customStyle="1" w:styleId="pslongeditbox">
    <w:name w:val="pslongeditbox"/>
    <w:basedOn w:val="DefaultParagraphFont"/>
    <w:rsid w:val="00B16D3F"/>
  </w:style>
  <w:style w:type="character" w:customStyle="1" w:styleId="itemstudynote">
    <w:name w:val="itemstudynote"/>
    <w:basedOn w:val="DefaultParagraphFont"/>
    <w:rsid w:val="0089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3716">
      <w:bodyDiv w:val="1"/>
      <w:marLeft w:val="0"/>
      <w:marRight w:val="0"/>
      <w:marTop w:val="0"/>
      <w:marBottom w:val="0"/>
      <w:divBdr>
        <w:top w:val="none" w:sz="0" w:space="0" w:color="auto"/>
        <w:left w:val="none" w:sz="0" w:space="0" w:color="auto"/>
        <w:bottom w:val="none" w:sz="0" w:space="0" w:color="auto"/>
        <w:right w:val="none" w:sz="0" w:space="0" w:color="auto"/>
      </w:divBdr>
      <w:divsChild>
        <w:div w:id="532808815">
          <w:marLeft w:val="0"/>
          <w:marRight w:val="0"/>
          <w:marTop w:val="0"/>
          <w:marBottom w:val="0"/>
          <w:divBdr>
            <w:top w:val="none" w:sz="0" w:space="0" w:color="auto"/>
            <w:left w:val="none" w:sz="0" w:space="0" w:color="auto"/>
            <w:bottom w:val="none" w:sz="0" w:space="0" w:color="auto"/>
            <w:right w:val="none" w:sz="0" w:space="0" w:color="auto"/>
          </w:divBdr>
          <w:divsChild>
            <w:div w:id="2006080532">
              <w:marLeft w:val="0"/>
              <w:marRight w:val="0"/>
              <w:marTop w:val="0"/>
              <w:marBottom w:val="0"/>
              <w:divBdr>
                <w:top w:val="none" w:sz="0" w:space="0" w:color="auto"/>
                <w:left w:val="none" w:sz="0" w:space="0" w:color="auto"/>
                <w:bottom w:val="none" w:sz="0" w:space="0" w:color="auto"/>
                <w:right w:val="none" w:sz="0" w:space="0" w:color="auto"/>
              </w:divBdr>
              <w:divsChild>
                <w:div w:id="289559481">
                  <w:marLeft w:val="0"/>
                  <w:marRight w:val="0"/>
                  <w:marTop w:val="0"/>
                  <w:marBottom w:val="0"/>
                  <w:divBdr>
                    <w:top w:val="none" w:sz="0" w:space="0" w:color="auto"/>
                    <w:left w:val="none" w:sz="0" w:space="0" w:color="auto"/>
                    <w:bottom w:val="none" w:sz="0" w:space="0" w:color="auto"/>
                    <w:right w:val="none" w:sz="0" w:space="0" w:color="auto"/>
                  </w:divBdr>
                  <w:divsChild>
                    <w:div w:id="1057051978">
                      <w:marLeft w:val="525"/>
                      <w:marRight w:val="525"/>
                      <w:marTop w:val="1200"/>
                      <w:marBottom w:val="0"/>
                      <w:divBdr>
                        <w:top w:val="none" w:sz="0" w:space="0" w:color="auto"/>
                        <w:left w:val="none" w:sz="0" w:space="0" w:color="auto"/>
                        <w:bottom w:val="none" w:sz="0" w:space="0" w:color="auto"/>
                        <w:right w:val="none" w:sz="0" w:space="0" w:color="auto"/>
                      </w:divBdr>
                      <w:divsChild>
                        <w:div w:id="320962267">
                          <w:marLeft w:val="0"/>
                          <w:marRight w:val="0"/>
                          <w:marTop w:val="480"/>
                          <w:marBottom w:val="480"/>
                          <w:divBdr>
                            <w:top w:val="none" w:sz="0" w:space="0" w:color="auto"/>
                            <w:left w:val="none" w:sz="0" w:space="0" w:color="auto"/>
                            <w:bottom w:val="none" w:sz="0" w:space="0" w:color="auto"/>
                            <w:right w:val="none" w:sz="0" w:space="0" w:color="auto"/>
                          </w:divBdr>
                          <w:divsChild>
                            <w:div w:id="2015259786">
                              <w:marLeft w:val="0"/>
                              <w:marRight w:val="0"/>
                              <w:marTop w:val="480"/>
                              <w:marBottom w:val="480"/>
                              <w:divBdr>
                                <w:top w:val="none" w:sz="0" w:space="0" w:color="auto"/>
                                <w:left w:val="none" w:sz="0" w:space="0" w:color="auto"/>
                                <w:bottom w:val="none" w:sz="0" w:space="0" w:color="auto"/>
                                <w:right w:val="none" w:sz="0" w:space="0" w:color="auto"/>
                              </w:divBdr>
                              <w:divsChild>
                                <w:div w:id="1055277667">
                                  <w:marLeft w:val="0"/>
                                  <w:marRight w:val="0"/>
                                  <w:marTop w:val="0"/>
                                  <w:marBottom w:val="0"/>
                                  <w:divBdr>
                                    <w:top w:val="none" w:sz="0" w:space="0" w:color="auto"/>
                                    <w:left w:val="none" w:sz="0" w:space="0" w:color="auto"/>
                                    <w:bottom w:val="none" w:sz="0" w:space="0" w:color="auto"/>
                                    <w:right w:val="none" w:sz="0" w:space="0" w:color="auto"/>
                                  </w:divBdr>
                                  <w:divsChild>
                                    <w:div w:id="1669364699">
                                      <w:marLeft w:val="0"/>
                                      <w:marRight w:val="0"/>
                                      <w:marTop w:val="0"/>
                                      <w:marBottom w:val="0"/>
                                      <w:divBdr>
                                        <w:top w:val="none" w:sz="0" w:space="0" w:color="auto"/>
                                        <w:left w:val="none" w:sz="0" w:space="0" w:color="auto"/>
                                        <w:bottom w:val="none" w:sz="0" w:space="0" w:color="auto"/>
                                        <w:right w:val="none" w:sz="0" w:space="0" w:color="auto"/>
                                      </w:divBdr>
                                      <w:divsChild>
                                        <w:div w:id="915438324">
                                          <w:marLeft w:val="2430"/>
                                          <w:marRight w:val="-100"/>
                                          <w:marTop w:val="4151"/>
                                          <w:marBottom w:val="-100"/>
                                          <w:divBdr>
                                            <w:top w:val="none" w:sz="0" w:space="0" w:color="auto"/>
                                            <w:left w:val="none" w:sz="0" w:space="0" w:color="auto"/>
                                            <w:bottom w:val="none" w:sz="0" w:space="0" w:color="auto"/>
                                            <w:right w:val="none" w:sz="0" w:space="0" w:color="auto"/>
                                          </w:divBdr>
                                        </w:div>
                                        <w:div w:id="555971973">
                                          <w:marLeft w:val="2430"/>
                                          <w:marRight w:val="-100"/>
                                          <w:marTop w:val="4489"/>
                                          <w:marBottom w:val="-100"/>
                                          <w:divBdr>
                                            <w:top w:val="none" w:sz="0" w:space="0" w:color="auto"/>
                                            <w:left w:val="none" w:sz="0" w:space="0" w:color="auto"/>
                                            <w:bottom w:val="none" w:sz="0" w:space="0" w:color="auto"/>
                                            <w:right w:val="none" w:sz="0" w:space="0" w:color="auto"/>
                                          </w:divBdr>
                                        </w:div>
                                        <w:div w:id="526599063">
                                          <w:marLeft w:val="10729"/>
                                          <w:marRight w:val="-100"/>
                                          <w:marTop w:val="4489"/>
                                          <w:marBottom w:val="-100"/>
                                          <w:divBdr>
                                            <w:top w:val="none" w:sz="0" w:space="0" w:color="auto"/>
                                            <w:left w:val="none" w:sz="0" w:space="0" w:color="auto"/>
                                            <w:bottom w:val="none" w:sz="0" w:space="0" w:color="auto"/>
                                            <w:right w:val="none" w:sz="0" w:space="0" w:color="auto"/>
                                          </w:divBdr>
                                        </w:div>
                                        <w:div w:id="611212327">
                                          <w:marLeft w:val="11084"/>
                                          <w:marRight w:val="-100"/>
                                          <w:marTop w:val="4489"/>
                                          <w:marBottom w:val="-100"/>
                                          <w:divBdr>
                                            <w:top w:val="none" w:sz="0" w:space="0" w:color="auto"/>
                                            <w:left w:val="none" w:sz="0" w:space="0" w:color="auto"/>
                                            <w:bottom w:val="none" w:sz="0" w:space="0" w:color="auto"/>
                                            <w:right w:val="none" w:sz="0" w:space="0" w:color="auto"/>
                                          </w:divBdr>
                                        </w:div>
                                        <w:div w:id="1733886419">
                                          <w:marLeft w:val="2430"/>
                                          <w:marRight w:val="-100"/>
                                          <w:marTop w:val="4825"/>
                                          <w:marBottom w:val="-100"/>
                                          <w:divBdr>
                                            <w:top w:val="none" w:sz="0" w:space="0" w:color="auto"/>
                                            <w:left w:val="none" w:sz="0" w:space="0" w:color="auto"/>
                                            <w:bottom w:val="none" w:sz="0" w:space="0" w:color="auto"/>
                                            <w:right w:val="none" w:sz="0" w:space="0" w:color="auto"/>
                                          </w:divBdr>
                                        </w:div>
                                        <w:div w:id="63721371">
                                          <w:marLeft w:val="3909"/>
                                          <w:marRight w:val="-100"/>
                                          <w:marTop w:val="4825"/>
                                          <w:marBottom w:val="-100"/>
                                          <w:divBdr>
                                            <w:top w:val="none" w:sz="0" w:space="0" w:color="auto"/>
                                            <w:left w:val="none" w:sz="0" w:space="0" w:color="auto"/>
                                            <w:bottom w:val="none" w:sz="0" w:space="0" w:color="auto"/>
                                            <w:right w:val="none" w:sz="0" w:space="0" w:color="auto"/>
                                          </w:divBdr>
                                        </w:div>
                                        <w:div w:id="166140281">
                                          <w:marLeft w:val="5905"/>
                                          <w:marRight w:val="-100"/>
                                          <w:marTop w:val="4825"/>
                                          <w:marBottom w:val="-100"/>
                                          <w:divBdr>
                                            <w:top w:val="none" w:sz="0" w:space="0" w:color="auto"/>
                                            <w:left w:val="none" w:sz="0" w:space="0" w:color="auto"/>
                                            <w:bottom w:val="none" w:sz="0" w:space="0" w:color="auto"/>
                                            <w:right w:val="none" w:sz="0" w:space="0" w:color="auto"/>
                                          </w:divBdr>
                                        </w:div>
                                        <w:div w:id="1213539326">
                                          <w:marLeft w:val="8349"/>
                                          <w:marRight w:val="-100"/>
                                          <w:marTop w:val="4825"/>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708654">
      <w:bodyDiv w:val="1"/>
      <w:marLeft w:val="0"/>
      <w:marRight w:val="0"/>
      <w:marTop w:val="0"/>
      <w:marBottom w:val="0"/>
      <w:divBdr>
        <w:top w:val="none" w:sz="0" w:space="0" w:color="auto"/>
        <w:left w:val="none" w:sz="0" w:space="0" w:color="auto"/>
        <w:bottom w:val="none" w:sz="0" w:space="0" w:color="auto"/>
        <w:right w:val="none" w:sz="0" w:space="0" w:color="auto"/>
      </w:divBdr>
      <w:divsChild>
        <w:div w:id="2139913735">
          <w:marLeft w:val="0"/>
          <w:marRight w:val="0"/>
          <w:marTop w:val="0"/>
          <w:marBottom w:val="0"/>
          <w:divBdr>
            <w:top w:val="none" w:sz="0" w:space="0" w:color="auto"/>
            <w:left w:val="none" w:sz="0" w:space="0" w:color="auto"/>
            <w:bottom w:val="none" w:sz="0" w:space="0" w:color="auto"/>
            <w:right w:val="none" w:sz="0" w:space="0" w:color="auto"/>
          </w:divBdr>
        </w:div>
        <w:div w:id="128983040">
          <w:marLeft w:val="0"/>
          <w:marRight w:val="0"/>
          <w:marTop w:val="0"/>
          <w:marBottom w:val="0"/>
          <w:divBdr>
            <w:top w:val="none" w:sz="0" w:space="0" w:color="auto"/>
            <w:left w:val="none" w:sz="0" w:space="0" w:color="auto"/>
            <w:bottom w:val="none" w:sz="0" w:space="0" w:color="auto"/>
            <w:right w:val="none" w:sz="0" w:space="0" w:color="auto"/>
          </w:divBdr>
        </w:div>
        <w:div w:id="536503627">
          <w:marLeft w:val="0"/>
          <w:marRight w:val="0"/>
          <w:marTop w:val="0"/>
          <w:marBottom w:val="0"/>
          <w:divBdr>
            <w:top w:val="none" w:sz="0" w:space="0" w:color="auto"/>
            <w:left w:val="none" w:sz="0" w:space="0" w:color="auto"/>
            <w:bottom w:val="none" w:sz="0" w:space="0" w:color="auto"/>
            <w:right w:val="none" w:sz="0" w:space="0" w:color="auto"/>
          </w:divBdr>
        </w:div>
      </w:divsChild>
    </w:div>
    <w:div w:id="565841057">
      <w:bodyDiv w:val="1"/>
      <w:marLeft w:val="0"/>
      <w:marRight w:val="0"/>
      <w:marTop w:val="0"/>
      <w:marBottom w:val="0"/>
      <w:divBdr>
        <w:top w:val="none" w:sz="0" w:space="0" w:color="auto"/>
        <w:left w:val="none" w:sz="0" w:space="0" w:color="auto"/>
        <w:bottom w:val="none" w:sz="0" w:space="0" w:color="auto"/>
        <w:right w:val="none" w:sz="0" w:space="0" w:color="auto"/>
      </w:divBdr>
      <w:divsChild>
        <w:div w:id="1048382005">
          <w:marLeft w:val="0"/>
          <w:marRight w:val="0"/>
          <w:marTop w:val="0"/>
          <w:marBottom w:val="0"/>
          <w:divBdr>
            <w:top w:val="none" w:sz="0" w:space="0" w:color="auto"/>
            <w:left w:val="none" w:sz="0" w:space="0" w:color="auto"/>
            <w:bottom w:val="none" w:sz="0" w:space="0" w:color="auto"/>
            <w:right w:val="none" w:sz="0" w:space="0" w:color="auto"/>
          </w:divBdr>
        </w:div>
      </w:divsChild>
    </w:div>
    <w:div w:id="598879083">
      <w:bodyDiv w:val="1"/>
      <w:marLeft w:val="0"/>
      <w:marRight w:val="0"/>
      <w:marTop w:val="0"/>
      <w:marBottom w:val="0"/>
      <w:divBdr>
        <w:top w:val="none" w:sz="0" w:space="0" w:color="auto"/>
        <w:left w:val="none" w:sz="0" w:space="0" w:color="auto"/>
        <w:bottom w:val="none" w:sz="0" w:space="0" w:color="auto"/>
        <w:right w:val="none" w:sz="0" w:space="0" w:color="auto"/>
      </w:divBdr>
      <w:divsChild>
        <w:div w:id="1220629193">
          <w:marLeft w:val="0"/>
          <w:marRight w:val="0"/>
          <w:marTop w:val="0"/>
          <w:marBottom w:val="0"/>
          <w:divBdr>
            <w:top w:val="none" w:sz="0" w:space="0" w:color="auto"/>
            <w:left w:val="none" w:sz="0" w:space="0" w:color="auto"/>
            <w:bottom w:val="none" w:sz="0" w:space="0" w:color="auto"/>
            <w:right w:val="none" w:sz="0" w:space="0" w:color="auto"/>
          </w:divBdr>
        </w:div>
        <w:div w:id="210727824">
          <w:marLeft w:val="0"/>
          <w:marRight w:val="0"/>
          <w:marTop w:val="0"/>
          <w:marBottom w:val="0"/>
          <w:divBdr>
            <w:top w:val="none" w:sz="0" w:space="0" w:color="auto"/>
            <w:left w:val="none" w:sz="0" w:space="0" w:color="auto"/>
            <w:bottom w:val="none" w:sz="0" w:space="0" w:color="auto"/>
            <w:right w:val="none" w:sz="0" w:space="0" w:color="auto"/>
          </w:divBdr>
        </w:div>
        <w:div w:id="156771107">
          <w:marLeft w:val="0"/>
          <w:marRight w:val="0"/>
          <w:marTop w:val="0"/>
          <w:marBottom w:val="0"/>
          <w:divBdr>
            <w:top w:val="none" w:sz="0" w:space="0" w:color="auto"/>
            <w:left w:val="none" w:sz="0" w:space="0" w:color="auto"/>
            <w:bottom w:val="none" w:sz="0" w:space="0" w:color="auto"/>
            <w:right w:val="none" w:sz="0" w:space="0" w:color="auto"/>
          </w:divBdr>
        </w:div>
        <w:div w:id="291907255">
          <w:marLeft w:val="0"/>
          <w:marRight w:val="0"/>
          <w:marTop w:val="0"/>
          <w:marBottom w:val="0"/>
          <w:divBdr>
            <w:top w:val="none" w:sz="0" w:space="0" w:color="auto"/>
            <w:left w:val="none" w:sz="0" w:space="0" w:color="auto"/>
            <w:bottom w:val="none" w:sz="0" w:space="0" w:color="auto"/>
            <w:right w:val="none" w:sz="0" w:space="0" w:color="auto"/>
          </w:divBdr>
        </w:div>
        <w:div w:id="1212570975">
          <w:marLeft w:val="0"/>
          <w:marRight w:val="0"/>
          <w:marTop w:val="0"/>
          <w:marBottom w:val="0"/>
          <w:divBdr>
            <w:top w:val="none" w:sz="0" w:space="0" w:color="auto"/>
            <w:left w:val="none" w:sz="0" w:space="0" w:color="auto"/>
            <w:bottom w:val="none" w:sz="0" w:space="0" w:color="auto"/>
            <w:right w:val="none" w:sz="0" w:space="0" w:color="auto"/>
          </w:divBdr>
        </w:div>
        <w:div w:id="1007102439">
          <w:marLeft w:val="0"/>
          <w:marRight w:val="0"/>
          <w:marTop w:val="0"/>
          <w:marBottom w:val="0"/>
          <w:divBdr>
            <w:top w:val="none" w:sz="0" w:space="0" w:color="auto"/>
            <w:left w:val="none" w:sz="0" w:space="0" w:color="auto"/>
            <w:bottom w:val="none" w:sz="0" w:space="0" w:color="auto"/>
            <w:right w:val="none" w:sz="0" w:space="0" w:color="auto"/>
          </w:divBdr>
        </w:div>
        <w:div w:id="387845683">
          <w:marLeft w:val="0"/>
          <w:marRight w:val="0"/>
          <w:marTop w:val="0"/>
          <w:marBottom w:val="0"/>
          <w:divBdr>
            <w:top w:val="none" w:sz="0" w:space="0" w:color="auto"/>
            <w:left w:val="none" w:sz="0" w:space="0" w:color="auto"/>
            <w:bottom w:val="none" w:sz="0" w:space="0" w:color="auto"/>
            <w:right w:val="none" w:sz="0" w:space="0" w:color="auto"/>
          </w:divBdr>
        </w:div>
        <w:div w:id="1273321943">
          <w:marLeft w:val="0"/>
          <w:marRight w:val="0"/>
          <w:marTop w:val="0"/>
          <w:marBottom w:val="0"/>
          <w:divBdr>
            <w:top w:val="none" w:sz="0" w:space="0" w:color="auto"/>
            <w:left w:val="none" w:sz="0" w:space="0" w:color="auto"/>
            <w:bottom w:val="none" w:sz="0" w:space="0" w:color="auto"/>
            <w:right w:val="none" w:sz="0" w:space="0" w:color="auto"/>
          </w:divBdr>
        </w:div>
      </w:divsChild>
    </w:div>
    <w:div w:id="672227606">
      <w:bodyDiv w:val="1"/>
      <w:marLeft w:val="0"/>
      <w:marRight w:val="0"/>
      <w:marTop w:val="0"/>
      <w:marBottom w:val="0"/>
      <w:divBdr>
        <w:top w:val="none" w:sz="0" w:space="0" w:color="auto"/>
        <w:left w:val="none" w:sz="0" w:space="0" w:color="auto"/>
        <w:bottom w:val="none" w:sz="0" w:space="0" w:color="auto"/>
        <w:right w:val="none" w:sz="0" w:space="0" w:color="auto"/>
      </w:divBdr>
    </w:div>
    <w:div w:id="1312321573">
      <w:bodyDiv w:val="1"/>
      <w:marLeft w:val="0"/>
      <w:marRight w:val="0"/>
      <w:marTop w:val="0"/>
      <w:marBottom w:val="0"/>
      <w:divBdr>
        <w:top w:val="none" w:sz="0" w:space="0" w:color="auto"/>
        <w:left w:val="none" w:sz="0" w:space="0" w:color="auto"/>
        <w:bottom w:val="none" w:sz="0" w:space="0" w:color="auto"/>
        <w:right w:val="none" w:sz="0" w:space="0" w:color="auto"/>
      </w:divBdr>
    </w:div>
    <w:div w:id="1602836566">
      <w:bodyDiv w:val="1"/>
      <w:marLeft w:val="0"/>
      <w:marRight w:val="0"/>
      <w:marTop w:val="0"/>
      <w:marBottom w:val="0"/>
      <w:divBdr>
        <w:top w:val="none" w:sz="0" w:space="0" w:color="auto"/>
        <w:left w:val="none" w:sz="0" w:space="0" w:color="auto"/>
        <w:bottom w:val="none" w:sz="0" w:space="0" w:color="auto"/>
        <w:right w:val="none" w:sz="0" w:space="0" w:color="auto"/>
      </w:divBdr>
      <w:divsChild>
        <w:div w:id="608973594">
          <w:marLeft w:val="0"/>
          <w:marRight w:val="0"/>
          <w:marTop w:val="0"/>
          <w:marBottom w:val="0"/>
          <w:divBdr>
            <w:top w:val="none" w:sz="0" w:space="0" w:color="auto"/>
            <w:left w:val="none" w:sz="0" w:space="0" w:color="auto"/>
            <w:bottom w:val="none" w:sz="0" w:space="0" w:color="auto"/>
            <w:right w:val="none" w:sz="0" w:space="0" w:color="auto"/>
          </w:divBdr>
        </w:div>
        <w:div w:id="237054385">
          <w:marLeft w:val="0"/>
          <w:marRight w:val="0"/>
          <w:marTop w:val="0"/>
          <w:marBottom w:val="0"/>
          <w:divBdr>
            <w:top w:val="none" w:sz="0" w:space="0" w:color="auto"/>
            <w:left w:val="none" w:sz="0" w:space="0" w:color="auto"/>
            <w:bottom w:val="none" w:sz="0" w:space="0" w:color="auto"/>
            <w:right w:val="none" w:sz="0" w:space="0" w:color="auto"/>
          </w:divBdr>
        </w:div>
        <w:div w:id="1899123722">
          <w:marLeft w:val="0"/>
          <w:marRight w:val="0"/>
          <w:marTop w:val="0"/>
          <w:marBottom w:val="0"/>
          <w:divBdr>
            <w:top w:val="none" w:sz="0" w:space="0" w:color="auto"/>
            <w:left w:val="none" w:sz="0" w:space="0" w:color="auto"/>
            <w:bottom w:val="none" w:sz="0" w:space="0" w:color="auto"/>
            <w:right w:val="none" w:sz="0" w:space="0" w:color="auto"/>
          </w:divBdr>
        </w:div>
        <w:div w:id="622150132">
          <w:marLeft w:val="0"/>
          <w:marRight w:val="0"/>
          <w:marTop w:val="0"/>
          <w:marBottom w:val="0"/>
          <w:divBdr>
            <w:top w:val="none" w:sz="0" w:space="0" w:color="auto"/>
            <w:left w:val="none" w:sz="0" w:space="0" w:color="auto"/>
            <w:bottom w:val="none" w:sz="0" w:space="0" w:color="auto"/>
            <w:right w:val="none" w:sz="0" w:space="0" w:color="auto"/>
          </w:divBdr>
        </w:div>
        <w:div w:id="1187598691">
          <w:marLeft w:val="0"/>
          <w:marRight w:val="0"/>
          <w:marTop w:val="0"/>
          <w:marBottom w:val="0"/>
          <w:divBdr>
            <w:top w:val="none" w:sz="0" w:space="0" w:color="auto"/>
            <w:left w:val="none" w:sz="0" w:space="0" w:color="auto"/>
            <w:bottom w:val="none" w:sz="0" w:space="0" w:color="auto"/>
            <w:right w:val="none" w:sz="0" w:space="0" w:color="auto"/>
          </w:divBdr>
        </w:div>
      </w:divsChild>
    </w:div>
    <w:div w:id="1609854524">
      <w:bodyDiv w:val="1"/>
      <w:marLeft w:val="0"/>
      <w:marRight w:val="0"/>
      <w:marTop w:val="0"/>
      <w:marBottom w:val="0"/>
      <w:divBdr>
        <w:top w:val="none" w:sz="0" w:space="0" w:color="auto"/>
        <w:left w:val="none" w:sz="0" w:space="0" w:color="auto"/>
        <w:bottom w:val="none" w:sz="0" w:space="0" w:color="auto"/>
        <w:right w:val="none" w:sz="0" w:space="0" w:color="auto"/>
      </w:divBdr>
      <w:divsChild>
        <w:div w:id="1363552058">
          <w:marLeft w:val="0"/>
          <w:marRight w:val="0"/>
          <w:marTop w:val="0"/>
          <w:marBottom w:val="0"/>
          <w:divBdr>
            <w:top w:val="none" w:sz="0" w:space="0" w:color="auto"/>
            <w:left w:val="none" w:sz="0" w:space="0" w:color="auto"/>
            <w:bottom w:val="none" w:sz="0" w:space="0" w:color="auto"/>
            <w:right w:val="none" w:sz="0" w:space="0" w:color="auto"/>
          </w:divBdr>
          <w:divsChild>
            <w:div w:id="838815323">
              <w:marLeft w:val="0"/>
              <w:marRight w:val="0"/>
              <w:marTop w:val="0"/>
              <w:marBottom w:val="0"/>
              <w:divBdr>
                <w:top w:val="none" w:sz="0" w:space="0" w:color="auto"/>
                <w:left w:val="none" w:sz="0" w:space="0" w:color="auto"/>
                <w:bottom w:val="none" w:sz="0" w:space="0" w:color="auto"/>
                <w:right w:val="none" w:sz="0" w:space="0" w:color="auto"/>
              </w:divBdr>
            </w:div>
            <w:div w:id="440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5082">
      <w:bodyDiv w:val="1"/>
      <w:marLeft w:val="0"/>
      <w:marRight w:val="0"/>
      <w:marTop w:val="0"/>
      <w:marBottom w:val="0"/>
      <w:divBdr>
        <w:top w:val="none" w:sz="0" w:space="0" w:color="auto"/>
        <w:left w:val="none" w:sz="0" w:space="0" w:color="auto"/>
        <w:bottom w:val="none" w:sz="0" w:space="0" w:color="auto"/>
        <w:right w:val="none" w:sz="0" w:space="0" w:color="auto"/>
      </w:divBdr>
      <w:divsChild>
        <w:div w:id="563683710">
          <w:marLeft w:val="0"/>
          <w:marRight w:val="0"/>
          <w:marTop w:val="120"/>
          <w:marBottom w:val="0"/>
          <w:divBdr>
            <w:top w:val="none" w:sz="0" w:space="0" w:color="auto"/>
            <w:left w:val="none" w:sz="0" w:space="0" w:color="auto"/>
            <w:bottom w:val="none" w:sz="0" w:space="0" w:color="auto"/>
            <w:right w:val="none" w:sz="0" w:space="0" w:color="auto"/>
          </w:divBdr>
          <w:divsChild>
            <w:div w:id="2146845862">
              <w:marLeft w:val="2544"/>
              <w:marRight w:val="168"/>
              <w:marTop w:val="0"/>
              <w:marBottom w:val="0"/>
              <w:divBdr>
                <w:top w:val="none" w:sz="0" w:space="0" w:color="auto"/>
                <w:left w:val="none" w:sz="0" w:space="0" w:color="auto"/>
                <w:bottom w:val="none" w:sz="0" w:space="0" w:color="auto"/>
                <w:right w:val="none" w:sz="0" w:space="0" w:color="auto"/>
              </w:divBdr>
              <w:divsChild>
                <w:div w:id="1962299281">
                  <w:marLeft w:val="0"/>
                  <w:marRight w:val="0"/>
                  <w:marTop w:val="0"/>
                  <w:marBottom w:val="0"/>
                  <w:divBdr>
                    <w:top w:val="none" w:sz="0" w:space="0" w:color="auto"/>
                    <w:left w:val="none" w:sz="0" w:space="0" w:color="auto"/>
                    <w:bottom w:val="none" w:sz="0" w:space="0" w:color="auto"/>
                    <w:right w:val="none" w:sz="0" w:space="0" w:color="auto"/>
                  </w:divBdr>
                  <w:divsChild>
                    <w:div w:id="1319383814">
                      <w:marLeft w:val="0"/>
                      <w:marRight w:val="0"/>
                      <w:marTop w:val="0"/>
                      <w:marBottom w:val="0"/>
                      <w:divBdr>
                        <w:top w:val="single" w:sz="12" w:space="0" w:color="666666"/>
                        <w:left w:val="single" w:sz="12" w:space="0" w:color="666666"/>
                        <w:bottom w:val="single" w:sz="12" w:space="0" w:color="666666"/>
                        <w:right w:val="single" w:sz="12" w:space="0" w:color="666666"/>
                      </w:divBdr>
                      <w:divsChild>
                        <w:div w:id="89937127">
                          <w:marLeft w:val="0"/>
                          <w:marRight w:val="0"/>
                          <w:marTop w:val="0"/>
                          <w:marBottom w:val="0"/>
                          <w:divBdr>
                            <w:top w:val="none" w:sz="0" w:space="0" w:color="auto"/>
                            <w:left w:val="none" w:sz="0" w:space="0" w:color="auto"/>
                            <w:bottom w:val="none" w:sz="0" w:space="0" w:color="auto"/>
                            <w:right w:val="none" w:sz="0" w:space="0" w:color="auto"/>
                          </w:divBdr>
                          <w:divsChild>
                            <w:div w:id="880554935">
                              <w:marLeft w:val="0"/>
                              <w:marRight w:val="0"/>
                              <w:marTop w:val="0"/>
                              <w:marBottom w:val="0"/>
                              <w:divBdr>
                                <w:top w:val="none" w:sz="0" w:space="0" w:color="auto"/>
                                <w:left w:val="none" w:sz="0" w:space="0" w:color="auto"/>
                                <w:bottom w:val="none" w:sz="0" w:space="0" w:color="auto"/>
                                <w:right w:val="none" w:sz="0" w:space="0" w:color="auto"/>
                              </w:divBdr>
                              <w:divsChild>
                                <w:div w:id="126053291">
                                  <w:marLeft w:val="216"/>
                                  <w:marRight w:val="0"/>
                                  <w:marTop w:val="0"/>
                                  <w:marBottom w:val="0"/>
                                  <w:divBdr>
                                    <w:top w:val="none" w:sz="0" w:space="0" w:color="auto"/>
                                    <w:left w:val="single" w:sz="12" w:space="12" w:color="CCCCCC"/>
                                    <w:bottom w:val="none" w:sz="0" w:space="0" w:color="auto"/>
                                    <w:right w:val="none" w:sz="0" w:space="0" w:color="auto"/>
                                  </w:divBdr>
                                  <w:divsChild>
                                    <w:div w:id="39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esearchguide.com/1steps.html" TargetMode="External"/><Relationship Id="rId18" Type="http://schemas.openxmlformats.org/officeDocument/2006/relationships/hyperlink" Target="http://www.plagiarism.org/" TargetMode="External"/><Relationship Id="rId26" Type="http://schemas.openxmlformats.org/officeDocument/2006/relationships/hyperlink" Target="http://owl.english.purdue.edu/" TargetMode="External"/><Relationship Id="rId3" Type="http://schemas.openxmlformats.org/officeDocument/2006/relationships/styles" Target="styles.xml"/><Relationship Id="rId21" Type="http://schemas.openxmlformats.org/officeDocument/2006/relationships/hyperlink" Target="http://www.arts.auckland.ac.nz/dalsl" TargetMode="External"/><Relationship Id="rId7" Type="http://schemas.openxmlformats.org/officeDocument/2006/relationships/endnotes" Target="endnotes.xml"/><Relationship Id="rId12" Type="http://schemas.openxmlformats.org/officeDocument/2006/relationships/hyperlink" Target="http://cad.auckland.ac.nz/index.php?p=slc" TargetMode="External"/><Relationship Id="rId17" Type="http://schemas.openxmlformats.org/officeDocument/2006/relationships/hyperlink" Target="http://www.slc.auckland.ac.nz" TargetMode="External"/><Relationship Id="rId25" Type="http://schemas.openxmlformats.org/officeDocument/2006/relationships/hyperlink" Target="http://lklivingston.tripod.com/essay/" TargetMode="External"/><Relationship Id="rId2" Type="http://schemas.openxmlformats.org/officeDocument/2006/relationships/numbering" Target="numbering.xml"/><Relationship Id="rId16" Type="http://schemas.openxmlformats.org/officeDocument/2006/relationships/hyperlink" Target="http://www2.auckland" TargetMode="External"/><Relationship Id="rId20" Type="http://schemas.openxmlformats.org/officeDocument/2006/relationships/hyperlink" Target="http://www.auckland.ac.nz/uoa/cs-student-char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auckland.ac.nz/subjects/socio/socsubj.htm" TargetMode="External"/><Relationship Id="rId24" Type="http://schemas.openxmlformats.org/officeDocument/2006/relationships/hyperlink" Target="http://www.aresearchguide.com/1steps.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cad.auckland.ac.nz/index.php?p=slc" TargetMode="External"/><Relationship Id="rId28" Type="http://schemas.openxmlformats.org/officeDocument/2006/relationships/footer" Target="footer1.xml"/><Relationship Id="rId10" Type="http://schemas.openxmlformats.org/officeDocument/2006/relationships/hyperlink" Target="mailto:abc123@aucklanduni.ac.nz" TargetMode="External"/><Relationship Id="rId19" Type="http://schemas.openxmlformats.org/officeDocument/2006/relationships/hyperlink" Target="https://forms.justice.govt.nz/search/Documents/WT/wt_DOC_121273708/Tu%20Mai%20Te%20Rangi%20W.pdf" TargetMode="External"/><Relationship Id="rId4" Type="http://schemas.openxmlformats.org/officeDocument/2006/relationships/settings" Target="settings.xml"/><Relationship Id="rId9" Type="http://schemas.openxmlformats.org/officeDocument/2006/relationships/hyperlink" Target="mailto:j.oleson@auckland.ac.nz" TargetMode="External"/><Relationship Id="rId14" Type="http://schemas.openxmlformats.org/officeDocument/2006/relationships/hyperlink" Target="http://www.crlsresearchguide.org/" TargetMode="External"/><Relationship Id="rId22" Type="http://schemas.openxmlformats.org/officeDocument/2006/relationships/hyperlink" Target="http://www.library.auckland.ac.nz/subjects/socio/socsubj.htm" TargetMode="External"/><Relationship Id="rId27" Type="http://schemas.openxmlformats.org/officeDocument/2006/relationships/hyperlink" Target="http://www.crlsresearchguid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697C5-6635-4EC8-B2A4-E47AB203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5227</Words>
  <Characters>29795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34953</CharactersWithSpaces>
  <SharedDoc>false</SharedDoc>
  <HLinks>
    <vt:vector size="162" baseType="variant">
      <vt:variant>
        <vt:i4>4456454</vt:i4>
      </vt:variant>
      <vt:variant>
        <vt:i4>78</vt:i4>
      </vt:variant>
      <vt:variant>
        <vt:i4>0</vt:i4>
      </vt:variant>
      <vt:variant>
        <vt:i4>5</vt:i4>
      </vt:variant>
      <vt:variant>
        <vt:lpwstr>http://www.crlsresearchguide.org/</vt:lpwstr>
      </vt:variant>
      <vt:variant>
        <vt:lpwstr/>
      </vt:variant>
      <vt:variant>
        <vt:i4>3735659</vt:i4>
      </vt:variant>
      <vt:variant>
        <vt:i4>75</vt:i4>
      </vt:variant>
      <vt:variant>
        <vt:i4>0</vt:i4>
      </vt:variant>
      <vt:variant>
        <vt:i4>5</vt:i4>
      </vt:variant>
      <vt:variant>
        <vt:lpwstr>http://owl.english.purdue.edu/</vt:lpwstr>
      </vt:variant>
      <vt:variant>
        <vt:lpwstr/>
      </vt:variant>
      <vt:variant>
        <vt:i4>393233</vt:i4>
      </vt:variant>
      <vt:variant>
        <vt:i4>72</vt:i4>
      </vt:variant>
      <vt:variant>
        <vt:i4>0</vt:i4>
      </vt:variant>
      <vt:variant>
        <vt:i4>5</vt:i4>
      </vt:variant>
      <vt:variant>
        <vt:lpwstr>http://lklivingston.tripod.com/essay/</vt:lpwstr>
      </vt:variant>
      <vt:variant>
        <vt:lpwstr/>
      </vt:variant>
      <vt:variant>
        <vt:i4>5177433</vt:i4>
      </vt:variant>
      <vt:variant>
        <vt:i4>69</vt:i4>
      </vt:variant>
      <vt:variant>
        <vt:i4>0</vt:i4>
      </vt:variant>
      <vt:variant>
        <vt:i4>5</vt:i4>
      </vt:variant>
      <vt:variant>
        <vt:lpwstr>http://www.aresearchguide.com/1steps.html</vt:lpwstr>
      </vt:variant>
      <vt:variant>
        <vt:lpwstr/>
      </vt:variant>
      <vt:variant>
        <vt:i4>196638</vt:i4>
      </vt:variant>
      <vt:variant>
        <vt:i4>66</vt:i4>
      </vt:variant>
      <vt:variant>
        <vt:i4>0</vt:i4>
      </vt:variant>
      <vt:variant>
        <vt:i4>5</vt:i4>
      </vt:variant>
      <vt:variant>
        <vt:lpwstr>http://cad.auckland.ac.nz/index.php?p=slc</vt:lpwstr>
      </vt:variant>
      <vt:variant>
        <vt:lpwstr/>
      </vt:variant>
      <vt:variant>
        <vt:i4>4915227</vt:i4>
      </vt:variant>
      <vt:variant>
        <vt:i4>63</vt:i4>
      </vt:variant>
      <vt:variant>
        <vt:i4>0</vt:i4>
      </vt:variant>
      <vt:variant>
        <vt:i4>5</vt:i4>
      </vt:variant>
      <vt:variant>
        <vt:lpwstr>http://www.library.auckland.ac.nz/subjects/socio/socsubj.htm</vt:lpwstr>
      </vt:variant>
      <vt:variant>
        <vt:lpwstr/>
      </vt:variant>
      <vt:variant>
        <vt:i4>5898319</vt:i4>
      </vt:variant>
      <vt:variant>
        <vt:i4>60</vt:i4>
      </vt:variant>
      <vt:variant>
        <vt:i4>0</vt:i4>
      </vt:variant>
      <vt:variant>
        <vt:i4>5</vt:i4>
      </vt:variant>
      <vt:variant>
        <vt:lpwstr>http://www.arts.auckland.ac.nz/dalsl</vt:lpwstr>
      </vt:variant>
      <vt:variant>
        <vt:lpwstr/>
      </vt:variant>
      <vt:variant>
        <vt:i4>4653136</vt:i4>
      </vt:variant>
      <vt:variant>
        <vt:i4>57</vt:i4>
      </vt:variant>
      <vt:variant>
        <vt:i4>0</vt:i4>
      </vt:variant>
      <vt:variant>
        <vt:i4>5</vt:i4>
      </vt:variant>
      <vt:variant>
        <vt:lpwstr>http://www.prisonmovies.net/</vt:lpwstr>
      </vt:variant>
      <vt:variant>
        <vt:lpwstr/>
      </vt:variant>
      <vt:variant>
        <vt:i4>74</vt:i4>
      </vt:variant>
      <vt:variant>
        <vt:i4>54</vt:i4>
      </vt:variant>
      <vt:variant>
        <vt:i4>0</vt:i4>
      </vt:variant>
      <vt:variant>
        <vt:i4>5</vt:i4>
      </vt:variant>
      <vt:variant>
        <vt:lpwstr>http://www.pewcenteronthestates.org/default.aspx</vt:lpwstr>
      </vt:variant>
      <vt:variant>
        <vt:lpwstr/>
      </vt:variant>
      <vt:variant>
        <vt:i4>2162803</vt:i4>
      </vt:variant>
      <vt:variant>
        <vt:i4>51</vt:i4>
      </vt:variant>
      <vt:variant>
        <vt:i4>0</vt:i4>
      </vt:variant>
      <vt:variant>
        <vt:i4>5</vt:i4>
      </vt:variant>
      <vt:variant>
        <vt:lpwstr>http://www.urban.org/index.cfm</vt:lpwstr>
      </vt:variant>
      <vt:variant>
        <vt:lpwstr/>
      </vt:variant>
      <vt:variant>
        <vt:i4>5898255</vt:i4>
      </vt:variant>
      <vt:variant>
        <vt:i4>48</vt:i4>
      </vt:variant>
      <vt:variant>
        <vt:i4>0</vt:i4>
      </vt:variant>
      <vt:variant>
        <vt:i4>5</vt:i4>
      </vt:variant>
      <vt:variant>
        <vt:lpwstr>http://www.ojp.usdoj.gov/nij/</vt:lpwstr>
      </vt:variant>
      <vt:variant>
        <vt:lpwstr/>
      </vt:variant>
      <vt:variant>
        <vt:i4>3407928</vt:i4>
      </vt:variant>
      <vt:variant>
        <vt:i4>45</vt:i4>
      </vt:variant>
      <vt:variant>
        <vt:i4>0</vt:i4>
      </vt:variant>
      <vt:variant>
        <vt:i4>5</vt:i4>
      </vt:variant>
      <vt:variant>
        <vt:lpwstr>http://bjs.ojp.usdoj.gov/index.cfm</vt:lpwstr>
      </vt:variant>
      <vt:variant>
        <vt:lpwstr/>
      </vt:variant>
      <vt:variant>
        <vt:i4>6226012</vt:i4>
      </vt:variant>
      <vt:variant>
        <vt:i4>42</vt:i4>
      </vt:variant>
      <vt:variant>
        <vt:i4>0</vt:i4>
      </vt:variant>
      <vt:variant>
        <vt:i4>5</vt:i4>
      </vt:variant>
      <vt:variant>
        <vt:lpwstr>http://www.albany.edu/sourcebook/</vt:lpwstr>
      </vt:variant>
      <vt:variant>
        <vt:lpwstr/>
      </vt:variant>
      <vt:variant>
        <vt:i4>2621478</vt:i4>
      </vt:variant>
      <vt:variant>
        <vt:i4>39</vt:i4>
      </vt:variant>
      <vt:variant>
        <vt:i4>0</vt:i4>
      </vt:variant>
      <vt:variant>
        <vt:i4>5</vt:i4>
      </vt:variant>
      <vt:variant>
        <vt:lpwstr>http://www.kcl.ac.uk/schools/law/research/icps</vt:lpwstr>
      </vt:variant>
      <vt:variant>
        <vt:lpwstr/>
      </vt:variant>
      <vt:variant>
        <vt:i4>4849731</vt:i4>
      </vt:variant>
      <vt:variant>
        <vt:i4>36</vt:i4>
      </vt:variant>
      <vt:variant>
        <vt:i4>0</vt:i4>
      </vt:variant>
      <vt:variant>
        <vt:i4>5</vt:i4>
      </vt:variant>
      <vt:variant>
        <vt:lpwstr>http://www.deathpenaltyinfo.org/</vt:lpwstr>
      </vt:variant>
      <vt:variant>
        <vt:lpwstr/>
      </vt:variant>
      <vt:variant>
        <vt:i4>4390993</vt:i4>
      </vt:variant>
      <vt:variant>
        <vt:i4>33</vt:i4>
      </vt:variant>
      <vt:variant>
        <vt:i4>0</vt:i4>
      </vt:variant>
      <vt:variant>
        <vt:i4>5</vt:i4>
      </vt:variant>
      <vt:variant>
        <vt:lpwstr>http://www.ussc.gov/</vt:lpwstr>
      </vt:variant>
      <vt:variant>
        <vt:lpwstr/>
      </vt:variant>
      <vt:variant>
        <vt:i4>7733283</vt:i4>
      </vt:variant>
      <vt:variant>
        <vt:i4>30</vt:i4>
      </vt:variant>
      <vt:variant>
        <vt:i4>0</vt:i4>
      </vt:variant>
      <vt:variant>
        <vt:i4>5</vt:i4>
      </vt:variant>
      <vt:variant>
        <vt:lpwstr>http://www.aic.gov.au/</vt:lpwstr>
      </vt:variant>
      <vt:variant>
        <vt:lpwstr/>
      </vt:variant>
      <vt:variant>
        <vt:i4>983051</vt:i4>
      </vt:variant>
      <vt:variant>
        <vt:i4>27</vt:i4>
      </vt:variant>
      <vt:variant>
        <vt:i4>0</vt:i4>
      </vt:variant>
      <vt:variant>
        <vt:i4>5</vt:i4>
      </vt:variant>
      <vt:variant>
        <vt:lpwstr>http://www.stats.govt.nz/</vt:lpwstr>
      </vt:variant>
      <vt:variant>
        <vt:lpwstr/>
      </vt:variant>
      <vt:variant>
        <vt:i4>6750328</vt:i4>
      </vt:variant>
      <vt:variant>
        <vt:i4>24</vt:i4>
      </vt:variant>
      <vt:variant>
        <vt:i4>0</vt:i4>
      </vt:variant>
      <vt:variant>
        <vt:i4>5</vt:i4>
      </vt:variant>
      <vt:variant>
        <vt:lpwstr>http://www.msd.govt.nz/</vt:lpwstr>
      </vt:variant>
      <vt:variant>
        <vt:lpwstr/>
      </vt:variant>
      <vt:variant>
        <vt:i4>7471218</vt:i4>
      </vt:variant>
      <vt:variant>
        <vt:i4>21</vt:i4>
      </vt:variant>
      <vt:variant>
        <vt:i4>0</vt:i4>
      </vt:variant>
      <vt:variant>
        <vt:i4>5</vt:i4>
      </vt:variant>
      <vt:variant>
        <vt:lpwstr>http://www.corrections.govt.nz/</vt:lpwstr>
      </vt:variant>
      <vt:variant>
        <vt:lpwstr/>
      </vt:variant>
      <vt:variant>
        <vt:i4>8061033</vt:i4>
      </vt:variant>
      <vt:variant>
        <vt:i4>18</vt:i4>
      </vt:variant>
      <vt:variant>
        <vt:i4>0</vt:i4>
      </vt:variant>
      <vt:variant>
        <vt:i4>5</vt:i4>
      </vt:variant>
      <vt:variant>
        <vt:lpwstr>http://www.justice.govt.nz/</vt:lpwstr>
      </vt:variant>
      <vt:variant>
        <vt:lpwstr/>
      </vt:variant>
      <vt:variant>
        <vt:i4>5439572</vt:i4>
      </vt:variant>
      <vt:variant>
        <vt:i4>15</vt:i4>
      </vt:variant>
      <vt:variant>
        <vt:i4>0</vt:i4>
      </vt:variant>
      <vt:variant>
        <vt:i4>5</vt:i4>
      </vt:variant>
      <vt:variant>
        <vt:lpwstr>http://www.famm.org/</vt:lpwstr>
      </vt:variant>
      <vt:variant>
        <vt:lpwstr/>
      </vt:variant>
      <vt:variant>
        <vt:i4>1704016</vt:i4>
      </vt:variant>
      <vt:variant>
        <vt:i4>12</vt:i4>
      </vt:variant>
      <vt:variant>
        <vt:i4>0</vt:i4>
      </vt:variant>
      <vt:variant>
        <vt:i4>5</vt:i4>
      </vt:variant>
      <vt:variant>
        <vt:lpwstr>http://www.maxim.org.nz/</vt:lpwstr>
      </vt:variant>
      <vt:variant>
        <vt:lpwstr/>
      </vt:variant>
      <vt:variant>
        <vt:i4>3407930</vt:i4>
      </vt:variant>
      <vt:variant>
        <vt:i4>9</vt:i4>
      </vt:variant>
      <vt:variant>
        <vt:i4>0</vt:i4>
      </vt:variant>
      <vt:variant>
        <vt:i4>5</vt:i4>
      </vt:variant>
      <vt:variant>
        <vt:lpwstr>http://www.ausa.auckland.ac.nz/wave/grievance.html</vt:lpwstr>
      </vt:variant>
      <vt:variant>
        <vt:lpwstr/>
      </vt:variant>
      <vt:variant>
        <vt:i4>3670049</vt:i4>
      </vt:variant>
      <vt:variant>
        <vt:i4>6</vt:i4>
      </vt:variant>
      <vt:variant>
        <vt:i4>0</vt:i4>
      </vt:variant>
      <vt:variant>
        <vt:i4>5</vt:i4>
      </vt:variant>
      <vt:variant>
        <vt:lpwstr>http://www.auckland.ac.nz/uoa/pid/uoa-home/current-students/cs-academic-information/cs-examination-information</vt:lpwstr>
      </vt:variant>
      <vt:variant>
        <vt:lpwstr/>
      </vt:variant>
      <vt:variant>
        <vt:i4>3932169</vt:i4>
      </vt:variant>
      <vt:variant>
        <vt:i4>3</vt:i4>
      </vt:variant>
      <vt:variant>
        <vt:i4>0</vt:i4>
      </vt:variant>
      <vt:variant>
        <vt:i4>5</vt:i4>
      </vt:variant>
      <vt:variant>
        <vt:lpwstr>mailto:abc123@auckland.ac.nz</vt:lpwstr>
      </vt:variant>
      <vt:variant>
        <vt:lpwstr/>
      </vt:variant>
      <vt:variant>
        <vt:i4>196662</vt:i4>
      </vt:variant>
      <vt:variant>
        <vt:i4>0</vt:i4>
      </vt:variant>
      <vt:variant>
        <vt:i4>0</vt:i4>
      </vt:variant>
      <vt:variant>
        <vt:i4>5</vt:i4>
      </vt:variant>
      <vt:variant>
        <vt:lpwstr>mailto:j.oleson@auckland.ac.nz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newegg</dc:creator>
  <cp:lastModifiedBy>Review</cp:lastModifiedBy>
  <cp:revision>2</cp:revision>
  <cp:lastPrinted>2018-07-19T06:20:00Z</cp:lastPrinted>
  <dcterms:created xsi:type="dcterms:W3CDTF">2018-07-24T22:11:00Z</dcterms:created>
  <dcterms:modified xsi:type="dcterms:W3CDTF">2018-07-24T22:11:00Z</dcterms:modified>
</cp:coreProperties>
</file>