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C6" w:rsidRDefault="009636C6" w:rsidP="00BE590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bookmarkStart w:id="0" w:name="OLE_LINK1"/>
      <w:bookmarkStart w:id="1" w:name="OLE_LINK2"/>
      <w:bookmarkStart w:id="2" w:name="_GoBack"/>
      <w:proofErr w:type="gramStart"/>
      <w:r>
        <w:rPr>
          <w:rFonts w:asciiTheme="minorHAnsi" w:hAnsiTheme="minorHAnsi" w:cs="LatoLatin-Regular"/>
          <w:color w:val="222D35"/>
        </w:rPr>
        <w:t>Discussion Hour Questions.</w:t>
      </w:r>
      <w:proofErr w:type="gramEnd"/>
    </w:p>
    <w:p w:rsidR="009636C6" w:rsidRDefault="009636C6" w:rsidP="00BE590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</w:p>
    <w:p w:rsidR="00BE5900" w:rsidRPr="00BE5900" w:rsidRDefault="009636C6" w:rsidP="00BE590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>
        <w:rPr>
          <w:rFonts w:asciiTheme="minorHAnsi" w:hAnsiTheme="minorHAnsi" w:cs="LatoLatin-Regular"/>
          <w:color w:val="222D35"/>
        </w:rPr>
        <w:t>Discussion 1</w:t>
      </w:r>
      <w:r w:rsidR="00BE5900" w:rsidRPr="00BE5900">
        <w:rPr>
          <w:rFonts w:asciiTheme="minorHAnsi" w:hAnsiTheme="minorHAnsi" w:cs="LatoLatin-Regular"/>
          <w:color w:val="222D35"/>
        </w:rPr>
        <w:t>: Introduction to the philosophy of law and to some basic concepts.</w:t>
      </w:r>
    </w:p>
    <w:p w:rsidR="00BE5900" w:rsidRPr="00BE5900" w:rsidRDefault="00BE5900" w:rsidP="00BE590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</w:p>
    <w:p w:rsidR="00BE5900" w:rsidRPr="00BE5900" w:rsidRDefault="00BE5900" w:rsidP="00BE590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>Readings: Blackstone </w:t>
      </w:r>
      <w:r w:rsidRPr="00BE5900">
        <w:rPr>
          <w:rFonts w:asciiTheme="minorHAnsi" w:hAnsiTheme="minorHAnsi" w:cs="LatoLatin-Italic"/>
          <w:i/>
          <w:iCs/>
          <w:color w:val="222D35"/>
        </w:rPr>
        <w:t>Commentaries on the Laws of England</w:t>
      </w:r>
      <w:r w:rsidRPr="00BE5900">
        <w:rPr>
          <w:rFonts w:asciiTheme="minorHAnsi" w:hAnsiTheme="minorHAnsi" w:cs="LatoLatin-Regular"/>
          <w:color w:val="222D35"/>
        </w:rPr>
        <w:t>; Thomas Hobbes </w:t>
      </w:r>
      <w:r w:rsidRPr="00BE5900">
        <w:rPr>
          <w:rFonts w:asciiTheme="minorHAnsi" w:hAnsiTheme="minorHAnsi" w:cs="LatoLatin-Italic"/>
          <w:i/>
          <w:iCs/>
          <w:color w:val="222D35"/>
        </w:rPr>
        <w:t>Leviathan</w:t>
      </w:r>
      <w:r w:rsidRPr="00BE5900">
        <w:rPr>
          <w:rFonts w:asciiTheme="minorHAnsi" w:hAnsiTheme="minorHAnsi" w:cs="LatoLatin-Regular"/>
          <w:color w:val="222D35"/>
        </w:rPr>
        <w:t>; </w:t>
      </w:r>
      <w:r w:rsidRPr="00BE5900">
        <w:rPr>
          <w:rFonts w:asciiTheme="minorHAnsi" w:hAnsiTheme="minorHAnsi" w:cs="LatoLatin-Italic"/>
          <w:i/>
          <w:iCs/>
          <w:color w:val="222D35"/>
        </w:rPr>
        <w:t>Norris v Newton</w:t>
      </w:r>
      <w:r w:rsidRPr="00BE5900">
        <w:rPr>
          <w:rFonts w:asciiTheme="minorHAnsi" w:hAnsiTheme="minorHAnsi" w:cs="LatoLatin-Regular"/>
          <w:color w:val="222D35"/>
        </w:rPr>
        <w:t>; </w:t>
      </w:r>
      <w:r w:rsidRPr="00BE5900">
        <w:rPr>
          <w:rFonts w:asciiTheme="minorHAnsi" w:hAnsiTheme="minorHAnsi" w:cs="LatoLatin-Italic"/>
          <w:i/>
          <w:iCs/>
          <w:color w:val="222D35"/>
        </w:rPr>
        <w:t>Riggs v Palmer.</w:t>
      </w:r>
    </w:p>
    <w:p w:rsidR="00BE5900" w:rsidRPr="00BE5900" w:rsidRDefault="00BE5900" w:rsidP="00BE590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</w:p>
    <w:p w:rsidR="00BE5900" w:rsidRPr="00BE5900" w:rsidRDefault="00BE5900" w:rsidP="00BE5900">
      <w:pPr>
        <w:widowControl w:val="0"/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 xml:space="preserve">These questions are intended to generate discussion.  I </w:t>
      </w:r>
      <w:proofErr w:type="gramStart"/>
      <w:r w:rsidRPr="00BE5900">
        <w:rPr>
          <w:rFonts w:asciiTheme="minorHAnsi" w:hAnsiTheme="minorHAnsi" w:cs="LatoLatin-Regular"/>
          <w:color w:val="222D35"/>
        </w:rPr>
        <w:t>doesn't</w:t>
      </w:r>
      <w:proofErr w:type="gramEnd"/>
      <w:r w:rsidRPr="00BE5900">
        <w:rPr>
          <w:rFonts w:asciiTheme="minorHAnsi" w:hAnsiTheme="minorHAnsi" w:cs="LatoLatin-Regular"/>
          <w:color w:val="222D35"/>
        </w:rPr>
        <w:t xml:space="preserve"> matter if we don’t get through them all</w:t>
      </w:r>
    </w:p>
    <w:p w:rsidR="00BE5900" w:rsidRPr="00BE5900" w:rsidRDefault="00BE5900" w:rsidP="00BE5900">
      <w:pPr>
        <w:widowControl w:val="0"/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</w:p>
    <w:p w:rsidR="00BE5900" w:rsidRPr="00BE5900" w:rsidRDefault="00BE5900" w:rsidP="00BE59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>Questions/Topics</w:t>
      </w:r>
      <w:r w:rsidRPr="00BE5900">
        <w:rPr>
          <w:rFonts w:asciiTheme="minorHAnsi" w:hAnsiTheme="minorHAnsi" w:cs="LatoLatin-Italic"/>
          <w:i/>
          <w:iCs/>
          <w:color w:val="222D35"/>
        </w:rPr>
        <w:t>.</w:t>
      </w:r>
      <w:r w:rsidRPr="00BE5900">
        <w:rPr>
          <w:rFonts w:asciiTheme="minorHAnsi" w:hAnsiTheme="minorHAnsi" w:cs="LatoLatin-Regular"/>
          <w:color w:val="222D35"/>
        </w:rPr>
        <w:t> </w:t>
      </w:r>
    </w:p>
    <w:p w:rsidR="00BE5900" w:rsidRPr="00BE5900" w:rsidRDefault="00BE5900" w:rsidP="00BE5900">
      <w:pPr>
        <w:widowControl w:val="0"/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</w:p>
    <w:p w:rsidR="00BE5900" w:rsidRPr="00BE5900" w:rsidRDefault="00BE5900" w:rsidP="00BE59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>
        <w:rPr>
          <w:rFonts w:asciiTheme="minorHAnsi" w:hAnsiTheme="minorHAnsi" w:cs="LatoLatin-Regular"/>
          <w:color w:val="222D35"/>
        </w:rPr>
        <w:t xml:space="preserve">Elmer poisoned his grandfather in order to prevent his grandfather changing a will that left the bulk of the grandfather’s estate to Elmer.  The law seemed clear: if there was a valid will and the testator (the person who wrote the will) died, the will took effect. </w:t>
      </w:r>
    </w:p>
    <w:p w:rsidR="00BE5900" w:rsidRDefault="00BE5900" w:rsidP="00BE590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LatoLatin-Regular"/>
          <w:color w:val="222D35"/>
        </w:rPr>
      </w:pPr>
    </w:p>
    <w:p w:rsidR="00BE5900" w:rsidRDefault="00BE5900" w:rsidP="00BE590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>Should Elmer get the property? Why or why not?</w:t>
      </w:r>
    </w:p>
    <w:p w:rsidR="00BE5900" w:rsidRPr="00BE5900" w:rsidRDefault="00BE5900" w:rsidP="00BE590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LatoLatin-Regular"/>
          <w:color w:val="222D35"/>
        </w:rPr>
      </w:pPr>
    </w:p>
    <w:p w:rsidR="00BE5900" w:rsidRDefault="00BE5900" w:rsidP="00BE59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>What determines whether something </w:t>
      </w:r>
      <w:r w:rsidRPr="00BE5900">
        <w:rPr>
          <w:rFonts w:asciiTheme="minorHAnsi" w:hAnsiTheme="minorHAnsi" w:cs="LatoLatin-Italic"/>
          <w:i/>
          <w:iCs/>
          <w:color w:val="222D35"/>
        </w:rPr>
        <w:t>is </w:t>
      </w:r>
      <w:r w:rsidRPr="00BE5900">
        <w:rPr>
          <w:rFonts w:asciiTheme="minorHAnsi" w:hAnsiTheme="minorHAnsi" w:cs="LatoLatin-Regular"/>
          <w:color w:val="222D35"/>
        </w:rPr>
        <w:t>law? How it came about?  Something to do with its </w:t>
      </w:r>
      <w:r w:rsidRPr="00BE5900">
        <w:rPr>
          <w:rFonts w:asciiTheme="minorHAnsi" w:hAnsiTheme="minorHAnsi" w:cs="LatoLatin-Italic"/>
          <w:i/>
          <w:iCs/>
          <w:color w:val="222D35"/>
        </w:rPr>
        <w:t>content</w:t>
      </w:r>
      <w:r w:rsidRPr="00BE5900">
        <w:rPr>
          <w:rFonts w:asciiTheme="minorHAnsi" w:hAnsiTheme="minorHAnsi" w:cs="LatoLatin-Regular"/>
          <w:color w:val="222D35"/>
        </w:rPr>
        <w:t>: what it requires or allows?</w:t>
      </w:r>
    </w:p>
    <w:p w:rsidR="00BE5900" w:rsidRPr="00BE5900" w:rsidRDefault="00BE5900" w:rsidP="00BE590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LatoLatin-Regular"/>
          <w:color w:val="222D35"/>
        </w:rPr>
      </w:pPr>
    </w:p>
    <w:p w:rsidR="00BE5900" w:rsidRDefault="00BE5900" w:rsidP="00BE59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>We talked about the difference between content dependent and content independent theories of law.  Under which headings do the judges in </w:t>
      </w:r>
      <w:r w:rsidRPr="00BE5900">
        <w:rPr>
          <w:rFonts w:asciiTheme="minorHAnsi" w:hAnsiTheme="minorHAnsi" w:cs="LatoLatin-Italic"/>
          <w:i/>
          <w:iCs/>
          <w:color w:val="222D35"/>
        </w:rPr>
        <w:t>Norris</w:t>
      </w:r>
      <w:r w:rsidRPr="00BE5900">
        <w:rPr>
          <w:rFonts w:asciiTheme="minorHAnsi" w:hAnsiTheme="minorHAnsi" w:cs="LatoLatin-Regular"/>
          <w:color w:val="222D35"/>
        </w:rPr>
        <w:t> v </w:t>
      </w:r>
      <w:r w:rsidRPr="00BE5900">
        <w:rPr>
          <w:rFonts w:asciiTheme="minorHAnsi" w:hAnsiTheme="minorHAnsi" w:cs="LatoLatin-Italic"/>
          <w:i/>
          <w:iCs/>
          <w:color w:val="222D35"/>
        </w:rPr>
        <w:t>Newton</w:t>
      </w:r>
      <w:r w:rsidRPr="00BE5900">
        <w:rPr>
          <w:rFonts w:asciiTheme="minorHAnsi" w:hAnsiTheme="minorHAnsi" w:cs="LatoLatin-Regular"/>
          <w:color w:val="222D35"/>
        </w:rPr>
        <w:t> and </w:t>
      </w:r>
      <w:r w:rsidRPr="00BE5900">
        <w:rPr>
          <w:rFonts w:asciiTheme="minorHAnsi" w:hAnsiTheme="minorHAnsi" w:cs="LatoLatin-Italic"/>
          <w:i/>
          <w:iCs/>
          <w:color w:val="222D35"/>
        </w:rPr>
        <w:t>Riggs</w:t>
      </w:r>
      <w:r w:rsidRPr="00BE5900">
        <w:rPr>
          <w:rFonts w:asciiTheme="minorHAnsi" w:hAnsiTheme="minorHAnsi" w:cs="LatoLatin-Regular"/>
          <w:color w:val="222D35"/>
        </w:rPr>
        <w:t> v </w:t>
      </w:r>
      <w:r w:rsidRPr="00BE5900">
        <w:rPr>
          <w:rFonts w:asciiTheme="minorHAnsi" w:hAnsiTheme="minorHAnsi" w:cs="LatoLatin-Italic"/>
          <w:i/>
          <w:iCs/>
          <w:color w:val="222D35"/>
        </w:rPr>
        <w:t>Palmer</w:t>
      </w:r>
      <w:r w:rsidRPr="00BE5900">
        <w:rPr>
          <w:rFonts w:asciiTheme="minorHAnsi" w:hAnsiTheme="minorHAnsi" w:cs="LatoLatin-Regular"/>
          <w:color w:val="222D35"/>
        </w:rPr>
        <w:t> belong?</w:t>
      </w:r>
    </w:p>
    <w:p w:rsidR="00BE5900" w:rsidRPr="00BE5900" w:rsidRDefault="00BE5900" w:rsidP="00BE590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LatoLatin-Regular"/>
          <w:color w:val="222D35"/>
        </w:rPr>
      </w:pPr>
    </w:p>
    <w:p w:rsidR="00BE5900" w:rsidRDefault="00BE5900" w:rsidP="00BE59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>We talked about the difference between legal positivism and natural law theory.  Where do the various readings fit?</w:t>
      </w:r>
    </w:p>
    <w:p w:rsidR="00BE5900" w:rsidRPr="00BE5900" w:rsidRDefault="00BE5900" w:rsidP="00BE5900">
      <w:pPr>
        <w:widowControl w:val="0"/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</w:p>
    <w:p w:rsidR="00F14194" w:rsidRPr="00BE5900" w:rsidRDefault="00BE5900" w:rsidP="00BE59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LatoLatin-Regular"/>
          <w:color w:val="222D35"/>
        </w:rPr>
      </w:pPr>
      <w:r w:rsidRPr="00BE5900">
        <w:rPr>
          <w:rFonts w:asciiTheme="minorHAnsi" w:hAnsiTheme="minorHAnsi" w:cs="LatoLatin-Regular"/>
          <w:color w:val="222D35"/>
        </w:rPr>
        <w:t>Why did </w:t>
      </w:r>
      <w:r w:rsidRPr="00BE5900">
        <w:rPr>
          <w:rFonts w:asciiTheme="minorHAnsi" w:hAnsiTheme="minorHAnsi" w:cs="LatoLatin-Italic"/>
          <w:i/>
          <w:iCs/>
          <w:color w:val="222D35"/>
        </w:rPr>
        <w:t>all </w:t>
      </w:r>
      <w:r w:rsidRPr="00BE5900">
        <w:rPr>
          <w:rFonts w:asciiTheme="minorHAnsi" w:hAnsiTheme="minorHAnsi" w:cs="LatoLatin-Regular"/>
          <w:color w:val="222D35"/>
        </w:rPr>
        <w:t>the judges in Quilter, even the one who thought there was discrimination against gay couples, also think that they had no discretion to ov</w:t>
      </w:r>
      <w:bookmarkEnd w:id="2"/>
      <w:r w:rsidRPr="00BE5900">
        <w:rPr>
          <w:rFonts w:asciiTheme="minorHAnsi" w:hAnsiTheme="minorHAnsi" w:cs="LatoLatin-Regular"/>
          <w:color w:val="222D35"/>
        </w:rPr>
        <w:t>erride the Marriage Act? Were they mistaken?</w:t>
      </w:r>
    </w:p>
    <w:bookmarkEnd w:id="0"/>
    <w:bookmarkEnd w:id="1"/>
    <w:sectPr w:rsidR="00F14194" w:rsidRPr="00BE5900" w:rsidSect="00F14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toLat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Latin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00000194">
      <w:start w:val="1"/>
      <w:numFmt w:val="bullet"/>
      <w:lvlText w:val="▪"/>
      <w:lvlJc w:val="left"/>
      <w:pPr>
        <w:ind w:left="2880" w:hanging="360"/>
      </w:pPr>
    </w:lvl>
    <w:lvl w:ilvl="4" w:tplc="00000195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535031"/>
    <w:multiLevelType w:val="hybridMultilevel"/>
    <w:tmpl w:val="4F0A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8491D"/>
    <w:multiLevelType w:val="hybridMultilevel"/>
    <w:tmpl w:val="128C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00"/>
    <w:rsid w:val="009636C6"/>
    <w:rsid w:val="00BE5900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56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1094</Characters>
  <Application>Microsoft Macintosh Word</Application>
  <DocSecurity>0</DocSecurity>
  <Lines>9</Lines>
  <Paragraphs>2</Paragraphs>
  <ScaleCrop>false</ScaleCrop>
  <Company>Univesity of Auckland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Dare</dc:creator>
  <cp:keywords/>
  <dc:description/>
  <cp:lastModifiedBy>Tim Dare</cp:lastModifiedBy>
  <cp:revision>1</cp:revision>
  <dcterms:created xsi:type="dcterms:W3CDTF">2017-03-10T23:17:00Z</dcterms:created>
  <dcterms:modified xsi:type="dcterms:W3CDTF">2017-03-11T01:16:00Z</dcterms:modified>
</cp:coreProperties>
</file>