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5CC9533D" w14:textId="77777777" w:rsidR="002A2AE2" w:rsidRDefault="002A2AE2"/>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2A2AE2" w14:paraId="216A47E7" w14:textId="77777777">
            <w:tc>
              <w:tcPr>
                <w:tcW w:w="9576" w:type="dxa"/>
              </w:tcPr>
              <w:sdt>
                <w:sdtPr>
                  <w:rPr>
                    <w:b/>
                    <w:bCs/>
                    <w:kern w:val="32"/>
                    <w:sz w:val="96"/>
                    <w:szCs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328B3483" w14:textId="77777777" w:rsidR="002A2AE2" w:rsidRDefault="003F4ADB">
                    <w:pPr>
                      <w:pStyle w:val="Title"/>
                      <w:jc w:val="center"/>
                      <w:rPr>
                        <w:sz w:val="96"/>
                      </w:rPr>
                    </w:pPr>
                    <w:r>
                      <w:rPr>
                        <w:b/>
                        <w:bCs/>
                        <w:kern w:val="32"/>
                        <w:sz w:val="96"/>
                        <w:szCs w:val="96"/>
                        <w:lang w:val="en-NZ"/>
                      </w:rPr>
                      <w:t>Anthro 748: – Human Osteology</w:t>
                    </w:r>
                  </w:p>
                </w:sdtContent>
              </w:sdt>
            </w:tc>
          </w:tr>
          <w:tr w:rsidR="002A2AE2" w14:paraId="3181CE93" w14:textId="7777777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14:paraId="0555393F" w14:textId="7A85AC38" w:rsidR="002A2AE2" w:rsidRDefault="005A1571" w:rsidP="00D671A0">
                    <w:pPr>
                      <w:pStyle w:val="Subtitle"/>
                      <w:jc w:val="center"/>
                      <w:rPr>
                        <w:sz w:val="36"/>
                        <w:szCs w:val="36"/>
                      </w:rPr>
                    </w:pPr>
                    <w:r>
                      <w:rPr>
                        <w:sz w:val="36"/>
                        <w:szCs w:val="36"/>
                      </w:rPr>
                      <w:t>Semester 1</w:t>
                    </w:r>
                    <w:r w:rsidR="00D671A0">
                      <w:rPr>
                        <w:sz w:val="36"/>
                        <w:szCs w:val="36"/>
                      </w:rPr>
                      <w:t>, 2019</w:t>
                    </w:r>
                  </w:p>
                </w:sdtContent>
              </w:sdt>
            </w:tc>
          </w:tr>
          <w:tr w:rsidR="002A2AE2" w14:paraId="08094FA4" w14:textId="77777777">
            <w:tc>
              <w:tcPr>
                <w:tcW w:w="0" w:type="auto"/>
                <w:vAlign w:val="bottom"/>
              </w:tcPr>
              <w:p w14:paraId="5BDEA914" w14:textId="77777777" w:rsidR="002A2AE2" w:rsidRDefault="002A2AE2"/>
            </w:tc>
          </w:tr>
          <w:tr w:rsidR="002A2AE2" w14:paraId="2172097E" w14:textId="77777777">
            <w:tc>
              <w:tcPr>
                <w:tcW w:w="0" w:type="auto"/>
                <w:vAlign w:val="bottom"/>
              </w:tcPr>
              <w:sdt>
                <w:sdtPr>
                  <w:rPr>
                    <w:rStyle w:val="Emphasis"/>
                  </w:rPr>
                  <w:alias w:val="Abstract"/>
                  <w:id w:val="553592755"/>
                  <w:dataBinding w:prefixMappings="xmlns:ns0='http://schemas.microsoft.com/office/2006/coverPageProps'" w:xpath="/ns0:CoverPageProperties[1]/ns0:Abstract[1]" w:storeItemID="{55AF091B-3C7A-41E3-B477-F2FDAA23CFDA}"/>
                  <w:text/>
                </w:sdtPr>
                <w:sdtEndPr>
                  <w:rPr>
                    <w:rStyle w:val="Emphasis"/>
                  </w:rPr>
                </w:sdtEndPr>
                <w:sdtContent>
                  <w:p w14:paraId="68410537" w14:textId="77777777" w:rsidR="002A2AE2" w:rsidRDefault="00E83EA8" w:rsidP="00E83EA8">
                    <w:pPr>
                      <w:jc w:val="center"/>
                    </w:pPr>
                    <w:r w:rsidRPr="00E83EA8">
                      <w:rPr>
                        <w:rStyle w:val="Emphasis"/>
                      </w:rPr>
                      <w:t>Advanced method and theory in human osteology. Coursework is a combination of seminars and practical workshops covering the areas of biocultural frameworks, ethics, taphonomy, human identification, dental anthropology, palaeopathology and biomolecular approaches. Work is focused upon method and theory as applied in the southern Hemisphere.</w:t>
                    </w:r>
                  </w:p>
                </w:sdtContent>
              </w:sdt>
            </w:tc>
          </w:tr>
          <w:tr w:rsidR="002A2AE2" w14:paraId="4FC1BC16" w14:textId="77777777">
            <w:tc>
              <w:tcPr>
                <w:tcW w:w="0" w:type="auto"/>
                <w:vAlign w:val="bottom"/>
              </w:tcPr>
              <w:p w14:paraId="2EE2D994" w14:textId="77777777" w:rsidR="002A2AE2" w:rsidRDefault="002A2AE2">
                <w:pPr>
                  <w:jc w:val="center"/>
                </w:pPr>
              </w:p>
            </w:tc>
          </w:tr>
        </w:tbl>
        <w:p w14:paraId="5659701B" w14:textId="77777777" w:rsidR="002A2AE2" w:rsidRDefault="00F20C16">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sz w:val="32"/>
          <w:szCs w:val="32"/>
        </w:r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402EAD07" w14:textId="77777777" w:rsidR="002A2AE2" w:rsidRDefault="003F4ADB">
          <w:pPr>
            <w:pStyle w:val="Title"/>
          </w:pPr>
          <w:r>
            <w:rPr>
              <w:sz w:val="32"/>
              <w:szCs w:val="32"/>
              <w:lang w:val="en-NZ"/>
            </w:rPr>
            <w:t>Anthro 748: – Human Osteology</w:t>
          </w:r>
        </w:p>
      </w:sdtContent>
    </w:sdt>
    <w:p w14:paraId="59B0AAA0" w14:textId="535667B6" w:rsidR="002A2AE2" w:rsidRDefault="00F20C16">
      <w:pPr>
        <w:pStyle w:val="Subtitle"/>
      </w:pPr>
      <w:r>
        <w:rPr>
          <w:noProof/>
          <w:lang w:val="en-NZ" w:eastAsia="en-NZ"/>
        </w:rPr>
        <mc:AlternateContent>
          <mc:Choice Requires="wps">
            <w:drawing>
              <wp:anchor distT="0" distB="0" distL="274320" distR="114300" simplePos="0" relativeHeight="251659264" behindDoc="0" locked="0" layoutInCell="1" allowOverlap="1" wp14:anchorId="1ED9D767" wp14:editId="26294A1C">
                <wp:simplePos x="0" y="0"/>
                <wp:positionH relativeFrom="margin">
                  <wp:align>right</wp:align>
                </wp:positionH>
                <wp:positionV relativeFrom="margin">
                  <wp:align>center</wp:align>
                </wp:positionV>
                <wp:extent cx="2419350"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41935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0C04D" w14:textId="77777777" w:rsidR="002A2AE2" w:rsidRDefault="00E83EA8">
                            <w:pPr>
                              <w:pStyle w:val="Heading1"/>
                              <w:jc w:val="center"/>
                              <w:rPr>
                                <w:color w:val="2F5897" w:themeColor="text2"/>
                              </w:rPr>
                            </w:pPr>
                            <w:r>
                              <w:rPr>
                                <w:color w:val="2F5897" w:themeColor="text2"/>
                              </w:rPr>
                              <w:t>Course times:</w:t>
                            </w:r>
                          </w:p>
                          <w:p w14:paraId="4C3E465A" w14:textId="77777777" w:rsidR="002A2AE2" w:rsidRDefault="00F20C1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C1DD89E" w14:textId="5B5F2B2B" w:rsidR="00E83EA8" w:rsidRDefault="00E83EA8" w:rsidP="00E83EA8">
                            <w:pPr>
                              <w:jc w:val="center"/>
                              <w:rPr>
                                <w:color w:val="234170" w:themeColor="text2" w:themeShade="BF"/>
                                <w:sz w:val="24"/>
                                <w:szCs w:val="24"/>
                              </w:rPr>
                            </w:pPr>
                            <w:r w:rsidRPr="00E83EA8">
                              <w:rPr>
                                <w:color w:val="234170" w:themeColor="text2" w:themeShade="BF"/>
                                <w:sz w:val="24"/>
                                <w:szCs w:val="24"/>
                              </w:rPr>
                              <w:t xml:space="preserve">Seminar: </w:t>
                            </w:r>
                            <w:r w:rsidR="00D671A0">
                              <w:rPr>
                                <w:color w:val="234170" w:themeColor="text2" w:themeShade="BF"/>
                                <w:sz w:val="24"/>
                                <w:szCs w:val="24"/>
                              </w:rPr>
                              <w:t>Monday 10-11</w:t>
                            </w:r>
                            <w:r w:rsidRPr="00E83EA8">
                              <w:rPr>
                                <w:color w:val="234170" w:themeColor="text2" w:themeShade="BF"/>
                                <w:sz w:val="24"/>
                                <w:szCs w:val="24"/>
                              </w:rPr>
                              <w:t xml:space="preserve"> (Rm 706); </w:t>
                            </w:r>
                          </w:p>
                          <w:p w14:paraId="700BEAC8" w14:textId="77777777" w:rsidR="00E83EA8" w:rsidRDefault="00E83EA8" w:rsidP="00E83EA8">
                            <w:pPr>
                              <w:jc w:val="center"/>
                              <w:rPr>
                                <w:color w:val="234170" w:themeColor="text2" w:themeShade="BF"/>
                                <w:sz w:val="24"/>
                                <w:szCs w:val="24"/>
                              </w:rPr>
                            </w:pPr>
                          </w:p>
                          <w:p w14:paraId="143ADC24" w14:textId="320EEAEE" w:rsidR="00E83EA8" w:rsidRPr="00E83EA8" w:rsidRDefault="00741A7D" w:rsidP="00E83EA8">
                            <w:pPr>
                              <w:jc w:val="center"/>
                              <w:rPr>
                                <w:color w:val="234170" w:themeColor="text2" w:themeShade="BF"/>
                                <w:sz w:val="24"/>
                                <w:szCs w:val="24"/>
                              </w:rPr>
                            </w:pPr>
                            <w:r>
                              <w:rPr>
                                <w:color w:val="234170" w:themeColor="text2" w:themeShade="BF"/>
                                <w:sz w:val="24"/>
                                <w:szCs w:val="24"/>
                              </w:rPr>
                              <w:t xml:space="preserve">Lab: </w:t>
                            </w:r>
                            <w:r w:rsidR="00D671A0">
                              <w:rPr>
                                <w:color w:val="234170" w:themeColor="text2" w:themeShade="BF"/>
                                <w:sz w:val="24"/>
                                <w:szCs w:val="24"/>
                              </w:rPr>
                              <w:t>Monday 11-1</w:t>
                            </w:r>
                            <w:r w:rsidR="00E83EA8" w:rsidRPr="00E83EA8">
                              <w:rPr>
                                <w:color w:val="234170" w:themeColor="text2" w:themeShade="BF"/>
                                <w:sz w:val="24"/>
                                <w:szCs w:val="24"/>
                              </w:rPr>
                              <w:t>(Rm 706).</w:t>
                            </w:r>
                          </w:p>
                          <w:p w14:paraId="311C10B2" w14:textId="77777777" w:rsidR="00E83EA8" w:rsidRDefault="00E83EA8" w:rsidP="00E83EA8">
                            <w:pPr>
                              <w:pStyle w:val="Heading1"/>
                              <w:jc w:val="center"/>
                              <w:rPr>
                                <w:color w:val="2F5897" w:themeColor="text2"/>
                              </w:rPr>
                            </w:pPr>
                            <w:r>
                              <w:rPr>
                                <w:color w:val="2F5897" w:themeColor="text2"/>
                              </w:rPr>
                              <w:t>Course staff:</w:t>
                            </w:r>
                          </w:p>
                          <w:p w14:paraId="1CB9384F" w14:textId="77777777" w:rsidR="00E83EA8" w:rsidRDefault="00E83EA8" w:rsidP="00E83EA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8B1F8A8" w14:textId="77777777" w:rsidR="00E83EA8" w:rsidRDefault="00E83EA8" w:rsidP="00E83EA8">
                            <w:pPr>
                              <w:rPr>
                                <w:color w:val="234170" w:themeColor="text2" w:themeShade="BF"/>
                              </w:rPr>
                            </w:pPr>
                            <w:r>
                              <w:rPr>
                                <w:color w:val="234170" w:themeColor="text2" w:themeShade="BF"/>
                              </w:rPr>
                              <w:t>Judith Littleton</w:t>
                            </w:r>
                            <w:r>
                              <w:rPr>
                                <w:color w:val="234170" w:themeColor="text2" w:themeShade="BF"/>
                              </w:rPr>
                              <w:br/>
                              <w:t>Room 721,</w:t>
                            </w:r>
                            <w:r>
                              <w:rPr>
                                <w:color w:val="234170" w:themeColor="text2" w:themeShade="BF"/>
                              </w:rPr>
                              <w:br/>
                              <w:t>HSB</w:t>
                            </w:r>
                            <w:r>
                              <w:rPr>
                                <w:color w:val="234170" w:themeColor="text2" w:themeShade="BF"/>
                              </w:rPr>
                              <w:br/>
                              <w:t xml:space="preserve">email: </w:t>
                            </w:r>
                            <w:hyperlink r:id="rId10" w:history="1">
                              <w:r w:rsidRPr="00C7657B">
                                <w:rPr>
                                  <w:rStyle w:val="Hyperlink"/>
                                  <w:color w:val="0072E5" w:themeColor="hyperlink" w:themeShade="BF"/>
                                </w:rPr>
                                <w:t>j.littleton@auckland.ac.nz</w:t>
                              </w:r>
                            </w:hyperlink>
                          </w:p>
                          <w:p w14:paraId="2E9D0339" w14:textId="77777777" w:rsidR="00E83EA8" w:rsidRDefault="00E83EA8" w:rsidP="00E83EA8">
                            <w:pPr>
                              <w:rPr>
                                <w:color w:val="234170" w:themeColor="text2" w:themeShade="BF"/>
                              </w:rPr>
                            </w:pPr>
                            <w:r>
                              <w:rPr>
                                <w:color w:val="234170" w:themeColor="text2" w:themeShade="BF"/>
                              </w:rPr>
                              <w:t>Phone: x88574</w:t>
                            </w:r>
                          </w:p>
                          <w:p w14:paraId="5EDECB4F" w14:textId="77777777" w:rsidR="00E83EA8" w:rsidRPr="00E83EA8" w:rsidRDefault="00E83EA8" w:rsidP="00E83EA8">
                            <w:pPr>
                              <w:rPr>
                                <w:color w:val="234170" w:themeColor="text2" w:themeShade="BF"/>
                              </w:rPr>
                            </w:pPr>
                          </w:p>
                          <w:p w14:paraId="242A7323" w14:textId="77777777" w:rsidR="002A2AE2" w:rsidRPr="00E324B6" w:rsidRDefault="00E324B6">
                            <w:pPr>
                              <w:rPr>
                                <w:i/>
                                <w:color w:val="2F5897" w:themeColor="text2"/>
                              </w:rPr>
                            </w:pPr>
                            <w:r>
                              <w:rPr>
                                <w:i/>
                                <w:color w:val="2F5897" w:themeColor="text2"/>
                              </w:rPr>
                              <w:t xml:space="preserve">Come and see </w:t>
                            </w:r>
                            <w:r w:rsidR="0017322A">
                              <w:rPr>
                                <w:i/>
                                <w:color w:val="2F5897" w:themeColor="text2"/>
                              </w:rPr>
                              <w:t>me</w:t>
                            </w:r>
                            <w:r>
                              <w:rPr>
                                <w:i/>
                                <w:color w:val="2F5897" w:themeColor="text2"/>
                              </w:rPr>
                              <w:t xml:space="preserve"> during office hours. </w:t>
                            </w:r>
                            <w:r w:rsidR="0017322A">
                              <w:rPr>
                                <w:i/>
                                <w:color w:val="2F5897" w:themeColor="text2"/>
                              </w:rPr>
                              <w:t xml:space="preserve">If the posted  times don’t </w:t>
                            </w:r>
                            <w:r>
                              <w:rPr>
                                <w:i/>
                                <w:color w:val="2F5897" w:themeColor="text2"/>
                              </w:rPr>
                              <w:t>work then make an appointment or drop in if the door is open. Don’t try and communicate only by email – if at home pick up the phone and ring. It saves so much time!</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rect w14:anchorId="1ED9D767" id="Rectangle 2" o:spid="_x0000_s1026" style="position:absolute;margin-left:139.3pt;margin-top:0;width:190.5pt;height:9in;z-index:251659264;visibility:visible;mso-wrap-style:square;mso-width-percent:0;mso-height-percent:1000;mso-wrap-distance-left:21.6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" fillcolor="#e4e9ef [3214]" stroked="f" strokeweight="2.25pt">
                <v:fill opacity="55769f"/>
                <v:textbox inset="14.4pt,36pt,14.4pt,10.8pt">
                  <w:txbxContent>
                    <w:p w14:paraId="5FE0C04D" w14:textId="77777777" w:rsidR="002A2AE2" w:rsidRDefault="00E83EA8">
                      <w:pPr>
                        <w:pStyle w:val="Heading1"/>
                        <w:jc w:val="center"/>
                        <w:rPr>
                          <w:color w:val="2F5897" w:themeColor="text2"/>
                        </w:rPr>
                      </w:pPr>
                      <w:r>
                        <w:rPr>
                          <w:color w:val="2F5897" w:themeColor="text2"/>
                        </w:rPr>
                        <w:t>Course times:</w:t>
                      </w:r>
                    </w:p>
                    <w:p w14:paraId="4C3E465A" w14:textId="77777777" w:rsidR="002A2AE2" w:rsidRDefault="00F20C1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C1DD89E" w14:textId="5B5F2B2B" w:rsidR="00E83EA8" w:rsidRDefault="00E83EA8" w:rsidP="00E83EA8">
                      <w:pPr>
                        <w:jc w:val="center"/>
                        <w:rPr>
                          <w:color w:val="234170" w:themeColor="text2" w:themeShade="BF"/>
                          <w:sz w:val="24"/>
                          <w:szCs w:val="24"/>
                        </w:rPr>
                      </w:pPr>
                      <w:r w:rsidRPr="00E83EA8">
                        <w:rPr>
                          <w:color w:val="234170" w:themeColor="text2" w:themeShade="BF"/>
                          <w:sz w:val="24"/>
                          <w:szCs w:val="24"/>
                        </w:rPr>
                        <w:t xml:space="preserve">Seminar: </w:t>
                      </w:r>
                      <w:r w:rsidR="00D671A0">
                        <w:rPr>
                          <w:color w:val="234170" w:themeColor="text2" w:themeShade="BF"/>
                          <w:sz w:val="24"/>
                          <w:szCs w:val="24"/>
                        </w:rPr>
                        <w:t>Monday 10-11</w:t>
                      </w:r>
                      <w:r w:rsidRPr="00E83EA8">
                        <w:rPr>
                          <w:color w:val="234170" w:themeColor="text2" w:themeShade="BF"/>
                          <w:sz w:val="24"/>
                          <w:szCs w:val="24"/>
                        </w:rPr>
                        <w:t xml:space="preserve"> (Rm 706); </w:t>
                      </w:r>
                    </w:p>
                    <w:p w14:paraId="700BEAC8" w14:textId="77777777" w:rsidR="00E83EA8" w:rsidRDefault="00E83EA8" w:rsidP="00E83EA8">
                      <w:pPr>
                        <w:jc w:val="center"/>
                        <w:rPr>
                          <w:color w:val="234170" w:themeColor="text2" w:themeShade="BF"/>
                          <w:sz w:val="24"/>
                          <w:szCs w:val="24"/>
                        </w:rPr>
                      </w:pPr>
                    </w:p>
                    <w:p w14:paraId="143ADC24" w14:textId="320EEAEE" w:rsidR="00E83EA8" w:rsidRPr="00E83EA8" w:rsidRDefault="00741A7D" w:rsidP="00E83EA8">
                      <w:pPr>
                        <w:jc w:val="center"/>
                        <w:rPr>
                          <w:color w:val="234170" w:themeColor="text2" w:themeShade="BF"/>
                          <w:sz w:val="24"/>
                          <w:szCs w:val="24"/>
                        </w:rPr>
                      </w:pPr>
                      <w:r>
                        <w:rPr>
                          <w:color w:val="234170" w:themeColor="text2" w:themeShade="BF"/>
                          <w:sz w:val="24"/>
                          <w:szCs w:val="24"/>
                        </w:rPr>
                        <w:t xml:space="preserve">Lab: </w:t>
                      </w:r>
                      <w:r w:rsidR="00D671A0">
                        <w:rPr>
                          <w:color w:val="234170" w:themeColor="text2" w:themeShade="BF"/>
                          <w:sz w:val="24"/>
                          <w:szCs w:val="24"/>
                        </w:rPr>
                        <w:t>Monday 11-1</w:t>
                      </w:r>
                      <w:r w:rsidR="00E83EA8" w:rsidRPr="00E83EA8">
                        <w:rPr>
                          <w:color w:val="234170" w:themeColor="text2" w:themeShade="BF"/>
                          <w:sz w:val="24"/>
                          <w:szCs w:val="24"/>
                        </w:rPr>
                        <w:t>(Rm 706).</w:t>
                      </w:r>
                    </w:p>
                    <w:p w14:paraId="311C10B2" w14:textId="77777777" w:rsidR="00E83EA8" w:rsidRDefault="00E83EA8" w:rsidP="00E83EA8">
                      <w:pPr>
                        <w:pStyle w:val="Heading1"/>
                        <w:jc w:val="center"/>
                        <w:rPr>
                          <w:color w:val="2F5897" w:themeColor="text2"/>
                        </w:rPr>
                      </w:pPr>
                      <w:r>
                        <w:rPr>
                          <w:color w:val="2F5897" w:themeColor="text2"/>
                        </w:rPr>
                        <w:t>Course staff:</w:t>
                      </w:r>
                    </w:p>
                    <w:p w14:paraId="1CB9384F" w14:textId="77777777" w:rsidR="00E83EA8" w:rsidRDefault="00E83EA8" w:rsidP="00E83EA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8B1F8A8" w14:textId="77777777" w:rsidR="00E83EA8" w:rsidRDefault="00E83EA8" w:rsidP="00E83EA8">
                      <w:pPr>
                        <w:rPr>
                          <w:color w:val="234170" w:themeColor="text2" w:themeShade="BF"/>
                        </w:rPr>
                      </w:pPr>
                      <w:r>
                        <w:rPr>
                          <w:color w:val="234170" w:themeColor="text2" w:themeShade="BF"/>
                        </w:rPr>
                        <w:t>Judith Littleton</w:t>
                      </w:r>
                      <w:r>
                        <w:rPr>
                          <w:color w:val="234170" w:themeColor="text2" w:themeShade="BF"/>
                        </w:rPr>
                        <w:br/>
                        <w:t>Room 721,</w:t>
                      </w:r>
                      <w:r>
                        <w:rPr>
                          <w:color w:val="234170" w:themeColor="text2" w:themeShade="BF"/>
                        </w:rPr>
                        <w:br/>
                        <w:t>HSB</w:t>
                      </w:r>
                      <w:r>
                        <w:rPr>
                          <w:color w:val="234170" w:themeColor="text2" w:themeShade="BF"/>
                        </w:rPr>
                        <w:br/>
                        <w:t xml:space="preserve">email: </w:t>
                      </w:r>
                      <w:hyperlink r:id="rId11" w:history="1">
                        <w:r w:rsidRPr="00C7657B">
                          <w:rPr>
                            <w:rStyle w:val="Hyperlink"/>
                            <w:color w:val="0072E5" w:themeColor="hyperlink" w:themeShade="BF"/>
                          </w:rPr>
                          <w:t>j.littleton@auckland.ac.nz</w:t>
                        </w:r>
                      </w:hyperlink>
                    </w:p>
                    <w:p w14:paraId="2E9D0339" w14:textId="77777777" w:rsidR="00E83EA8" w:rsidRDefault="00E83EA8" w:rsidP="00E83EA8">
                      <w:pPr>
                        <w:rPr>
                          <w:color w:val="234170" w:themeColor="text2" w:themeShade="BF"/>
                        </w:rPr>
                      </w:pPr>
                      <w:r>
                        <w:rPr>
                          <w:color w:val="234170" w:themeColor="text2" w:themeShade="BF"/>
                        </w:rPr>
                        <w:t>Phone: x88574</w:t>
                      </w:r>
                    </w:p>
                    <w:p w14:paraId="5EDECB4F" w14:textId="77777777" w:rsidR="00E83EA8" w:rsidRPr="00E83EA8" w:rsidRDefault="00E83EA8" w:rsidP="00E83EA8">
                      <w:pPr>
                        <w:rPr>
                          <w:color w:val="234170" w:themeColor="text2" w:themeShade="BF"/>
                        </w:rPr>
                      </w:pPr>
                    </w:p>
                    <w:p w14:paraId="242A7323" w14:textId="77777777" w:rsidR="002A2AE2" w:rsidRPr="00E324B6" w:rsidRDefault="00E324B6">
                      <w:pPr>
                        <w:rPr>
                          <w:i/>
                          <w:color w:val="2F5897" w:themeColor="text2"/>
                        </w:rPr>
                      </w:pPr>
                      <w:r>
                        <w:rPr>
                          <w:i/>
                          <w:color w:val="2F5897" w:themeColor="text2"/>
                        </w:rPr>
                        <w:t xml:space="preserve">Come and see </w:t>
                      </w:r>
                      <w:r w:rsidR="0017322A">
                        <w:rPr>
                          <w:i/>
                          <w:color w:val="2F5897" w:themeColor="text2"/>
                        </w:rPr>
                        <w:t>me</w:t>
                      </w:r>
                      <w:r>
                        <w:rPr>
                          <w:i/>
                          <w:color w:val="2F5897" w:themeColor="text2"/>
                        </w:rPr>
                        <w:t xml:space="preserve"> during office hours. </w:t>
                      </w:r>
                      <w:r w:rsidR="0017322A">
                        <w:rPr>
                          <w:i/>
                          <w:color w:val="2F5897" w:themeColor="text2"/>
                        </w:rPr>
                        <w:t xml:space="preserve">If the posted  times don’t </w:t>
                      </w:r>
                      <w:r>
                        <w:rPr>
                          <w:i/>
                          <w:color w:val="2F5897" w:themeColor="text2"/>
                        </w:rPr>
                        <w:t>work then make an appointment or drop in if the door is open. Don’t try and communicate only by email – if at home pick up the phone and ring. It saves so much time!</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D671A0">
            <w:t>Semester 1, 2019</w:t>
          </w:r>
        </w:sdtContent>
      </w:sdt>
    </w:p>
    <w:p w14:paraId="6CA3BE5C" w14:textId="77777777" w:rsidR="00831429" w:rsidRDefault="00831429" w:rsidP="00831429">
      <w:pPr>
        <w:rPr>
          <w:rStyle w:val="Strong"/>
        </w:rPr>
      </w:pPr>
      <w:r>
        <w:rPr>
          <w:rStyle w:val="Strong"/>
        </w:rPr>
        <w:t>ANTHRO 748</w:t>
      </w:r>
    </w:p>
    <w:p w14:paraId="60CACA3A" w14:textId="77777777" w:rsidR="00831429" w:rsidRDefault="00831429" w:rsidP="00831429">
      <w:pPr>
        <w:pStyle w:val="NormalWeb"/>
      </w:pPr>
      <w:r>
        <w:t xml:space="preserve">The emphasis in this course is on the development of practical skills in the analysis of skeletonised human remains as well as an underlying understanding of the principles involved and the ability to evaluate work in this area whether </w:t>
      </w:r>
      <w:r>
        <w:rPr>
          <w:color w:val="1F497D"/>
        </w:rPr>
        <w:t>bioarchaeology, forensic anthropology or evolutionary anthropology.</w:t>
      </w:r>
    </w:p>
    <w:p w14:paraId="5EBD082F" w14:textId="77777777" w:rsidR="00831429" w:rsidRDefault="00831429" w:rsidP="00831429">
      <w:pPr>
        <w:pStyle w:val="NormalWeb"/>
      </w:pPr>
      <w:r>
        <w:t xml:space="preserve">The aim is to introduce you to the </w:t>
      </w:r>
      <w:r>
        <w:rPr>
          <w:color w:val="1F497D"/>
        </w:rPr>
        <w:t>principles</w:t>
      </w:r>
      <w:r>
        <w:t xml:space="preserve"> of </w:t>
      </w:r>
      <w:r>
        <w:rPr>
          <w:color w:val="1F497D"/>
        </w:rPr>
        <w:t>osteological analysis</w:t>
      </w:r>
      <w:r>
        <w:t xml:space="preserve"> and to give you sufficient knowledge and experience to recognise when it is possible to identify remains, when it is not possible</w:t>
      </w:r>
      <w:r>
        <w:rPr>
          <w:color w:val="1F497D"/>
        </w:rPr>
        <w:t>,</w:t>
      </w:r>
      <w:r>
        <w:t xml:space="preserve"> and when further work needs to be done.  </w:t>
      </w:r>
    </w:p>
    <w:p w14:paraId="14EFC93F" w14:textId="77777777" w:rsidR="00831429" w:rsidRDefault="00831429" w:rsidP="00831429">
      <w:pPr>
        <w:pStyle w:val="NormalWeb"/>
      </w:pPr>
      <w:r>
        <w:t xml:space="preserve">There is a focus upon working in the southern hemisphere (dealing with high degrees of biological variability, the appropriate use of standards and consideration of ethics). </w:t>
      </w:r>
      <w:r>
        <w:rPr>
          <w:color w:val="1F497D"/>
        </w:rPr>
        <w:t xml:space="preserve">Assessment is designed so that you learn how to prepare the sorts of writing and presentation needed within a professional sphere. </w:t>
      </w:r>
      <w:r>
        <w:t>Classes include a weekly one to one-and-a-half hour seminar, where we explore research in the field and develop an understanding of best practice, and a weekly one-  to two-hour practical.</w:t>
      </w:r>
    </w:p>
    <w:p w14:paraId="4E082504" w14:textId="77777777" w:rsidR="00831429" w:rsidRDefault="00831429" w:rsidP="00831429">
      <w:pPr>
        <w:pStyle w:val="NormalWeb"/>
      </w:pPr>
      <w:r>
        <w:rPr>
          <w:rStyle w:val="Strong"/>
        </w:rPr>
        <w:t>Course aims:</w:t>
      </w:r>
    </w:p>
    <w:p w14:paraId="2980EDF6"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t xml:space="preserve">To have students understand the fundamental nature of bone as a living tissue </w:t>
      </w:r>
    </w:p>
    <w:p w14:paraId="5235B23C"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t xml:space="preserve">To introduce students to </w:t>
      </w:r>
      <w:r>
        <w:rPr>
          <w:rFonts w:eastAsia="Times New Roman"/>
          <w:color w:val="1F497D"/>
        </w:rPr>
        <w:t xml:space="preserve">the identification of human bone and its recording particularly considering the different circumstances (archaeological and forensic) in which it may be found. </w:t>
      </w:r>
    </w:p>
    <w:p w14:paraId="710386A7"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t xml:space="preserve">To introduce students to the </w:t>
      </w:r>
      <w:r>
        <w:rPr>
          <w:rFonts w:eastAsia="Times New Roman"/>
          <w:color w:val="1F497D"/>
        </w:rPr>
        <w:t xml:space="preserve">skills involved in identification of human remains including ageing, sexing, population affinity, trauma etc. </w:t>
      </w:r>
    </w:p>
    <w:p w14:paraId="2F51B339"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t xml:space="preserve">To have students understand the assumptions and principles that underlie the processes of human identification </w:t>
      </w:r>
    </w:p>
    <w:p w14:paraId="6C55639A"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lastRenderedPageBreak/>
        <w:t xml:space="preserve">To gain an appreciation of the particular nature of human identification and its ethical considerations within the context of the southern hemisphere </w:t>
      </w:r>
    </w:p>
    <w:p w14:paraId="22DAF93E" w14:textId="77777777" w:rsidR="00831429" w:rsidRDefault="00831429" w:rsidP="00831429">
      <w:pPr>
        <w:numPr>
          <w:ilvl w:val="0"/>
          <w:numId w:val="2"/>
        </w:numPr>
        <w:spacing w:before="100" w:beforeAutospacing="1" w:after="100" w:afterAutospacing="1" w:line="240" w:lineRule="auto"/>
        <w:rPr>
          <w:rFonts w:eastAsia="Times New Roman"/>
        </w:rPr>
      </w:pPr>
      <w:r>
        <w:rPr>
          <w:rFonts w:eastAsia="Times New Roman"/>
        </w:rPr>
        <w:t xml:space="preserve">To have students develop a further understanding of the theoretical applications of osteological analysis to archaeological and forensic issues </w:t>
      </w:r>
    </w:p>
    <w:p w14:paraId="45988163" w14:textId="77777777" w:rsidR="00831429" w:rsidRDefault="00831429" w:rsidP="00831429">
      <w:pPr>
        <w:pStyle w:val="NormalWeb"/>
      </w:pPr>
      <w:r>
        <w:rPr>
          <w:rStyle w:val="Strong"/>
        </w:rPr>
        <w:t>Learning outcomes:</w:t>
      </w:r>
    </w:p>
    <w:p w14:paraId="06A87FD8"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understand the nature of bone, cartilage, enamel and joints </w:t>
      </w:r>
    </w:p>
    <w:p w14:paraId="093D42E3"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identify skeletal elements to side </w:t>
      </w:r>
    </w:p>
    <w:p w14:paraId="0E3BA189"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distinguish human from relatively complete animal bones </w:t>
      </w:r>
    </w:p>
    <w:p w14:paraId="20B0B88C"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apply the standard methods of ageing, sexing and identification to relatively complete remains </w:t>
      </w:r>
    </w:p>
    <w:p w14:paraId="36A49A0B"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hypothesise and distinguish indicators of taphonomic processes and some basic pathological processes </w:t>
      </w:r>
    </w:p>
    <w:p w14:paraId="63B660E6"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describe human remains accurately and precisely for archaeological or forensic applications </w:t>
      </w:r>
    </w:p>
    <w:p w14:paraId="66B04DA4"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present that work in a professional manner in oral and written form </w:t>
      </w:r>
    </w:p>
    <w:p w14:paraId="149F709C"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evaluate methods of analysis in a thorough </w:t>
      </w:r>
      <w:r>
        <w:rPr>
          <w:rFonts w:eastAsia="Times New Roman"/>
          <w:color w:val="1F497D"/>
        </w:rPr>
        <w:t xml:space="preserve">and systematic </w:t>
      </w:r>
      <w:r>
        <w:rPr>
          <w:rFonts w:eastAsia="Times New Roman"/>
        </w:rPr>
        <w:t xml:space="preserve">manner </w:t>
      </w:r>
    </w:p>
    <w:p w14:paraId="43AFD6F4" w14:textId="77777777" w:rsidR="00831429" w:rsidRDefault="00831429" w:rsidP="00831429">
      <w:pPr>
        <w:numPr>
          <w:ilvl w:val="0"/>
          <w:numId w:val="3"/>
        </w:numPr>
        <w:spacing w:before="100" w:beforeAutospacing="1" w:after="100" w:afterAutospacing="1" w:line="240" w:lineRule="auto"/>
        <w:rPr>
          <w:rFonts w:eastAsia="Times New Roman"/>
        </w:rPr>
      </w:pPr>
      <w:r>
        <w:rPr>
          <w:rFonts w:eastAsia="Times New Roman"/>
        </w:rPr>
        <w:t xml:space="preserve">To be able to evaluate published work in the field with a particular focus upon theory, underlying assumptions and interpretation </w:t>
      </w:r>
    </w:p>
    <w:p w14:paraId="4BD63704" w14:textId="77777777" w:rsidR="00831429" w:rsidRDefault="00831429" w:rsidP="00831429">
      <w:pPr>
        <w:spacing w:before="100" w:beforeAutospacing="1" w:after="100" w:afterAutospacing="1"/>
        <w:rPr>
          <w:rFonts w:eastAsiaTheme="minorHAnsi"/>
          <w:color w:val="1F497D"/>
        </w:rPr>
      </w:pPr>
      <w:r>
        <w:rPr>
          <w:color w:val="1F497D"/>
        </w:rPr>
        <w:t>Employability skills:</w:t>
      </w:r>
    </w:p>
    <w:p w14:paraId="74096F43" w14:textId="77777777" w:rsidR="00831429" w:rsidRDefault="00831429" w:rsidP="00831429">
      <w:pPr>
        <w:spacing w:before="100" w:beforeAutospacing="1" w:after="100" w:afterAutospacing="1"/>
        <w:rPr>
          <w:color w:val="1F497D"/>
        </w:rPr>
      </w:pPr>
      <w:r>
        <w:rPr>
          <w:color w:val="1F497D"/>
        </w:rPr>
        <w:t>Analysis: through research with quick identification of relevant information and sources, focussing on evaluation of established techniques, identification of assumptions and providing recommendations for current and future work.  Ability to provide thoughtful professional advice on methods and techniques.</w:t>
      </w:r>
      <w:r>
        <w:rPr>
          <w:color w:val="1F497D"/>
        </w:rPr>
        <w:br/>
        <w:t>Workplace writing skills: writing of a technical report, writing of a systematic review, oral presentation of results.</w:t>
      </w:r>
      <w:r>
        <w:rPr>
          <w:color w:val="1F497D"/>
        </w:rPr>
        <w:br/>
        <w:t>Cultural skills: understanding of ethical issues involved in working with human remains with people from diverse cultures, understanding of professional ethical standards, can identify best practice standards, understands the relevant legislation.</w:t>
      </w:r>
      <w:r>
        <w:rPr>
          <w:color w:val="1F497D"/>
        </w:rPr>
        <w:br/>
        <w:t xml:space="preserve">Professional skills: be able to organise work, observe fully and accurately, record systematically and understand and identify the limits of interpretation.  Approach work with a critical and enquiring mind. </w:t>
      </w:r>
    </w:p>
    <w:p w14:paraId="698EA818" w14:textId="77777777" w:rsidR="00E83EA8" w:rsidRPr="00E83EA8" w:rsidRDefault="00E83EA8" w:rsidP="00E83EA8">
      <w:pPr>
        <w:pStyle w:val="Heading1"/>
        <w:rPr>
          <w:rStyle w:val="Emphasis"/>
          <w:i/>
          <w:iCs w:val="0"/>
          <w:color w:val="6076B4" w:themeColor="accent1"/>
        </w:rPr>
      </w:pPr>
      <w:r w:rsidRPr="00E83EA8">
        <w:rPr>
          <w:rStyle w:val="Emphasis"/>
          <w:i/>
          <w:iCs w:val="0"/>
          <w:color w:val="6076B4" w:themeColor="accent1"/>
        </w:rPr>
        <w:t>Course description</w:t>
      </w:r>
    </w:p>
    <w:p w14:paraId="20D3971C" w14:textId="498D7A01" w:rsidR="00E83EA8" w:rsidRPr="00E83EA8" w:rsidRDefault="00E83EA8" w:rsidP="00E83EA8">
      <w:pPr>
        <w:jc w:val="both"/>
        <w:rPr>
          <w:rStyle w:val="Emphasis"/>
          <w:i w:val="0"/>
        </w:rPr>
      </w:pPr>
      <w:r w:rsidRPr="00E83EA8">
        <w:rPr>
          <w:rStyle w:val="Emphasis"/>
          <w:i w:val="0"/>
        </w:rPr>
        <w:t xml:space="preserve">The emphasis in this paper is on the development of practical skills in the analysis of human remains as well as an underlying understanding of the principles involved.  The aim is to introduce you to the preliminaries of human osteology and to give you sufficient knowledge and experience to recognize when it is possible to identify remains, when it is not possible and when further work needs to be done.  </w:t>
      </w:r>
      <w:r w:rsidRPr="00E83EA8">
        <w:rPr>
          <w:rStyle w:val="Emphasis"/>
          <w:i w:val="0"/>
        </w:rPr>
        <w:lastRenderedPageBreak/>
        <w:t>Classes include a weekly one hour seminar and a weekly two hour practical.</w:t>
      </w:r>
      <w:r w:rsidR="000B6378">
        <w:rPr>
          <w:rStyle w:val="Emphasis"/>
          <w:i w:val="0"/>
        </w:rPr>
        <w:t xml:space="preserve"> These are really busy times so it is recommended that you continue on in the lab after the formal teaching session solidifying your observations and learning.</w:t>
      </w:r>
    </w:p>
    <w:p w14:paraId="7058C058" w14:textId="77777777" w:rsidR="002A2AE2" w:rsidRDefault="00E83EA8" w:rsidP="00E83EA8">
      <w:pPr>
        <w:pStyle w:val="Heading1"/>
      </w:pPr>
      <w:r>
        <w:t>Course Aims:</w:t>
      </w:r>
    </w:p>
    <w:p w14:paraId="17D7F27F" w14:textId="77777777" w:rsidR="00E83EA8" w:rsidRPr="00413EF7" w:rsidRDefault="00E83EA8" w:rsidP="00E83EA8">
      <w:pPr>
        <w:spacing w:after="0"/>
        <w:ind w:left="318" w:hanging="318"/>
        <w:rPr>
          <w:sz w:val="24"/>
          <w:szCs w:val="24"/>
        </w:rPr>
      </w:pPr>
      <w:r w:rsidRPr="00413EF7">
        <w:rPr>
          <w:sz w:val="24"/>
          <w:szCs w:val="24"/>
        </w:rPr>
        <w:t>1. To introduce students to the basics of human osteology so that they can identify elements and partial elements to side;</w:t>
      </w:r>
    </w:p>
    <w:p w14:paraId="527EB5CC" w14:textId="77777777" w:rsidR="00E83EA8" w:rsidRPr="00413EF7" w:rsidRDefault="00E83EA8" w:rsidP="00E83EA8">
      <w:pPr>
        <w:spacing w:after="0"/>
        <w:ind w:left="318" w:hanging="318"/>
        <w:rPr>
          <w:sz w:val="24"/>
          <w:szCs w:val="24"/>
        </w:rPr>
      </w:pPr>
      <w:r w:rsidRPr="00413EF7">
        <w:rPr>
          <w:sz w:val="24"/>
          <w:szCs w:val="24"/>
        </w:rPr>
        <w:t>2.</w:t>
      </w:r>
      <w:r w:rsidRPr="00413EF7">
        <w:rPr>
          <w:sz w:val="24"/>
          <w:szCs w:val="24"/>
        </w:rPr>
        <w:tab/>
        <w:t>To introduce students to the differentiation of human and animal bone in archaeological and forensic contexts;</w:t>
      </w:r>
    </w:p>
    <w:p w14:paraId="62112DC5" w14:textId="77777777" w:rsidR="00E83EA8" w:rsidRPr="00413EF7" w:rsidRDefault="00E83EA8" w:rsidP="00E83EA8">
      <w:pPr>
        <w:spacing w:after="0"/>
        <w:ind w:left="318" w:hanging="318"/>
        <w:rPr>
          <w:sz w:val="24"/>
          <w:szCs w:val="24"/>
        </w:rPr>
      </w:pPr>
      <w:r w:rsidRPr="00413EF7">
        <w:rPr>
          <w:sz w:val="24"/>
          <w:szCs w:val="24"/>
        </w:rPr>
        <w:t>3. To have students understand the fundamental nature of bone as a living tissue;</w:t>
      </w:r>
    </w:p>
    <w:p w14:paraId="4815D687" w14:textId="77777777" w:rsidR="00E83EA8" w:rsidRPr="00413EF7" w:rsidRDefault="00E83EA8" w:rsidP="00E83EA8">
      <w:pPr>
        <w:spacing w:after="0"/>
        <w:ind w:left="318" w:hanging="318"/>
        <w:rPr>
          <w:sz w:val="24"/>
          <w:szCs w:val="24"/>
        </w:rPr>
      </w:pPr>
      <w:r w:rsidRPr="00413EF7">
        <w:rPr>
          <w:sz w:val="24"/>
          <w:szCs w:val="24"/>
        </w:rPr>
        <w:t>4. To have students understand the assumptions and principles that underlie the processes of human identification;</w:t>
      </w:r>
    </w:p>
    <w:p w14:paraId="08D3CB78" w14:textId="77777777" w:rsidR="00E83EA8" w:rsidRPr="00413EF7" w:rsidRDefault="00E83EA8" w:rsidP="00E83EA8">
      <w:pPr>
        <w:spacing w:after="0"/>
        <w:ind w:left="318" w:hanging="318"/>
        <w:rPr>
          <w:sz w:val="24"/>
          <w:szCs w:val="24"/>
        </w:rPr>
      </w:pPr>
      <w:r w:rsidRPr="00413EF7">
        <w:rPr>
          <w:sz w:val="24"/>
          <w:szCs w:val="24"/>
        </w:rPr>
        <w:t>5. To gain an appreciation of the particular nature of human identification and its ethical consideration s within the context of the southern hemisphere;</w:t>
      </w:r>
    </w:p>
    <w:p w14:paraId="40316694" w14:textId="77777777" w:rsidR="00E83EA8" w:rsidRPr="00413EF7" w:rsidRDefault="00E83EA8" w:rsidP="00E83EA8">
      <w:pPr>
        <w:spacing w:after="0"/>
        <w:ind w:left="318" w:hanging="318"/>
        <w:rPr>
          <w:sz w:val="24"/>
          <w:szCs w:val="24"/>
        </w:rPr>
      </w:pPr>
      <w:r w:rsidRPr="00413EF7">
        <w:rPr>
          <w:sz w:val="24"/>
          <w:szCs w:val="24"/>
        </w:rPr>
        <w:t>6. To have students develop a further understanding of the theoretical applications of osteological analysis to archaeological and forensic issues.</w:t>
      </w:r>
    </w:p>
    <w:p w14:paraId="42390725" w14:textId="77777777" w:rsidR="002A2AE2" w:rsidRDefault="002A2AE2"/>
    <w:p w14:paraId="20D3E5F1" w14:textId="77777777" w:rsidR="00E83EA8" w:rsidRPr="00413EF7" w:rsidRDefault="00E324B6" w:rsidP="00E83EA8">
      <w:pPr>
        <w:pStyle w:val="Heading2"/>
      </w:pPr>
      <w:r>
        <w:rPr>
          <w:noProof/>
          <w:lang w:val="en-NZ" w:eastAsia="en-NZ"/>
        </w:rPr>
        <mc:AlternateContent>
          <mc:Choice Requires="wps">
            <w:drawing>
              <wp:anchor distT="0" distB="0" distL="274320" distR="114300" simplePos="0" relativeHeight="251661312" behindDoc="0" locked="0" layoutInCell="1" allowOverlap="1" wp14:anchorId="190CD6C9" wp14:editId="1C98A2DB">
                <wp:simplePos x="0" y="0"/>
                <wp:positionH relativeFrom="margin">
                  <wp:align>right</wp:align>
                </wp:positionH>
                <wp:positionV relativeFrom="margin">
                  <wp:align>center</wp:align>
                </wp:positionV>
                <wp:extent cx="2434590" cy="8229600"/>
                <wp:effectExtent l="0" t="0" r="3810" b="0"/>
                <wp:wrapSquare wrapText="bothSides"/>
                <wp:docPr id="39" name="Rectangle 39"/>
                <wp:cNvGraphicFramePr/>
                <a:graphic xmlns:a="http://schemas.openxmlformats.org/drawingml/2006/main">
                  <a:graphicData uri="http://schemas.microsoft.com/office/word/2010/wordprocessingShape">
                    <wps:wsp>
                      <wps:cNvSpPr/>
                      <wps:spPr>
                        <a:xfrm>
                          <a:off x="0" y="0"/>
                          <a:ext cx="243459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8DCFB" w14:textId="77777777" w:rsidR="00E324B6" w:rsidRDefault="00E324B6">
                            <w:pPr>
                              <w:pStyle w:val="Heading1"/>
                              <w:jc w:val="center"/>
                              <w:rPr>
                                <w:color w:val="2F5897" w:themeColor="text2"/>
                              </w:rPr>
                            </w:pPr>
                            <w:r w:rsidRPr="00E324B6">
                              <w:rPr>
                                <w:lang w:val="en-NZ"/>
                              </w:rPr>
                              <w:t>COURSE BOOKS</w:t>
                            </w:r>
                          </w:p>
                          <w:p w14:paraId="37324307" w14:textId="77777777" w:rsidR="00E324B6" w:rsidRDefault="00E324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1E424613" w14:textId="77777777" w:rsidR="00E324B6" w:rsidRPr="00413EF7" w:rsidRDefault="00E324B6" w:rsidP="00E324B6">
                            <w:pPr>
                              <w:pStyle w:val="Heading2"/>
                            </w:pPr>
                            <w:r w:rsidRPr="00413EF7">
                              <w:t>Seminars:</w:t>
                            </w:r>
                          </w:p>
                          <w:p w14:paraId="6F871B45" w14:textId="77777777" w:rsidR="00E324B6" w:rsidRPr="00E324B6" w:rsidRDefault="00E324B6" w:rsidP="00E324B6">
                            <w:pPr>
                              <w:rPr>
                                <w:rFonts w:eastAsia="Calibri" w:cs="Times-Roman"/>
                                <w:color w:val="172C4B" w:themeColor="text2" w:themeShade="80"/>
                                <w:sz w:val="24"/>
                                <w:szCs w:val="24"/>
                                <w:lang w:val="en-NZ" w:eastAsia="en-NZ"/>
                              </w:rPr>
                            </w:pPr>
                            <w:r w:rsidRPr="00E324B6">
                              <w:rPr>
                                <w:color w:val="172C4B" w:themeColor="text2" w:themeShade="80"/>
                                <w:sz w:val="24"/>
                                <w:szCs w:val="24"/>
                              </w:rPr>
                              <w:t xml:space="preserve">Martin, D et al. 2013 Bioarchaeology: An integrated approach to working with human remains. New York: Springer ISBN </w:t>
                            </w:r>
                            <w:r w:rsidRPr="00E324B6">
                              <w:rPr>
                                <w:rFonts w:eastAsia="Calibri" w:cs="Times-Roman"/>
                                <w:color w:val="172C4B" w:themeColor="text2" w:themeShade="80"/>
                                <w:sz w:val="24"/>
                                <w:szCs w:val="24"/>
                                <w:lang w:val="en-NZ" w:eastAsia="en-NZ"/>
                              </w:rPr>
                              <w:t>978-1-4614-6377-1 (Available as an ebook) [BIO]</w:t>
                            </w:r>
                          </w:p>
                          <w:p w14:paraId="2D2E1423" w14:textId="77777777" w:rsidR="00E324B6" w:rsidRPr="00E324B6" w:rsidRDefault="00E324B6" w:rsidP="00E324B6">
                            <w:pPr>
                              <w:pStyle w:val="Heading2"/>
                              <w:rPr>
                                <w:lang w:val="en-NZ" w:eastAsia="en-NZ"/>
                              </w:rPr>
                            </w:pPr>
                            <w:r w:rsidRPr="00E324B6">
                              <w:rPr>
                                <w:lang w:val="en-NZ" w:eastAsia="en-NZ"/>
                              </w:rPr>
                              <w:t>Lab Work:</w:t>
                            </w:r>
                          </w:p>
                          <w:p w14:paraId="5BC7561C" w14:textId="77777777" w:rsidR="00E324B6" w:rsidRPr="00413EF7" w:rsidRDefault="00E324B6" w:rsidP="00E324B6">
                            <w:pPr>
                              <w:rPr>
                                <w:rFonts w:eastAsia="Calibri" w:cs="Times-Roman"/>
                                <w:sz w:val="24"/>
                                <w:szCs w:val="24"/>
                                <w:lang w:val="en-NZ" w:eastAsia="en-NZ"/>
                              </w:rPr>
                            </w:pPr>
                            <w:r w:rsidRPr="00E324B6">
                              <w:rPr>
                                <w:rFonts w:eastAsia="Calibri" w:cs="Times-Roman"/>
                                <w:color w:val="172C4B" w:themeColor="text2" w:themeShade="80"/>
                                <w:sz w:val="24"/>
                                <w:szCs w:val="24"/>
                                <w:lang w:val="en-NZ" w:eastAsia="en-NZ"/>
                              </w:rPr>
                              <w:t xml:space="preserve">Brickley, M and McKinley, J 2004 Guidelines to the Standards and Recording of Human Remains. Institute of Field Archaeologists Paper No. 7 </w:t>
                            </w:r>
                            <w:hyperlink r:id="rId12" w:history="1">
                              <w:r w:rsidRPr="00E324B6">
                                <w:rPr>
                                  <w:rStyle w:val="Hyperlink"/>
                                  <w:rFonts w:eastAsia="Calibri" w:cs="Times-Roman"/>
                                  <w:color w:val="172C4B" w:themeColor="text2" w:themeShade="80"/>
                                  <w:sz w:val="24"/>
                                  <w:szCs w:val="24"/>
                                  <w:lang w:val="en-NZ" w:eastAsia="en-NZ"/>
                                </w:rPr>
                                <w:t>http://www.babao.org.uk/HumanremainsFINAL.pdf</w:t>
                              </w:r>
                            </w:hyperlink>
                            <w:r w:rsidRPr="00E324B6">
                              <w:rPr>
                                <w:rStyle w:val="Hyperlink"/>
                                <w:rFonts w:eastAsia="Calibri" w:cs="Times-Roman"/>
                                <w:color w:val="172C4B" w:themeColor="text2" w:themeShade="80"/>
                                <w:sz w:val="24"/>
                                <w:szCs w:val="24"/>
                                <w:lang w:val="en-NZ" w:eastAsia="en-NZ"/>
                              </w:rPr>
                              <w:br/>
                            </w:r>
                            <w:r w:rsidRPr="00E324B6">
                              <w:rPr>
                                <w:rFonts w:eastAsia="Calibri" w:cs="Times-Roman"/>
                                <w:color w:val="172C4B" w:themeColor="text2" w:themeShade="80"/>
                                <w:sz w:val="24"/>
                                <w:szCs w:val="24"/>
                                <w:lang w:val="en-NZ" w:eastAsia="en-NZ"/>
                              </w:rPr>
                              <w:t xml:space="preserve">Mashies, E 2005 </w:t>
                            </w:r>
                            <w:r w:rsidRPr="00E324B6">
                              <w:rPr>
                                <w:rFonts w:eastAsia="Calibri" w:cs="Times-Roman"/>
                                <w:color w:val="234170" w:themeColor="text2" w:themeShade="BF"/>
                                <w:sz w:val="24"/>
                                <w:szCs w:val="24"/>
                                <w:lang w:val="en-NZ" w:eastAsia="en-NZ"/>
                              </w:rPr>
                              <w:t>Human Osteology and Skeletal Radioology. Roca Baton: CRC Press (ebook)</w:t>
                            </w:r>
                            <w:r w:rsidRPr="00E324B6">
                              <w:rPr>
                                <w:rFonts w:eastAsia="Calibri" w:cs="Times-Roman"/>
                                <w:color w:val="234170" w:themeColor="text2" w:themeShade="BF"/>
                                <w:sz w:val="24"/>
                                <w:szCs w:val="24"/>
                                <w:lang w:val="en-NZ" w:eastAsia="en-NZ"/>
                              </w:rPr>
                              <w:br/>
                            </w:r>
                            <w:r w:rsidRPr="00E324B6">
                              <w:rPr>
                                <w:rFonts w:eastAsia="Calibri" w:cs="Times-Roman"/>
                                <w:color w:val="172C4B" w:themeColor="text2" w:themeShade="80"/>
                                <w:sz w:val="24"/>
                                <w:szCs w:val="24"/>
                                <w:lang w:val="en-NZ" w:eastAsia="en-NZ"/>
                              </w:rPr>
                              <w:t>White, T 2005 The Human Bone Manual. Boston: Elsevier and Academic Press</w:t>
                            </w:r>
                          </w:p>
                          <w:p w14:paraId="093F5062" w14:textId="77777777" w:rsidR="00E324B6" w:rsidRDefault="00E324B6" w:rsidP="00E324B6">
                            <w:pPr>
                              <w:rPr>
                                <w:color w:val="2F5897" w:themeColor="text2"/>
                              </w:rPr>
                            </w:pPr>
                          </w:p>
                          <w:p w14:paraId="5CFB7BC4" w14:textId="77777777" w:rsidR="00E324B6" w:rsidRDefault="00E324B6">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rect w14:anchorId="190CD6C9" id="Rectangle 39" o:spid="_x0000_s1027" style="position:absolute;margin-left:140.5pt;margin-top:0;width:191.7pt;height:9in;z-index:251661312;visibility:visible;mso-wrap-style:square;mso-width-percent:0;mso-height-percent:1000;mso-wrap-distance-left:21.6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" fillcolor="#e4e9ef [3214]" stroked="f" strokeweight="2.25pt">
                <v:fill opacity="55769f"/>
                <v:textbox inset="14.4pt,36pt,14.4pt,10.8pt">
                  <w:txbxContent>
                    <w:p w14:paraId="26A8DCFB" w14:textId="77777777" w:rsidR="00E324B6" w:rsidRDefault="00E324B6">
                      <w:pPr>
                        <w:pStyle w:val="Heading1"/>
                        <w:jc w:val="center"/>
                        <w:rPr>
                          <w:color w:val="2F5897" w:themeColor="text2"/>
                        </w:rPr>
                      </w:pPr>
                      <w:r w:rsidRPr="00E324B6">
                        <w:rPr>
                          <w:lang w:val="en-NZ"/>
                        </w:rPr>
                        <w:t>COURSE BOOKS</w:t>
                      </w:r>
                    </w:p>
                    <w:p w14:paraId="37324307" w14:textId="77777777" w:rsidR="00E324B6" w:rsidRDefault="00E324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1E424613" w14:textId="77777777" w:rsidR="00E324B6" w:rsidRPr="00413EF7" w:rsidRDefault="00E324B6" w:rsidP="00E324B6">
                      <w:pPr>
                        <w:pStyle w:val="Heading2"/>
                      </w:pPr>
                      <w:r w:rsidRPr="00413EF7">
                        <w:t>Seminars:</w:t>
                      </w:r>
                    </w:p>
                    <w:p w14:paraId="6F871B45" w14:textId="77777777" w:rsidR="00E324B6" w:rsidRPr="00E324B6" w:rsidRDefault="00E324B6" w:rsidP="00E324B6">
                      <w:pPr>
                        <w:rPr>
                          <w:rFonts w:eastAsia="Calibri" w:cs="Times-Roman"/>
                          <w:color w:val="172C4B" w:themeColor="text2" w:themeShade="80"/>
                          <w:sz w:val="24"/>
                          <w:szCs w:val="24"/>
                          <w:lang w:val="en-NZ" w:eastAsia="en-NZ"/>
                        </w:rPr>
                      </w:pPr>
                      <w:r w:rsidRPr="00E324B6">
                        <w:rPr>
                          <w:color w:val="172C4B" w:themeColor="text2" w:themeShade="80"/>
                          <w:sz w:val="24"/>
                          <w:szCs w:val="24"/>
                        </w:rPr>
                        <w:t xml:space="preserve">Martin, D et al. 2013 </w:t>
                      </w:r>
                      <w:proofErr w:type="spellStart"/>
                      <w:r w:rsidRPr="00E324B6">
                        <w:rPr>
                          <w:color w:val="172C4B" w:themeColor="text2" w:themeShade="80"/>
                          <w:sz w:val="24"/>
                          <w:szCs w:val="24"/>
                        </w:rPr>
                        <w:t>Bioarchaeology</w:t>
                      </w:r>
                      <w:proofErr w:type="spellEnd"/>
                      <w:r w:rsidRPr="00E324B6">
                        <w:rPr>
                          <w:color w:val="172C4B" w:themeColor="text2" w:themeShade="80"/>
                          <w:sz w:val="24"/>
                          <w:szCs w:val="24"/>
                        </w:rPr>
                        <w:t xml:space="preserve">: An integrated approach to working with human remains. New York: Springer ISBN </w:t>
                      </w:r>
                      <w:r w:rsidRPr="00E324B6">
                        <w:rPr>
                          <w:rFonts w:eastAsia="Calibri" w:cs="Times-Roman"/>
                          <w:color w:val="172C4B" w:themeColor="text2" w:themeShade="80"/>
                          <w:sz w:val="24"/>
                          <w:szCs w:val="24"/>
                          <w:lang w:val="en-NZ" w:eastAsia="en-NZ"/>
                        </w:rPr>
                        <w:t xml:space="preserve">978-1-4614-6377-1 (Available as an </w:t>
                      </w:r>
                      <w:proofErr w:type="spellStart"/>
                      <w:r w:rsidRPr="00E324B6">
                        <w:rPr>
                          <w:rFonts w:eastAsia="Calibri" w:cs="Times-Roman"/>
                          <w:color w:val="172C4B" w:themeColor="text2" w:themeShade="80"/>
                          <w:sz w:val="24"/>
                          <w:szCs w:val="24"/>
                          <w:lang w:val="en-NZ" w:eastAsia="en-NZ"/>
                        </w:rPr>
                        <w:t>ebook</w:t>
                      </w:r>
                      <w:proofErr w:type="spellEnd"/>
                      <w:r w:rsidRPr="00E324B6">
                        <w:rPr>
                          <w:rFonts w:eastAsia="Calibri" w:cs="Times-Roman"/>
                          <w:color w:val="172C4B" w:themeColor="text2" w:themeShade="80"/>
                          <w:sz w:val="24"/>
                          <w:szCs w:val="24"/>
                          <w:lang w:val="en-NZ" w:eastAsia="en-NZ"/>
                        </w:rPr>
                        <w:t>) [BIO]</w:t>
                      </w:r>
                    </w:p>
                    <w:p w14:paraId="2D2E1423" w14:textId="77777777" w:rsidR="00E324B6" w:rsidRPr="00E324B6" w:rsidRDefault="00E324B6" w:rsidP="00E324B6">
                      <w:pPr>
                        <w:pStyle w:val="Heading2"/>
                        <w:rPr>
                          <w:lang w:val="en-NZ" w:eastAsia="en-NZ"/>
                        </w:rPr>
                      </w:pPr>
                      <w:r w:rsidRPr="00E324B6">
                        <w:rPr>
                          <w:lang w:val="en-NZ" w:eastAsia="en-NZ"/>
                        </w:rPr>
                        <w:t>Lab Work:</w:t>
                      </w:r>
                    </w:p>
                    <w:p w14:paraId="5BC7561C" w14:textId="77777777" w:rsidR="00E324B6" w:rsidRPr="00413EF7" w:rsidRDefault="00E324B6" w:rsidP="00E324B6">
                      <w:pPr>
                        <w:rPr>
                          <w:rFonts w:eastAsia="Calibri" w:cs="Times-Roman"/>
                          <w:sz w:val="24"/>
                          <w:szCs w:val="24"/>
                          <w:lang w:val="en-NZ" w:eastAsia="en-NZ"/>
                        </w:rPr>
                      </w:pPr>
                      <w:proofErr w:type="spellStart"/>
                      <w:r w:rsidRPr="00E324B6">
                        <w:rPr>
                          <w:rFonts w:eastAsia="Calibri" w:cs="Times-Roman"/>
                          <w:color w:val="172C4B" w:themeColor="text2" w:themeShade="80"/>
                          <w:sz w:val="24"/>
                          <w:szCs w:val="24"/>
                          <w:lang w:val="en-NZ" w:eastAsia="en-NZ"/>
                        </w:rPr>
                        <w:t>Brickley</w:t>
                      </w:r>
                      <w:proofErr w:type="spellEnd"/>
                      <w:r w:rsidRPr="00E324B6">
                        <w:rPr>
                          <w:rFonts w:eastAsia="Calibri" w:cs="Times-Roman"/>
                          <w:color w:val="172C4B" w:themeColor="text2" w:themeShade="80"/>
                          <w:sz w:val="24"/>
                          <w:szCs w:val="24"/>
                          <w:lang w:val="en-NZ" w:eastAsia="en-NZ"/>
                        </w:rPr>
                        <w:t xml:space="preserve">, M and McKinley, J 2004 Guidelines to the Standards and Recording of Human Remains. Institute of Field Archaeologists Paper No. 7 </w:t>
                      </w:r>
                      <w:hyperlink r:id="rId13" w:history="1">
                        <w:r w:rsidRPr="00E324B6">
                          <w:rPr>
                            <w:rStyle w:val="Hyperlink"/>
                            <w:rFonts w:eastAsia="Calibri" w:cs="Times-Roman"/>
                            <w:color w:val="172C4B" w:themeColor="text2" w:themeShade="80"/>
                            <w:sz w:val="24"/>
                            <w:szCs w:val="24"/>
                            <w:lang w:val="en-NZ" w:eastAsia="en-NZ"/>
                          </w:rPr>
                          <w:t>http://www.babao.org.uk/HumanremainsFINAL.pdf</w:t>
                        </w:r>
                      </w:hyperlink>
                      <w:r w:rsidRPr="00E324B6">
                        <w:rPr>
                          <w:rStyle w:val="Hyperlink"/>
                          <w:rFonts w:eastAsia="Calibri" w:cs="Times-Roman"/>
                          <w:color w:val="172C4B" w:themeColor="text2" w:themeShade="80"/>
                          <w:sz w:val="24"/>
                          <w:szCs w:val="24"/>
                          <w:lang w:val="en-NZ" w:eastAsia="en-NZ"/>
                        </w:rPr>
                        <w:br/>
                      </w:r>
                      <w:r w:rsidRPr="00E324B6">
                        <w:rPr>
                          <w:rFonts w:eastAsia="Calibri" w:cs="Times-Roman"/>
                          <w:color w:val="172C4B" w:themeColor="text2" w:themeShade="80"/>
                          <w:sz w:val="24"/>
                          <w:szCs w:val="24"/>
                          <w:lang w:val="en-NZ" w:eastAsia="en-NZ"/>
                        </w:rPr>
                        <w:t xml:space="preserve">Mashies, E 2005 </w:t>
                      </w:r>
                      <w:r w:rsidRPr="00E324B6">
                        <w:rPr>
                          <w:rFonts w:eastAsia="Calibri" w:cs="Times-Roman"/>
                          <w:color w:val="234170" w:themeColor="text2" w:themeShade="BF"/>
                          <w:sz w:val="24"/>
                          <w:szCs w:val="24"/>
                          <w:lang w:val="en-NZ" w:eastAsia="en-NZ"/>
                        </w:rPr>
                        <w:t xml:space="preserve">Human Osteology and Skeletal </w:t>
                      </w:r>
                      <w:proofErr w:type="spellStart"/>
                      <w:r w:rsidRPr="00E324B6">
                        <w:rPr>
                          <w:rFonts w:eastAsia="Calibri" w:cs="Times-Roman"/>
                          <w:color w:val="234170" w:themeColor="text2" w:themeShade="BF"/>
                          <w:sz w:val="24"/>
                          <w:szCs w:val="24"/>
                          <w:lang w:val="en-NZ" w:eastAsia="en-NZ"/>
                        </w:rPr>
                        <w:t>Radioology</w:t>
                      </w:r>
                      <w:proofErr w:type="spellEnd"/>
                      <w:r w:rsidRPr="00E324B6">
                        <w:rPr>
                          <w:rFonts w:eastAsia="Calibri" w:cs="Times-Roman"/>
                          <w:color w:val="234170" w:themeColor="text2" w:themeShade="BF"/>
                          <w:sz w:val="24"/>
                          <w:szCs w:val="24"/>
                          <w:lang w:val="en-NZ" w:eastAsia="en-NZ"/>
                        </w:rPr>
                        <w:t>. Roca Baton: CRC Press (</w:t>
                      </w:r>
                      <w:proofErr w:type="spellStart"/>
                      <w:r w:rsidRPr="00E324B6">
                        <w:rPr>
                          <w:rFonts w:eastAsia="Calibri" w:cs="Times-Roman"/>
                          <w:color w:val="234170" w:themeColor="text2" w:themeShade="BF"/>
                          <w:sz w:val="24"/>
                          <w:szCs w:val="24"/>
                          <w:lang w:val="en-NZ" w:eastAsia="en-NZ"/>
                        </w:rPr>
                        <w:t>ebook</w:t>
                      </w:r>
                      <w:proofErr w:type="spellEnd"/>
                      <w:proofErr w:type="gramStart"/>
                      <w:r w:rsidRPr="00E324B6">
                        <w:rPr>
                          <w:rFonts w:eastAsia="Calibri" w:cs="Times-Roman"/>
                          <w:color w:val="234170" w:themeColor="text2" w:themeShade="BF"/>
                          <w:sz w:val="24"/>
                          <w:szCs w:val="24"/>
                          <w:lang w:val="en-NZ" w:eastAsia="en-NZ"/>
                        </w:rPr>
                        <w:t>)</w:t>
                      </w:r>
                      <w:proofErr w:type="gramEnd"/>
                      <w:r w:rsidRPr="00E324B6">
                        <w:rPr>
                          <w:rFonts w:eastAsia="Calibri" w:cs="Times-Roman"/>
                          <w:color w:val="234170" w:themeColor="text2" w:themeShade="BF"/>
                          <w:sz w:val="24"/>
                          <w:szCs w:val="24"/>
                          <w:lang w:val="en-NZ" w:eastAsia="en-NZ"/>
                        </w:rPr>
                        <w:br/>
                      </w:r>
                      <w:bookmarkStart w:id="1" w:name="_GoBack"/>
                      <w:r w:rsidRPr="00E324B6">
                        <w:rPr>
                          <w:rFonts w:eastAsia="Calibri" w:cs="Times-Roman"/>
                          <w:color w:val="172C4B" w:themeColor="text2" w:themeShade="80"/>
                          <w:sz w:val="24"/>
                          <w:szCs w:val="24"/>
                          <w:lang w:val="en-NZ" w:eastAsia="en-NZ"/>
                        </w:rPr>
                        <w:t>White, T 2005 The Human Bone Manual. Boston: Elsevier and Academic Press</w:t>
                      </w:r>
                    </w:p>
                    <w:bookmarkEnd w:id="1"/>
                    <w:p w14:paraId="093F5062" w14:textId="77777777" w:rsidR="00E324B6" w:rsidRDefault="00E324B6" w:rsidP="00E324B6">
                      <w:pPr>
                        <w:rPr>
                          <w:color w:val="2F5897" w:themeColor="text2"/>
                        </w:rPr>
                      </w:pPr>
                    </w:p>
                    <w:p w14:paraId="5CFB7BC4" w14:textId="77777777" w:rsidR="00E324B6" w:rsidRDefault="00E324B6">
                      <w:pPr>
                        <w:rPr>
                          <w:color w:val="2F5897" w:themeColor="text2"/>
                        </w:rPr>
                      </w:pPr>
                    </w:p>
                  </w:txbxContent>
                </v:textbox>
                <w10:wrap type="square" anchorx="margin" anchory="margin"/>
              </v:rect>
            </w:pict>
          </mc:Fallback>
        </mc:AlternateContent>
      </w:r>
      <w:r w:rsidR="00E83EA8" w:rsidRPr="00413EF7">
        <w:t>In practical terms that means:</w:t>
      </w:r>
    </w:p>
    <w:p w14:paraId="7C291DAC" w14:textId="77777777" w:rsidR="00E83EA8" w:rsidRPr="00413EF7" w:rsidRDefault="00E83EA8" w:rsidP="00E83EA8">
      <w:pPr>
        <w:ind w:left="320" w:hanging="320"/>
        <w:rPr>
          <w:sz w:val="24"/>
          <w:szCs w:val="24"/>
        </w:rPr>
      </w:pPr>
      <w:r w:rsidRPr="00413EF7">
        <w:rPr>
          <w:sz w:val="24"/>
          <w:szCs w:val="24"/>
        </w:rPr>
        <w:t>1. understand the nature of bone, cartilage, enamel and joints</w:t>
      </w:r>
    </w:p>
    <w:p w14:paraId="5064487E" w14:textId="77777777" w:rsidR="00E83EA8" w:rsidRPr="00413EF7" w:rsidRDefault="00E83EA8" w:rsidP="00E83EA8">
      <w:pPr>
        <w:ind w:left="320" w:hanging="320"/>
        <w:rPr>
          <w:sz w:val="24"/>
          <w:szCs w:val="24"/>
        </w:rPr>
      </w:pPr>
      <w:r w:rsidRPr="00413EF7">
        <w:rPr>
          <w:sz w:val="24"/>
          <w:szCs w:val="24"/>
        </w:rPr>
        <w:t>2. be able to identify skeletal elements to side</w:t>
      </w:r>
    </w:p>
    <w:p w14:paraId="323DF11A" w14:textId="77777777" w:rsidR="00E83EA8" w:rsidRPr="00413EF7" w:rsidRDefault="00E83EA8" w:rsidP="00E83EA8">
      <w:pPr>
        <w:ind w:left="320" w:hanging="320"/>
        <w:rPr>
          <w:sz w:val="24"/>
          <w:szCs w:val="24"/>
        </w:rPr>
      </w:pPr>
      <w:r w:rsidRPr="00413EF7">
        <w:rPr>
          <w:sz w:val="24"/>
          <w:szCs w:val="24"/>
        </w:rPr>
        <w:t>3. be able to distinguish human from relatively complete animal bones</w:t>
      </w:r>
    </w:p>
    <w:p w14:paraId="0D57386F" w14:textId="77777777" w:rsidR="00E83EA8" w:rsidRPr="00413EF7" w:rsidRDefault="00E83EA8" w:rsidP="00E83EA8">
      <w:pPr>
        <w:ind w:left="320" w:hanging="320"/>
        <w:rPr>
          <w:sz w:val="24"/>
          <w:szCs w:val="24"/>
        </w:rPr>
      </w:pPr>
      <w:r w:rsidRPr="00413EF7">
        <w:rPr>
          <w:sz w:val="24"/>
          <w:szCs w:val="24"/>
        </w:rPr>
        <w:lastRenderedPageBreak/>
        <w:t>4. be able to apply the standard methods of ageing, sexing and identification to relatively complete remains</w:t>
      </w:r>
    </w:p>
    <w:p w14:paraId="661CA076" w14:textId="77777777" w:rsidR="00E83EA8" w:rsidRPr="00413EF7" w:rsidRDefault="00E83EA8" w:rsidP="00E83EA8">
      <w:pPr>
        <w:ind w:left="320" w:hanging="320"/>
        <w:rPr>
          <w:sz w:val="24"/>
          <w:szCs w:val="24"/>
        </w:rPr>
      </w:pPr>
      <w:r w:rsidRPr="00413EF7">
        <w:rPr>
          <w:sz w:val="24"/>
          <w:szCs w:val="24"/>
        </w:rPr>
        <w:t>5. to be able to hypothesise and distinguish indicators of taphonomic processes and some basic pathological processes;</w:t>
      </w:r>
    </w:p>
    <w:p w14:paraId="7344BA29" w14:textId="77777777" w:rsidR="00E83EA8" w:rsidRPr="00413EF7" w:rsidRDefault="00E83EA8" w:rsidP="00E83EA8">
      <w:pPr>
        <w:ind w:left="320" w:hanging="320"/>
        <w:rPr>
          <w:sz w:val="24"/>
          <w:szCs w:val="24"/>
        </w:rPr>
      </w:pPr>
      <w:r w:rsidRPr="00413EF7">
        <w:rPr>
          <w:sz w:val="24"/>
          <w:szCs w:val="24"/>
        </w:rPr>
        <w:t>6. to be able to describe human remains accurately and precisely for archaeological or forensic applications;</w:t>
      </w:r>
    </w:p>
    <w:p w14:paraId="2EA6BB4B" w14:textId="77777777" w:rsidR="00E324B6" w:rsidRDefault="00E324B6">
      <w:r>
        <w:br w:type="page"/>
      </w:r>
    </w:p>
    <w:p w14:paraId="4D6C0496" w14:textId="4BB41B3C" w:rsidR="00E324B6" w:rsidRPr="00413EF7" w:rsidRDefault="00E324B6" w:rsidP="00E324B6">
      <w:pPr>
        <w:pStyle w:val="Heading2"/>
        <w:rPr>
          <w:rFonts w:eastAsia="Calibri"/>
          <w:lang w:val="en-NZ"/>
        </w:rPr>
      </w:pPr>
      <w:r w:rsidRPr="00413EF7">
        <w:rPr>
          <w:rFonts w:eastAsia="Calibri"/>
          <w:lang w:val="en-NZ"/>
        </w:rPr>
        <w:lastRenderedPageBreak/>
        <w:t>Course assessment:</w:t>
      </w:r>
      <w:r w:rsidR="005A1571">
        <w:rPr>
          <w:rFonts w:eastAsia="Calibri"/>
          <w:lang w:val="en-NZ"/>
        </w:rPr>
        <w:t xml:space="preserve"> (Using a 14 week semester)</w:t>
      </w:r>
    </w:p>
    <w:tbl>
      <w:tblPr>
        <w:tblStyle w:val="LightShading-Accent1"/>
        <w:tblW w:w="5000" w:type="pct"/>
        <w:tblLook w:val="04A0" w:firstRow="1" w:lastRow="0" w:firstColumn="1" w:lastColumn="0" w:noHBand="0" w:noVBand="1"/>
      </w:tblPr>
      <w:tblGrid>
        <w:gridCol w:w="5060"/>
        <w:gridCol w:w="5020"/>
      </w:tblGrid>
      <w:tr w:rsidR="00E324B6" w:rsidRPr="00E324B6" w14:paraId="083645FA" w14:textId="77777777" w:rsidTr="00E32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43F8CE40" w14:textId="77777777" w:rsidR="00E324B6" w:rsidRPr="00E324B6" w:rsidRDefault="00E324B6" w:rsidP="00E324B6">
            <w:pPr>
              <w:spacing w:after="240"/>
              <w:rPr>
                <w:rFonts w:eastAsia="Calibri" w:cs="Times-Roman"/>
                <w:sz w:val="24"/>
                <w:szCs w:val="24"/>
                <w:lang w:val="en-NZ" w:eastAsia="en-NZ"/>
              </w:rPr>
            </w:pPr>
            <w:r w:rsidRPr="00E324B6">
              <w:rPr>
                <w:rFonts w:eastAsia="Calibri" w:cs="Times-Roman"/>
                <w:sz w:val="24"/>
                <w:szCs w:val="24"/>
                <w:lang w:val="en-NZ" w:eastAsia="en-NZ"/>
              </w:rPr>
              <w:t xml:space="preserve">Weekly seminar participation (see below) </w:t>
            </w:r>
          </w:p>
        </w:tc>
        <w:tc>
          <w:tcPr>
            <w:tcW w:w="2490" w:type="pct"/>
          </w:tcPr>
          <w:p w14:paraId="3B0D4C56" w14:textId="7F800DB2" w:rsidR="00E324B6" w:rsidRPr="00E324B6" w:rsidRDefault="00D90302" w:rsidP="00E324B6">
            <w:pPr>
              <w:spacing w:after="240"/>
              <w:cnfStyle w:val="100000000000" w:firstRow="1" w:lastRow="0" w:firstColumn="0" w:lastColumn="0" w:oddVBand="0" w:evenVBand="0" w:oddHBand="0" w:evenHBand="0" w:firstRowFirstColumn="0" w:firstRowLastColumn="0" w:lastRowFirstColumn="0" w:lastRowLastColumn="0"/>
              <w:rPr>
                <w:rFonts w:eastAsia="Calibri" w:cs="Times-Roman"/>
                <w:b w:val="0"/>
                <w:sz w:val="24"/>
                <w:szCs w:val="24"/>
                <w:lang w:val="en-NZ" w:eastAsia="en-NZ"/>
              </w:rPr>
            </w:pPr>
            <w:r>
              <w:rPr>
                <w:rFonts w:eastAsia="Calibri" w:cs="Times-Roman"/>
                <w:b w:val="0"/>
                <w:sz w:val="24"/>
                <w:szCs w:val="24"/>
                <w:lang w:val="en-NZ" w:eastAsia="en-NZ"/>
              </w:rPr>
              <w:t>10% (5</w:t>
            </w:r>
            <w:r w:rsidR="00E324B6" w:rsidRPr="00E324B6">
              <w:rPr>
                <w:rFonts w:eastAsia="Calibri" w:cs="Times-Roman"/>
                <w:b w:val="0"/>
                <w:sz w:val="24"/>
                <w:szCs w:val="24"/>
                <w:lang w:val="en-NZ" w:eastAsia="en-NZ"/>
              </w:rPr>
              <w:t>00</w:t>
            </w:r>
            <w:r>
              <w:rPr>
                <w:rFonts w:eastAsia="Calibri" w:cs="Times-Roman"/>
                <w:b w:val="0"/>
                <w:sz w:val="24"/>
                <w:szCs w:val="24"/>
                <w:lang w:val="en-NZ" w:eastAsia="en-NZ"/>
              </w:rPr>
              <w:t>-100</w:t>
            </w:r>
            <w:r w:rsidR="002A1E3D">
              <w:rPr>
                <w:rFonts w:eastAsia="Calibri" w:cs="Times-Roman"/>
                <w:b w:val="0"/>
                <w:sz w:val="24"/>
                <w:szCs w:val="24"/>
                <w:lang w:val="en-NZ" w:eastAsia="en-NZ"/>
              </w:rPr>
              <w:t>0</w:t>
            </w:r>
            <w:r w:rsidR="00E324B6" w:rsidRPr="00E324B6">
              <w:rPr>
                <w:rFonts w:eastAsia="Calibri" w:cs="Times-Roman"/>
                <w:b w:val="0"/>
                <w:sz w:val="24"/>
                <w:szCs w:val="24"/>
                <w:lang w:val="en-NZ" w:eastAsia="en-NZ"/>
              </w:rPr>
              <w:t xml:space="preserve"> words)</w:t>
            </w:r>
            <w:r w:rsidR="00E324B6">
              <w:rPr>
                <w:rFonts w:eastAsia="Calibri" w:cs="Times-Roman"/>
                <w:b w:val="0"/>
                <w:sz w:val="24"/>
                <w:szCs w:val="24"/>
                <w:lang w:val="en-NZ" w:eastAsia="en-NZ"/>
              </w:rPr>
              <w:br/>
            </w:r>
            <w:r w:rsidR="00E324B6" w:rsidRPr="00E324B6">
              <w:rPr>
                <w:rFonts w:eastAsia="Calibri" w:cs="Times-Roman"/>
                <w:b w:val="0"/>
                <w:sz w:val="24"/>
                <w:szCs w:val="24"/>
                <w:lang w:val="en-NZ" w:eastAsia="en-NZ"/>
              </w:rPr>
              <w:t>(DUE BY END OF SEMESTER)</w:t>
            </w:r>
            <w:r w:rsidR="004F12B4">
              <w:rPr>
                <w:rFonts w:eastAsia="Calibri" w:cs="Times-Roman"/>
                <w:b w:val="0"/>
                <w:sz w:val="24"/>
                <w:szCs w:val="24"/>
                <w:lang w:val="en-NZ" w:eastAsia="en-NZ"/>
              </w:rPr>
              <w:t xml:space="preserve"> 5 June, 2019</w:t>
            </w:r>
          </w:p>
        </w:tc>
      </w:tr>
      <w:tr w:rsidR="00E324B6" w:rsidRPr="00E324B6" w14:paraId="14207D4F" w14:textId="77777777" w:rsidTr="00E32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25274D48" w14:textId="187DFB9E" w:rsidR="00E324B6" w:rsidRPr="00E324B6" w:rsidRDefault="004F12B4" w:rsidP="004F12B4">
            <w:pPr>
              <w:spacing w:after="240"/>
              <w:rPr>
                <w:rFonts w:eastAsia="Calibri" w:cs="Times-Roman"/>
                <w:sz w:val="24"/>
                <w:szCs w:val="24"/>
                <w:lang w:val="en-NZ" w:eastAsia="en-NZ"/>
              </w:rPr>
            </w:pPr>
            <w:r>
              <w:rPr>
                <w:rFonts w:eastAsia="Calibri" w:cs="Times-Roman"/>
                <w:sz w:val="24"/>
                <w:szCs w:val="24"/>
                <w:lang w:val="en-NZ" w:eastAsia="en-NZ"/>
              </w:rPr>
              <w:t>One</w:t>
            </w:r>
            <w:r w:rsidR="00D671A0">
              <w:rPr>
                <w:rFonts w:eastAsia="Calibri" w:cs="Times-Roman"/>
                <w:sz w:val="24"/>
                <w:szCs w:val="24"/>
                <w:lang w:val="en-NZ" w:eastAsia="en-NZ"/>
              </w:rPr>
              <w:t xml:space="preserve"> lab tests (Week 6 </w:t>
            </w:r>
            <w:r>
              <w:rPr>
                <w:rFonts w:eastAsia="Calibri" w:cs="Times-Roman"/>
                <w:sz w:val="24"/>
                <w:szCs w:val="24"/>
                <w:lang w:val="en-NZ" w:eastAsia="en-NZ"/>
              </w:rPr>
              <w:t>)</w:t>
            </w:r>
          </w:p>
        </w:tc>
        <w:tc>
          <w:tcPr>
            <w:tcW w:w="2490" w:type="pct"/>
          </w:tcPr>
          <w:p w14:paraId="6FCC853E" w14:textId="3A7E6A1D" w:rsidR="00E324B6" w:rsidRPr="00E324B6" w:rsidRDefault="00D90302" w:rsidP="004F12B4">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1</w:t>
            </w:r>
            <w:r w:rsidR="00E324B6" w:rsidRPr="00E324B6">
              <w:rPr>
                <w:rFonts w:eastAsia="Calibri" w:cs="Times-Roman"/>
                <w:sz w:val="24"/>
                <w:szCs w:val="24"/>
                <w:lang w:val="en-NZ" w:eastAsia="en-NZ"/>
              </w:rPr>
              <w:t>0% (</w:t>
            </w:r>
            <w:r w:rsidR="004F12B4">
              <w:rPr>
                <w:rFonts w:eastAsia="Calibri" w:cs="Times-Roman"/>
                <w:sz w:val="24"/>
                <w:szCs w:val="24"/>
                <w:lang w:val="en-NZ" w:eastAsia="en-NZ"/>
              </w:rPr>
              <w:t xml:space="preserve">This </w:t>
            </w:r>
            <w:r w:rsidR="00E324B6" w:rsidRPr="00E324B6">
              <w:rPr>
                <w:rFonts w:eastAsia="Calibri" w:cs="Times-Roman"/>
                <w:sz w:val="24"/>
                <w:szCs w:val="24"/>
                <w:lang w:val="en-NZ" w:eastAsia="en-NZ"/>
              </w:rPr>
              <w:t xml:space="preserve"> will be in the form of </w:t>
            </w:r>
            <w:r w:rsidR="0017322A">
              <w:rPr>
                <w:rFonts w:eastAsia="Calibri" w:cs="Times-Roman"/>
                <w:sz w:val="24"/>
                <w:szCs w:val="24"/>
                <w:lang w:val="en-NZ" w:eastAsia="en-NZ"/>
              </w:rPr>
              <w:t>a practical</w:t>
            </w:r>
            <w:r w:rsidR="00E324B6" w:rsidRPr="00E324B6">
              <w:rPr>
                <w:rFonts w:eastAsia="Calibri" w:cs="Times-Roman"/>
                <w:sz w:val="24"/>
                <w:szCs w:val="24"/>
                <w:lang w:val="en-NZ" w:eastAsia="en-NZ"/>
              </w:rPr>
              <w:t xml:space="preserve"> </w:t>
            </w:r>
            <w:r>
              <w:rPr>
                <w:rFonts w:eastAsia="Calibri" w:cs="Times-Roman"/>
                <w:sz w:val="24"/>
                <w:szCs w:val="24"/>
                <w:lang w:val="en-NZ" w:eastAsia="en-NZ"/>
              </w:rPr>
              <w:t>test)</w:t>
            </w:r>
            <w:r w:rsidR="00E324B6" w:rsidRPr="00E324B6">
              <w:rPr>
                <w:rFonts w:eastAsia="Calibri" w:cs="Times-Roman"/>
                <w:sz w:val="24"/>
                <w:szCs w:val="24"/>
                <w:lang w:val="en-NZ" w:eastAsia="en-NZ"/>
              </w:rPr>
              <w:t xml:space="preserve"> </w:t>
            </w:r>
            <w:r w:rsidR="004F12B4">
              <w:rPr>
                <w:rFonts w:eastAsia="Calibri" w:cs="Times-Roman"/>
                <w:sz w:val="24"/>
                <w:szCs w:val="24"/>
                <w:lang w:val="en-NZ" w:eastAsia="en-NZ"/>
              </w:rPr>
              <w:t>8 April, 2019</w:t>
            </w:r>
          </w:p>
        </w:tc>
      </w:tr>
      <w:tr w:rsidR="00E324B6" w:rsidRPr="00E324B6" w14:paraId="7A06CDCC" w14:textId="77777777" w:rsidTr="00E324B6">
        <w:tc>
          <w:tcPr>
            <w:cnfStyle w:val="001000000000" w:firstRow="0" w:lastRow="0" w:firstColumn="1" w:lastColumn="0" w:oddVBand="0" w:evenVBand="0" w:oddHBand="0" w:evenHBand="0" w:firstRowFirstColumn="0" w:firstRowLastColumn="0" w:lastRowFirstColumn="0" w:lastRowLastColumn="0"/>
            <w:tcW w:w="2510" w:type="pct"/>
          </w:tcPr>
          <w:p w14:paraId="3D73F4D3" w14:textId="668B2B8C" w:rsidR="00E324B6" w:rsidRPr="00E324B6" w:rsidRDefault="00E324B6" w:rsidP="00D90302">
            <w:pPr>
              <w:spacing w:after="240"/>
              <w:rPr>
                <w:rFonts w:eastAsia="Calibri" w:cs="Times-Roman"/>
                <w:sz w:val="24"/>
                <w:szCs w:val="24"/>
                <w:lang w:val="en-NZ" w:eastAsia="en-NZ"/>
              </w:rPr>
            </w:pPr>
            <w:r w:rsidRPr="00E324B6">
              <w:rPr>
                <w:rFonts w:eastAsia="Calibri" w:cs="Times-Roman"/>
                <w:sz w:val="24"/>
                <w:szCs w:val="24"/>
                <w:lang w:val="en-NZ" w:eastAsia="en-NZ"/>
              </w:rPr>
              <w:t xml:space="preserve">Essay </w:t>
            </w:r>
          </w:p>
        </w:tc>
        <w:tc>
          <w:tcPr>
            <w:tcW w:w="2490" w:type="pct"/>
          </w:tcPr>
          <w:p w14:paraId="2484142D" w14:textId="63A98B0D" w:rsidR="00E324B6" w:rsidRPr="00E324B6" w:rsidRDefault="00D90302" w:rsidP="004F12B4">
            <w:pPr>
              <w:spacing w:after="240"/>
              <w:cnfStyle w:val="000000000000" w:firstRow="0" w:lastRow="0" w:firstColumn="0" w:lastColumn="0" w:oddVBand="0" w:evenVBand="0" w:oddHBand="0"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40% (3</w:t>
            </w:r>
            <w:r w:rsidR="00E324B6" w:rsidRPr="00E324B6">
              <w:rPr>
                <w:rFonts w:eastAsia="Calibri" w:cs="Times-Roman"/>
                <w:sz w:val="24"/>
                <w:szCs w:val="24"/>
                <w:lang w:val="en-NZ" w:eastAsia="en-NZ"/>
              </w:rPr>
              <w:t>00</w:t>
            </w:r>
            <w:r w:rsidR="002A1E3D">
              <w:rPr>
                <w:rFonts w:eastAsia="Calibri" w:cs="Times-Roman"/>
                <w:sz w:val="24"/>
                <w:szCs w:val="24"/>
                <w:lang w:val="en-NZ" w:eastAsia="en-NZ"/>
              </w:rPr>
              <w:t>0</w:t>
            </w:r>
            <w:r w:rsidR="005A1571">
              <w:rPr>
                <w:rFonts w:eastAsia="Calibri" w:cs="Times-Roman"/>
                <w:sz w:val="24"/>
                <w:szCs w:val="24"/>
                <w:lang w:val="en-NZ" w:eastAsia="en-NZ"/>
              </w:rPr>
              <w:t xml:space="preserve"> words) (</w:t>
            </w:r>
            <w:r w:rsidR="004F12B4">
              <w:rPr>
                <w:rFonts w:eastAsia="Calibri" w:cs="Times-Roman"/>
                <w:sz w:val="24"/>
                <w:szCs w:val="24"/>
                <w:lang w:val="en-NZ" w:eastAsia="en-NZ"/>
              </w:rPr>
              <w:t>6 May, 2019</w:t>
            </w:r>
            <w:r w:rsidR="00E324B6" w:rsidRPr="00E324B6">
              <w:rPr>
                <w:rFonts w:eastAsia="Calibri" w:cs="Times-Roman"/>
                <w:sz w:val="24"/>
                <w:szCs w:val="24"/>
                <w:lang w:val="en-NZ" w:eastAsia="en-NZ"/>
              </w:rPr>
              <w:t>)</w:t>
            </w:r>
          </w:p>
        </w:tc>
      </w:tr>
      <w:tr w:rsidR="00E324B6" w:rsidRPr="00E324B6" w14:paraId="56AEA16C" w14:textId="77777777" w:rsidTr="00E32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721207F0" w14:textId="77777777" w:rsidR="00E324B6" w:rsidRPr="00E324B6" w:rsidRDefault="00E324B6" w:rsidP="00E324B6">
            <w:pPr>
              <w:spacing w:after="240"/>
              <w:rPr>
                <w:rFonts w:eastAsia="Calibri" w:cs="Times-Roman"/>
                <w:sz w:val="24"/>
                <w:szCs w:val="24"/>
                <w:lang w:val="en-NZ" w:eastAsia="en-NZ"/>
              </w:rPr>
            </w:pPr>
            <w:r w:rsidRPr="00E324B6">
              <w:rPr>
                <w:rFonts w:eastAsia="Calibri" w:cs="Times-Roman"/>
                <w:sz w:val="24"/>
                <w:szCs w:val="24"/>
                <w:lang w:val="en-NZ" w:eastAsia="en-NZ"/>
              </w:rPr>
              <w:t>Take home lab test (involving recording of an unknown individual and presentation of report)</w:t>
            </w:r>
          </w:p>
        </w:tc>
        <w:tc>
          <w:tcPr>
            <w:tcW w:w="2490" w:type="pct"/>
          </w:tcPr>
          <w:p w14:paraId="5A076689" w14:textId="7884C606" w:rsidR="00E324B6" w:rsidRDefault="00D90302" w:rsidP="0017322A">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30</w:t>
            </w:r>
            <w:r w:rsidR="00E324B6" w:rsidRPr="00E324B6">
              <w:rPr>
                <w:rFonts w:eastAsia="Calibri" w:cs="Times-Roman"/>
                <w:sz w:val="24"/>
                <w:szCs w:val="24"/>
                <w:lang w:val="en-NZ" w:eastAsia="en-NZ"/>
              </w:rPr>
              <w:t>% (</w:t>
            </w:r>
            <w:r>
              <w:rPr>
                <w:rFonts w:eastAsia="Calibri" w:cs="Times-Roman"/>
                <w:sz w:val="24"/>
                <w:szCs w:val="24"/>
                <w:lang w:val="en-NZ" w:eastAsia="en-NZ"/>
              </w:rPr>
              <w:t>c2</w:t>
            </w:r>
            <w:r w:rsidR="0017322A">
              <w:rPr>
                <w:rFonts w:eastAsia="Calibri" w:cs="Times-Roman"/>
                <w:sz w:val="24"/>
                <w:szCs w:val="24"/>
                <w:lang w:val="en-NZ" w:eastAsia="en-NZ"/>
              </w:rPr>
              <w:t>00</w:t>
            </w:r>
            <w:r w:rsidR="002A1E3D">
              <w:rPr>
                <w:rFonts w:eastAsia="Calibri" w:cs="Times-Roman"/>
                <w:sz w:val="24"/>
                <w:szCs w:val="24"/>
                <w:lang w:val="en-NZ" w:eastAsia="en-NZ"/>
              </w:rPr>
              <w:t>0</w:t>
            </w:r>
            <w:r w:rsidR="005A1571">
              <w:rPr>
                <w:rFonts w:eastAsia="Calibri" w:cs="Times-Roman"/>
                <w:sz w:val="24"/>
                <w:szCs w:val="24"/>
                <w:lang w:val="en-NZ" w:eastAsia="en-NZ"/>
              </w:rPr>
              <w:t xml:space="preserve"> words (</w:t>
            </w:r>
            <w:r w:rsidR="004F12B4">
              <w:rPr>
                <w:rFonts w:eastAsia="Calibri" w:cs="Times-Roman"/>
                <w:sz w:val="24"/>
                <w:szCs w:val="24"/>
                <w:lang w:val="en-NZ" w:eastAsia="en-NZ"/>
              </w:rPr>
              <w:t>10 June</w:t>
            </w:r>
            <w:r w:rsidR="00E324B6" w:rsidRPr="00E324B6">
              <w:rPr>
                <w:rFonts w:eastAsia="Calibri" w:cs="Times-Roman"/>
                <w:sz w:val="24"/>
                <w:szCs w:val="24"/>
                <w:lang w:val="en-NZ" w:eastAsia="en-NZ"/>
              </w:rPr>
              <w:t>)</w:t>
            </w:r>
          </w:p>
          <w:p w14:paraId="38C773B4" w14:textId="7C829CD5" w:rsidR="00D90302" w:rsidRPr="00E324B6" w:rsidRDefault="00D90302" w:rsidP="004F12B4">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10% 5 minute presentation</w:t>
            </w:r>
            <w:r w:rsidR="004F12B4">
              <w:rPr>
                <w:rFonts w:eastAsia="Calibri" w:cs="Times-Roman"/>
                <w:sz w:val="24"/>
                <w:szCs w:val="24"/>
                <w:lang w:val="en-NZ" w:eastAsia="en-NZ"/>
              </w:rPr>
              <w:t xml:space="preserve"> (Week of 5 June</w:t>
            </w:r>
            <w:r w:rsidR="005A1571">
              <w:rPr>
                <w:rFonts w:eastAsia="Calibri" w:cs="Times-Roman"/>
                <w:sz w:val="24"/>
                <w:szCs w:val="24"/>
                <w:lang w:val="en-NZ" w:eastAsia="en-NZ"/>
              </w:rPr>
              <w:t>)</w:t>
            </w:r>
          </w:p>
        </w:tc>
      </w:tr>
    </w:tbl>
    <w:p w14:paraId="04738EB2" w14:textId="77777777" w:rsidR="00E324B6" w:rsidRDefault="00E324B6" w:rsidP="00E324B6">
      <w:pPr>
        <w:pStyle w:val="Heading2"/>
        <w:rPr>
          <w:rFonts w:eastAsia="Calibri"/>
          <w:lang w:val="en-NZ"/>
        </w:rPr>
      </w:pPr>
      <w:r>
        <w:rPr>
          <w:rFonts w:eastAsia="Calibri"/>
          <w:lang w:val="en-NZ"/>
        </w:rPr>
        <w:t>Essay topics:</w:t>
      </w:r>
    </w:p>
    <w:p w14:paraId="6035E9B3" w14:textId="31D34CB2" w:rsidR="00E324B6" w:rsidRDefault="00E324B6" w:rsidP="00E324B6">
      <w:pPr>
        <w:rPr>
          <w:rFonts w:eastAsia="Calibri" w:cs="Times-Roman"/>
          <w:sz w:val="24"/>
          <w:szCs w:val="24"/>
          <w:lang w:val="en-NZ" w:eastAsia="en-NZ"/>
        </w:rPr>
      </w:pPr>
      <w:r>
        <w:rPr>
          <w:rFonts w:eastAsia="Calibri" w:cs="Times-Roman"/>
          <w:sz w:val="24"/>
          <w:szCs w:val="24"/>
          <w:lang w:val="en-NZ" w:eastAsia="en-NZ"/>
        </w:rPr>
        <w:t>Your essay topic is to take one method of osteological analysis to do with human identification (e.g.a method of ageing, population affinity, sexing, mobility, etc etc) and explain in plain English the assumptions, the core principles, the limitations of the method and produce on the basis of that a set of guidelines for it use.  This isn’t just a summary of a method but it is a careful exploration of a method (e.g. stature estimation using regression analysis or strontium analysis of mobility) and an evaluation of its limits. The aim is to ensure that you can evaluate and explain methods, weigh them up and assess their usefulness.  This is the sort of thing you need to be able to do both for your further research in any field but also if you have to justify your work i</w:t>
      </w:r>
      <w:r w:rsidR="005A1571">
        <w:rPr>
          <w:rFonts w:eastAsia="Calibri" w:cs="Times-Roman"/>
          <w:sz w:val="24"/>
          <w:szCs w:val="24"/>
          <w:lang w:val="en-NZ" w:eastAsia="en-NZ"/>
        </w:rPr>
        <w:t>n the field for ethics committee</w:t>
      </w:r>
      <w:r>
        <w:rPr>
          <w:rFonts w:eastAsia="Calibri" w:cs="Times-Roman"/>
          <w:sz w:val="24"/>
          <w:szCs w:val="24"/>
          <w:lang w:val="en-NZ" w:eastAsia="en-NZ"/>
        </w:rPr>
        <w:t>s, courts, permit granting agencies etc.</w:t>
      </w:r>
      <w:r w:rsidR="005A1571">
        <w:rPr>
          <w:rFonts w:eastAsia="Calibri" w:cs="Times-Roman"/>
          <w:sz w:val="24"/>
          <w:szCs w:val="24"/>
          <w:lang w:val="en-NZ" w:eastAsia="en-NZ"/>
        </w:rPr>
        <w:t xml:space="preserve"> In undertaking this I suggest that you use a standard form of meta-analysis and we will discuss how to do this and workshop techniques in class.</w:t>
      </w:r>
    </w:p>
    <w:p w14:paraId="0F536A39" w14:textId="77777777" w:rsidR="00E324B6" w:rsidRDefault="00E324B6" w:rsidP="00E324B6">
      <w:pPr>
        <w:pStyle w:val="Heading2"/>
        <w:rPr>
          <w:lang w:val="en-NZ"/>
        </w:rPr>
      </w:pPr>
      <w:r>
        <w:rPr>
          <w:lang w:val="en-NZ"/>
        </w:rPr>
        <w:t>Take home lab test:</w:t>
      </w:r>
    </w:p>
    <w:p w14:paraId="0E1EB94B" w14:textId="316BF41A" w:rsidR="00E324B6" w:rsidRPr="00BE7EB1" w:rsidRDefault="005A1571" w:rsidP="00E324B6">
      <w:pPr>
        <w:rPr>
          <w:sz w:val="24"/>
          <w:szCs w:val="24"/>
          <w:lang w:val="en-NZ"/>
        </w:rPr>
      </w:pPr>
      <w:r>
        <w:rPr>
          <w:sz w:val="24"/>
          <w:szCs w:val="24"/>
          <w:lang w:val="en-NZ"/>
        </w:rPr>
        <w:t xml:space="preserve">In </w:t>
      </w:r>
      <w:r w:rsidR="004F12B4" w:rsidRPr="004F12B4">
        <w:rPr>
          <w:b/>
          <w:sz w:val="24"/>
          <w:szCs w:val="24"/>
          <w:lang w:val="en-NZ"/>
        </w:rPr>
        <w:t>27 May</w:t>
      </w:r>
      <w:r w:rsidR="00E324B6">
        <w:rPr>
          <w:sz w:val="24"/>
          <w:szCs w:val="24"/>
          <w:lang w:val="en-NZ"/>
        </w:rPr>
        <w:t xml:space="preserve"> you will be given a maximum of three hours in the lab to record a previously unmet skeleton.  Your task will be to record its characteristics (you can take photographs, measurements etc) and then prepare a report of the remains as if you are undertaking a contract job.  Remember in all such pieces of work it needs to be transparent what you have done and why.  The report must also include a plain English summary (up to one page. You will present these results in the last session of the semester.</w:t>
      </w:r>
    </w:p>
    <w:p w14:paraId="4BB728A5" w14:textId="77777777" w:rsidR="00E324B6" w:rsidRDefault="00E324B6">
      <w:r>
        <w:br w:type="page"/>
      </w:r>
    </w:p>
    <w:p w14:paraId="4C9F16D6" w14:textId="77777777" w:rsidR="00E324B6" w:rsidRPr="00413EF7" w:rsidRDefault="00E324B6" w:rsidP="00E324B6">
      <w:pPr>
        <w:pStyle w:val="Heading2"/>
        <w:rPr>
          <w:lang w:val="en-NZ"/>
        </w:rPr>
      </w:pPr>
      <w:r w:rsidRPr="00413EF7">
        <w:rPr>
          <w:lang w:val="en-NZ"/>
        </w:rPr>
        <w:lastRenderedPageBreak/>
        <w:t>Seminars and Seminar Topics:</w:t>
      </w:r>
    </w:p>
    <w:p w14:paraId="0E3BE1DE" w14:textId="7AAB0ED3" w:rsidR="00E324B6" w:rsidRPr="00413EF7" w:rsidRDefault="00E324B6" w:rsidP="00E324B6">
      <w:pPr>
        <w:rPr>
          <w:rFonts w:cs="Arial"/>
          <w:sz w:val="24"/>
          <w:szCs w:val="24"/>
          <w:lang w:val="en-NZ"/>
        </w:rPr>
      </w:pPr>
      <w:r w:rsidRPr="00413EF7">
        <w:rPr>
          <w:rFonts w:cs="Arial"/>
          <w:sz w:val="24"/>
          <w:szCs w:val="24"/>
          <w:lang w:val="en-NZ"/>
        </w:rPr>
        <w:t xml:space="preserve">Seminars will run as a round table discussion led by one member of the class.  The aim of each discussion is to explore the topic fully, identify the premises, promises and pitfalls surrounding that particular issue.  There is an assigned reading for all class members each week </w:t>
      </w:r>
      <w:r w:rsidR="00741A7D">
        <w:rPr>
          <w:rFonts w:cs="Arial"/>
          <w:sz w:val="24"/>
          <w:szCs w:val="24"/>
          <w:lang w:val="en-NZ"/>
        </w:rPr>
        <w:t xml:space="preserve">from the text (BIO) </w:t>
      </w:r>
      <w:r w:rsidRPr="00413EF7">
        <w:rPr>
          <w:rFonts w:cs="Arial"/>
          <w:sz w:val="24"/>
          <w:szCs w:val="24"/>
          <w:lang w:val="en-NZ"/>
        </w:rPr>
        <w:t>and the class leader for that week will introduce us to two relevant case studies</w:t>
      </w:r>
      <w:r w:rsidR="00741A7D">
        <w:rPr>
          <w:rFonts w:cs="Arial"/>
          <w:sz w:val="24"/>
          <w:szCs w:val="24"/>
          <w:lang w:val="en-NZ"/>
        </w:rPr>
        <w:t xml:space="preserve"> which they will circulate on the </w:t>
      </w:r>
      <w:r w:rsidR="004F12B4">
        <w:rPr>
          <w:rFonts w:cs="Arial"/>
          <w:sz w:val="24"/>
          <w:szCs w:val="24"/>
          <w:lang w:val="en-NZ"/>
        </w:rPr>
        <w:t>Thursday</w:t>
      </w:r>
      <w:bookmarkStart w:id="0" w:name="_GoBack"/>
      <w:bookmarkEnd w:id="0"/>
      <w:r w:rsidR="00741A7D">
        <w:rPr>
          <w:rFonts w:cs="Arial"/>
          <w:sz w:val="24"/>
          <w:szCs w:val="24"/>
          <w:lang w:val="en-NZ"/>
        </w:rPr>
        <w:t xml:space="preserve"> before their class</w:t>
      </w:r>
      <w:r w:rsidRPr="00413EF7">
        <w:rPr>
          <w:rFonts w:cs="Arial"/>
          <w:sz w:val="24"/>
          <w:szCs w:val="24"/>
          <w:lang w:val="en-NZ"/>
        </w:rPr>
        <w:t xml:space="preserve">.  They will produce </w:t>
      </w:r>
      <w:r w:rsidR="000B6378">
        <w:rPr>
          <w:rFonts w:cs="Arial"/>
          <w:sz w:val="24"/>
          <w:szCs w:val="24"/>
          <w:lang w:val="en-NZ"/>
        </w:rPr>
        <w:t>after the class a completed commentary (templates will be provided) – the goal of which is to identify the fundamentals of best practice</w:t>
      </w:r>
      <w:r w:rsidRPr="00413EF7">
        <w:rPr>
          <w:rFonts w:cs="Arial"/>
          <w:sz w:val="24"/>
          <w:szCs w:val="24"/>
          <w:lang w:val="en-NZ"/>
        </w:rPr>
        <w:t>.  These documents will form 10% of the class mark</w:t>
      </w:r>
      <w:r w:rsidR="000B6378">
        <w:rPr>
          <w:rFonts w:cs="Arial"/>
          <w:sz w:val="24"/>
          <w:szCs w:val="24"/>
          <w:lang w:val="en-NZ"/>
        </w:rPr>
        <w:t xml:space="preserve"> and will be circulated to the entire class</w:t>
      </w:r>
      <w:r w:rsidRPr="00413EF7">
        <w:rPr>
          <w:rFonts w:cs="Arial"/>
          <w:sz w:val="24"/>
          <w:szCs w:val="24"/>
          <w:lang w:val="en-NZ"/>
        </w:rPr>
        <w:t>.</w:t>
      </w:r>
    </w:p>
    <w:tbl>
      <w:tblPr>
        <w:tblStyle w:val="LightShading-Accent1"/>
        <w:tblW w:w="5000" w:type="pct"/>
        <w:tblLook w:val="04A0" w:firstRow="1" w:lastRow="0" w:firstColumn="1" w:lastColumn="0" w:noHBand="0" w:noVBand="1"/>
      </w:tblPr>
      <w:tblGrid>
        <w:gridCol w:w="1632"/>
        <w:gridCol w:w="5484"/>
        <w:gridCol w:w="2964"/>
      </w:tblGrid>
      <w:tr w:rsidR="00E324B6" w:rsidRPr="002F17F0" w14:paraId="24A24D56" w14:textId="77777777" w:rsidTr="005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A54B81F" w14:textId="77777777" w:rsidR="00E324B6" w:rsidRPr="002F17F0" w:rsidRDefault="00E324B6" w:rsidP="00520B17">
            <w:pPr>
              <w:jc w:val="both"/>
              <w:rPr>
                <w:rFonts w:cs="Arial"/>
                <w:sz w:val="24"/>
                <w:szCs w:val="24"/>
                <w:lang w:val="en-NZ"/>
              </w:rPr>
            </w:pPr>
            <w:r w:rsidRPr="002F17F0">
              <w:rPr>
                <w:rFonts w:cs="Arial"/>
                <w:sz w:val="24"/>
                <w:szCs w:val="24"/>
                <w:lang w:val="en-NZ"/>
              </w:rPr>
              <w:t>Week</w:t>
            </w:r>
          </w:p>
        </w:tc>
        <w:tc>
          <w:tcPr>
            <w:tcW w:w="2720" w:type="pct"/>
          </w:tcPr>
          <w:p w14:paraId="0F285921" w14:textId="77777777" w:rsidR="00E324B6" w:rsidRPr="002F17F0" w:rsidRDefault="00E324B6" w:rsidP="00520B17">
            <w:pPr>
              <w:pStyle w:val="ListParagraph"/>
              <w:cnfStyle w:val="100000000000" w:firstRow="1"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Topic</w:t>
            </w:r>
          </w:p>
        </w:tc>
        <w:tc>
          <w:tcPr>
            <w:tcW w:w="1470" w:type="pct"/>
          </w:tcPr>
          <w:p w14:paraId="19EFEEA1" w14:textId="77777777" w:rsidR="00E324B6" w:rsidRPr="002F17F0" w:rsidRDefault="00E324B6" w:rsidP="00520B17">
            <w:pPr>
              <w:pStyle w:val="ListParagraph"/>
              <w:ind w:left="138"/>
              <w:cnfStyle w:val="100000000000" w:firstRow="1"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Reading</w:t>
            </w:r>
          </w:p>
        </w:tc>
      </w:tr>
      <w:tr w:rsidR="00E324B6" w:rsidRPr="002F17F0" w14:paraId="613AF96B"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017DB496"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4E8597E3" w14:textId="49155C39" w:rsidR="00E324B6" w:rsidRPr="002F17F0" w:rsidRDefault="005A1571" w:rsidP="00741A7D">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lang w:val="en-NZ"/>
              </w:rPr>
              <w:t>Intro to class etc.</w:t>
            </w:r>
            <w:r w:rsidR="00741A7D">
              <w:rPr>
                <w:rFonts w:cs="Arial"/>
                <w:sz w:val="24"/>
                <w:szCs w:val="24"/>
                <w:lang w:val="en-NZ"/>
              </w:rPr>
              <w:t xml:space="preserve"> </w:t>
            </w:r>
            <w:r w:rsidR="004F12B4">
              <w:rPr>
                <w:rFonts w:cs="Arial"/>
                <w:sz w:val="24"/>
                <w:szCs w:val="24"/>
                <w:lang w:val="en-NZ"/>
              </w:rPr>
              <w:t>and Ethics and best practice</w:t>
            </w:r>
          </w:p>
        </w:tc>
        <w:tc>
          <w:tcPr>
            <w:tcW w:w="1470" w:type="pct"/>
          </w:tcPr>
          <w:p w14:paraId="7620BE8C" w14:textId="19C1A603" w:rsidR="00E324B6" w:rsidRPr="002F17F0" w:rsidRDefault="00E324B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cs="Arial"/>
                <w:sz w:val="24"/>
                <w:szCs w:val="24"/>
                <w:lang w:val="en-NZ"/>
              </w:rPr>
              <w:t>Bio chap 1</w:t>
            </w:r>
            <w:r w:rsidR="004F12B4">
              <w:rPr>
                <w:rFonts w:cs="Arial"/>
                <w:sz w:val="24"/>
                <w:szCs w:val="24"/>
                <w:lang w:val="en-NZ"/>
              </w:rPr>
              <w:t xml:space="preserve">, </w:t>
            </w:r>
            <w:r w:rsidR="004F12B4" w:rsidRPr="002F17F0">
              <w:rPr>
                <w:rFonts w:cs="Arial"/>
                <w:sz w:val="24"/>
                <w:szCs w:val="24"/>
              </w:rPr>
              <w:t>BIO Chap 2</w:t>
            </w:r>
          </w:p>
        </w:tc>
      </w:tr>
      <w:tr w:rsidR="00E324B6" w:rsidRPr="002F17F0" w14:paraId="48241D53"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2E7F61C0"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67D5E175" w14:textId="798DE46B" w:rsidR="00E324B6" w:rsidRPr="002F17F0" w:rsidRDefault="005A1571"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Bioarch and forensic anthropology – principles</w:t>
            </w:r>
          </w:p>
        </w:tc>
        <w:tc>
          <w:tcPr>
            <w:tcW w:w="1470" w:type="pct"/>
          </w:tcPr>
          <w:p w14:paraId="13373620" w14:textId="115C1E4E" w:rsidR="00E324B6" w:rsidRPr="002F17F0" w:rsidRDefault="005A1571"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BIO chap 3</w:t>
            </w:r>
          </w:p>
        </w:tc>
      </w:tr>
      <w:tr w:rsidR="00E324B6" w:rsidRPr="002F17F0" w14:paraId="41A80D08"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C85DFBB"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26E4D5F6" w14:textId="48ED086E" w:rsidR="00E324B6" w:rsidRPr="002F17F0" w:rsidRDefault="005A1571"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Understanding taphonomy and its importance</w:t>
            </w:r>
          </w:p>
        </w:tc>
        <w:tc>
          <w:tcPr>
            <w:tcW w:w="1470" w:type="pct"/>
          </w:tcPr>
          <w:p w14:paraId="33F10DB8" w14:textId="083575FE" w:rsidR="00E324B6" w:rsidRPr="002F17F0" w:rsidRDefault="005A1571"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BIO Chap 4</w:t>
            </w:r>
          </w:p>
        </w:tc>
      </w:tr>
      <w:tr w:rsidR="00E91EDA" w:rsidRPr="002F17F0" w14:paraId="526FB32B"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6708C6CB" w14:textId="77777777" w:rsidR="00E91EDA" w:rsidRPr="002F17F0" w:rsidRDefault="00E91EDA" w:rsidP="00E91EDA">
            <w:pPr>
              <w:pStyle w:val="ListParagraph"/>
              <w:numPr>
                <w:ilvl w:val="0"/>
                <w:numId w:val="1"/>
              </w:numPr>
              <w:autoSpaceDE w:val="0"/>
              <w:autoSpaceDN w:val="0"/>
              <w:adjustRightInd w:val="0"/>
              <w:spacing w:after="0"/>
              <w:rPr>
                <w:rFonts w:cs="Arial"/>
                <w:sz w:val="24"/>
                <w:szCs w:val="24"/>
                <w:lang w:val="en-NZ"/>
              </w:rPr>
            </w:pPr>
          </w:p>
        </w:tc>
        <w:tc>
          <w:tcPr>
            <w:tcW w:w="2720" w:type="pct"/>
          </w:tcPr>
          <w:p w14:paraId="56BF403F" w14:textId="7EF1DD59" w:rsidR="00E91EDA" w:rsidRPr="002F17F0" w:rsidRDefault="00E91EDA" w:rsidP="00E91EDA">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lang w:val="en-NZ"/>
              </w:rPr>
              <w:t>Linking Mortuary Context with Human Remains – principles</w:t>
            </w:r>
          </w:p>
        </w:tc>
        <w:tc>
          <w:tcPr>
            <w:tcW w:w="1470" w:type="pct"/>
          </w:tcPr>
          <w:p w14:paraId="02109D50" w14:textId="1FC5907A" w:rsidR="00E91EDA" w:rsidRPr="002F17F0" w:rsidRDefault="00E91EDA" w:rsidP="00E91EDA">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sidRPr="002F17F0">
              <w:rPr>
                <w:rFonts w:cs="Arial"/>
                <w:sz w:val="24"/>
                <w:szCs w:val="24"/>
                <w:lang w:val="en-NZ"/>
              </w:rPr>
              <w:t>BIO Chap 5</w:t>
            </w:r>
          </w:p>
        </w:tc>
      </w:tr>
      <w:tr w:rsidR="00E324B6" w:rsidRPr="002F17F0" w14:paraId="527AC86E"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2395FCD"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0E1D0A86" w14:textId="56C8127A" w:rsidR="00E324B6" w:rsidRPr="002F17F0" w:rsidRDefault="008374C6"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Identification of an individual - principles</w:t>
            </w:r>
          </w:p>
        </w:tc>
        <w:tc>
          <w:tcPr>
            <w:tcW w:w="1470" w:type="pct"/>
          </w:tcPr>
          <w:p w14:paraId="0B29825C" w14:textId="72937298" w:rsidR="00E324B6" w:rsidRPr="002F17F0" w:rsidRDefault="008374C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ascii="Arial" w:hAnsi="Arial" w:cs="Arial"/>
                <w:color w:val="222222"/>
                <w:sz w:val="20"/>
                <w:szCs w:val="20"/>
                <w:shd w:val="clear" w:color="auto" w:fill="FFFFFF"/>
              </w:rPr>
              <w:t>Franklin, D., 2010. Forensic age estimation in human skeletal remains: current concepts and future directions. </w:t>
            </w:r>
            <w:r>
              <w:rPr>
                <w:rFonts w:ascii="Arial" w:hAnsi="Arial" w:cs="Arial"/>
                <w:i/>
                <w:iCs/>
                <w:color w:val="222222"/>
                <w:sz w:val="20"/>
                <w:szCs w:val="20"/>
                <w:shd w:val="clear" w:color="auto" w:fill="FFFFFF"/>
              </w:rPr>
              <w:t>Legal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pp.1-7.</w:t>
            </w:r>
          </w:p>
        </w:tc>
      </w:tr>
      <w:tr w:rsidR="00E324B6" w:rsidRPr="002F17F0" w14:paraId="44DF06F7"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4B6808F7"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712CBFDF" w14:textId="28A575C0" w:rsidR="00E324B6" w:rsidRPr="002F17F0" w:rsidRDefault="008374C6" w:rsidP="008374C6">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lang w:val="en-NZ"/>
              </w:rPr>
              <w:t>Disease and trauma – principles of recording and diagnosis</w:t>
            </w:r>
          </w:p>
        </w:tc>
        <w:tc>
          <w:tcPr>
            <w:tcW w:w="1470" w:type="pct"/>
          </w:tcPr>
          <w:p w14:paraId="5CC9CD8A" w14:textId="430AF567" w:rsidR="00E324B6" w:rsidRPr="002F17F0" w:rsidRDefault="00EE33C8"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ascii="Arial" w:hAnsi="Arial" w:cs="Arial"/>
                <w:color w:val="222222"/>
                <w:sz w:val="20"/>
                <w:szCs w:val="20"/>
                <w:shd w:val="clear" w:color="auto" w:fill="FFFFFF"/>
              </w:rPr>
              <w:t>Ortner, D.J., 2012. Differential diagnosis and issues in disease classification. </w:t>
            </w:r>
            <w:r>
              <w:rPr>
                <w:rFonts w:ascii="Arial" w:hAnsi="Arial" w:cs="Arial"/>
                <w:i/>
                <w:iCs/>
                <w:color w:val="222222"/>
                <w:sz w:val="20"/>
                <w:szCs w:val="20"/>
                <w:shd w:val="clear" w:color="auto" w:fill="FFFFFF"/>
              </w:rPr>
              <w:t>A companion to Paleopathology</w:t>
            </w:r>
            <w:r>
              <w:rPr>
                <w:rFonts w:ascii="Arial" w:hAnsi="Arial" w:cs="Arial"/>
                <w:color w:val="222222"/>
                <w:sz w:val="20"/>
                <w:szCs w:val="20"/>
                <w:shd w:val="clear" w:color="auto" w:fill="FFFFFF"/>
              </w:rPr>
              <w:t>, pp.250-267.</w:t>
            </w:r>
          </w:p>
        </w:tc>
      </w:tr>
      <w:tr w:rsidR="00EE33C8" w:rsidRPr="002F17F0" w14:paraId="23D2CAD4"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064A9F1" w14:textId="77777777" w:rsidR="00EE33C8" w:rsidRPr="002F17F0" w:rsidRDefault="00EE33C8" w:rsidP="00520B17">
            <w:pPr>
              <w:pStyle w:val="ListParagraph"/>
              <w:numPr>
                <w:ilvl w:val="0"/>
                <w:numId w:val="1"/>
              </w:numPr>
              <w:autoSpaceDE w:val="0"/>
              <w:autoSpaceDN w:val="0"/>
              <w:adjustRightInd w:val="0"/>
              <w:spacing w:after="0"/>
              <w:rPr>
                <w:rFonts w:cs="Arial"/>
                <w:sz w:val="24"/>
                <w:szCs w:val="24"/>
                <w:lang w:val="en-NZ"/>
              </w:rPr>
            </w:pPr>
          </w:p>
        </w:tc>
        <w:tc>
          <w:tcPr>
            <w:tcW w:w="2720" w:type="pct"/>
          </w:tcPr>
          <w:p w14:paraId="50D8574B" w14:textId="0608AED7" w:rsidR="00EE33C8" w:rsidRPr="002F17F0" w:rsidRDefault="00EE33C8" w:rsidP="00520B17">
            <w:pPr>
              <w:pStyle w:val="ListParagraph"/>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cs="Arial"/>
                <w:sz w:val="24"/>
                <w:szCs w:val="24"/>
                <w:lang w:val="en-NZ"/>
              </w:rPr>
              <w:t>MIDSEMESTER BREAK</w:t>
            </w:r>
          </w:p>
        </w:tc>
        <w:tc>
          <w:tcPr>
            <w:tcW w:w="1470" w:type="pct"/>
          </w:tcPr>
          <w:p w14:paraId="1699C2CC" w14:textId="77777777" w:rsidR="00EE33C8" w:rsidRPr="002F17F0" w:rsidRDefault="00EE33C8" w:rsidP="00EE33C8">
            <w:pPr>
              <w:pStyle w:val="ListParagraph"/>
              <w:autoSpaceDE w:val="0"/>
              <w:autoSpaceDN w:val="0"/>
              <w:adjustRightInd w:val="0"/>
              <w:spacing w:after="0"/>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p>
        </w:tc>
      </w:tr>
      <w:tr w:rsidR="00EE33C8" w:rsidRPr="002F17F0" w14:paraId="5A764382"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68BBDBC3" w14:textId="77777777" w:rsidR="00EE33C8" w:rsidRPr="002F17F0" w:rsidRDefault="00EE33C8" w:rsidP="00520B17">
            <w:pPr>
              <w:pStyle w:val="ListParagraph"/>
              <w:numPr>
                <w:ilvl w:val="0"/>
                <w:numId w:val="1"/>
              </w:numPr>
              <w:autoSpaceDE w:val="0"/>
              <w:autoSpaceDN w:val="0"/>
              <w:adjustRightInd w:val="0"/>
              <w:spacing w:after="0"/>
              <w:rPr>
                <w:rFonts w:cs="Arial"/>
                <w:sz w:val="24"/>
                <w:szCs w:val="24"/>
                <w:lang w:val="en-NZ"/>
              </w:rPr>
            </w:pPr>
          </w:p>
        </w:tc>
        <w:tc>
          <w:tcPr>
            <w:tcW w:w="2720" w:type="pct"/>
          </w:tcPr>
          <w:p w14:paraId="09EAC340" w14:textId="3DCCA6B3" w:rsidR="00EE33C8" w:rsidRPr="002F17F0" w:rsidRDefault="00EE33C8" w:rsidP="00520B17">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MIDSEMESTER BREAK</w:t>
            </w:r>
          </w:p>
        </w:tc>
        <w:tc>
          <w:tcPr>
            <w:tcW w:w="1470" w:type="pct"/>
          </w:tcPr>
          <w:p w14:paraId="0E5127F3" w14:textId="77777777" w:rsidR="00EE33C8" w:rsidRPr="002F17F0" w:rsidRDefault="00EE33C8" w:rsidP="00EE33C8">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p>
        </w:tc>
      </w:tr>
      <w:tr w:rsidR="00E324B6" w:rsidRPr="002F17F0" w14:paraId="19AB9681"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3B1B17C9" w14:textId="77777777" w:rsidR="00E324B6" w:rsidRPr="002F17F0" w:rsidRDefault="00E324B6" w:rsidP="00520B17">
            <w:pPr>
              <w:pStyle w:val="ListParagraph"/>
              <w:numPr>
                <w:ilvl w:val="0"/>
                <w:numId w:val="1"/>
              </w:numPr>
              <w:autoSpaceDE w:val="0"/>
              <w:autoSpaceDN w:val="0"/>
              <w:adjustRightInd w:val="0"/>
              <w:spacing w:after="0"/>
              <w:rPr>
                <w:rFonts w:cs="Arial"/>
                <w:sz w:val="24"/>
                <w:szCs w:val="24"/>
                <w:lang w:val="en-NZ"/>
              </w:rPr>
            </w:pPr>
          </w:p>
        </w:tc>
        <w:tc>
          <w:tcPr>
            <w:tcW w:w="2720" w:type="pct"/>
          </w:tcPr>
          <w:p w14:paraId="196C3CA2" w14:textId="3330A9EA" w:rsidR="00E324B6" w:rsidRPr="002F17F0" w:rsidRDefault="00E324B6" w:rsidP="00EE33C8">
            <w:pPr>
              <w:pStyle w:val="ListParagraph"/>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lang w:val="en-NZ"/>
              </w:rPr>
              <w:t>Inequality and Poor Health: Infection, Morbidity,</w:t>
            </w:r>
            <w:r w:rsidRPr="002F17F0">
              <w:rPr>
                <w:rFonts w:cs="Arial"/>
                <w:sz w:val="24"/>
                <w:szCs w:val="24"/>
              </w:rPr>
              <w:t xml:space="preserve"> </w:t>
            </w:r>
            <w:r w:rsidRPr="002F17F0">
              <w:rPr>
                <w:rFonts w:cs="Arial"/>
                <w:sz w:val="24"/>
                <w:szCs w:val="24"/>
                <w:lang w:val="en-NZ"/>
              </w:rPr>
              <w:t xml:space="preserve">and Early Death – </w:t>
            </w:r>
            <w:r w:rsidR="00EE33C8">
              <w:rPr>
                <w:rFonts w:cs="Arial"/>
                <w:sz w:val="24"/>
                <w:szCs w:val="24"/>
                <w:lang w:val="en-NZ"/>
              </w:rPr>
              <w:t>thinking about research design</w:t>
            </w:r>
            <w:r w:rsidRPr="002F17F0">
              <w:rPr>
                <w:rFonts w:cs="Arial"/>
                <w:sz w:val="24"/>
                <w:szCs w:val="24"/>
                <w:lang w:val="en-NZ"/>
              </w:rPr>
              <w:t xml:space="preserve"> </w:t>
            </w:r>
          </w:p>
        </w:tc>
        <w:tc>
          <w:tcPr>
            <w:tcW w:w="1470" w:type="pct"/>
          </w:tcPr>
          <w:p w14:paraId="685ED8AF" w14:textId="167556EC" w:rsidR="00E324B6" w:rsidRPr="002F17F0" w:rsidRDefault="00E324B6" w:rsidP="00EE33C8">
            <w:pPr>
              <w:pStyle w:val="ListParagraph"/>
              <w:autoSpaceDE w:val="0"/>
              <w:autoSpaceDN w:val="0"/>
              <w:adjustRightInd w:val="0"/>
              <w:spacing w:after="0"/>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sidRPr="002F17F0">
              <w:rPr>
                <w:rFonts w:cs="Arial"/>
                <w:sz w:val="24"/>
                <w:szCs w:val="24"/>
                <w:lang w:val="en-NZ"/>
              </w:rPr>
              <w:t>BIO Chap 6</w:t>
            </w:r>
          </w:p>
        </w:tc>
      </w:tr>
      <w:tr w:rsidR="00E324B6" w:rsidRPr="002F17F0" w14:paraId="01B548DA"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66B9A00A" w14:textId="77777777" w:rsidR="00E324B6" w:rsidRPr="002F17F0" w:rsidRDefault="00E324B6" w:rsidP="00520B17">
            <w:pPr>
              <w:pStyle w:val="ListParagraph"/>
              <w:numPr>
                <w:ilvl w:val="0"/>
                <w:numId w:val="1"/>
              </w:numPr>
              <w:autoSpaceDE w:val="0"/>
              <w:autoSpaceDN w:val="0"/>
              <w:adjustRightInd w:val="0"/>
              <w:spacing w:after="0"/>
              <w:rPr>
                <w:rFonts w:cs="Arial"/>
                <w:sz w:val="24"/>
                <w:szCs w:val="24"/>
                <w:lang w:val="en-NZ"/>
              </w:rPr>
            </w:pPr>
          </w:p>
        </w:tc>
        <w:tc>
          <w:tcPr>
            <w:tcW w:w="2720" w:type="pct"/>
          </w:tcPr>
          <w:p w14:paraId="7A3D7CEA" w14:textId="18ADBAD6" w:rsidR="00E324B6" w:rsidRPr="002F17F0" w:rsidRDefault="00E324B6" w:rsidP="00520B17">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lang w:val="en-NZ"/>
              </w:rPr>
              <w:t>Mode</w:t>
            </w:r>
            <w:r w:rsidR="00741A7D">
              <w:rPr>
                <w:rFonts w:cs="Arial"/>
                <w:sz w:val="24"/>
                <w:szCs w:val="24"/>
                <w:lang w:val="en-NZ"/>
              </w:rPr>
              <w:t>l</w:t>
            </w:r>
            <w:r w:rsidRPr="002F17F0">
              <w:rPr>
                <w:rFonts w:cs="Arial"/>
                <w:sz w:val="24"/>
                <w:szCs w:val="24"/>
                <w:lang w:val="en-NZ"/>
              </w:rPr>
              <w:t>ling the Effects of Stress and Change</w:t>
            </w:r>
            <w:r w:rsidRPr="002F17F0">
              <w:rPr>
                <w:rFonts w:cs="Arial"/>
                <w:sz w:val="24"/>
                <w:szCs w:val="24"/>
              </w:rPr>
              <w:t xml:space="preserve"> </w:t>
            </w:r>
            <w:r w:rsidRPr="002F17F0">
              <w:rPr>
                <w:rFonts w:cs="Arial"/>
                <w:sz w:val="24"/>
                <w:szCs w:val="24"/>
                <w:lang w:val="en-NZ"/>
              </w:rPr>
              <w:t>at the Population Level Using Skeletal Remain</w:t>
            </w:r>
            <w:r w:rsidR="004F12B4">
              <w:rPr>
                <w:rFonts w:cs="Arial"/>
                <w:sz w:val="24"/>
                <w:szCs w:val="24"/>
                <w:lang w:val="en-NZ"/>
              </w:rPr>
              <w:t>s</w:t>
            </w:r>
            <w:r w:rsidRPr="002F17F0">
              <w:rPr>
                <w:rFonts w:cs="Arial"/>
                <w:sz w:val="24"/>
                <w:szCs w:val="24"/>
                <w:lang w:val="en-NZ"/>
              </w:rPr>
              <w:t xml:space="preserve"> – examples</w:t>
            </w:r>
          </w:p>
        </w:tc>
        <w:tc>
          <w:tcPr>
            <w:tcW w:w="1470" w:type="pct"/>
          </w:tcPr>
          <w:p w14:paraId="23EE22AF" w14:textId="77777777" w:rsidR="00E324B6" w:rsidRPr="002F17F0" w:rsidRDefault="00E324B6" w:rsidP="00520B17">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sidRPr="002F17F0">
              <w:rPr>
                <w:rFonts w:cs="Arial"/>
                <w:sz w:val="24"/>
                <w:szCs w:val="24"/>
                <w:lang w:val="en-NZ"/>
              </w:rPr>
              <w:t>BIO Chap 7</w:t>
            </w:r>
          </w:p>
        </w:tc>
      </w:tr>
      <w:tr w:rsidR="00E324B6" w:rsidRPr="002F17F0" w14:paraId="37903477"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2B88C4B"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1CEADC76" w14:textId="77777777" w:rsidR="00E324B6" w:rsidRPr="002F17F0" w:rsidRDefault="00E324B6"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rPr>
              <w:t>Bioarch and the environment – what use is bioarch now?</w:t>
            </w:r>
          </w:p>
        </w:tc>
        <w:tc>
          <w:tcPr>
            <w:tcW w:w="1470" w:type="pct"/>
          </w:tcPr>
          <w:p w14:paraId="791862B8" w14:textId="77777777" w:rsidR="00E324B6" w:rsidRPr="002F17F0" w:rsidRDefault="00E324B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rPr>
              <w:t>BIO Chap 10</w:t>
            </w:r>
          </w:p>
        </w:tc>
      </w:tr>
      <w:tr w:rsidR="00E324B6" w:rsidRPr="002F17F0" w14:paraId="5D74D36E"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32398A61"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647E7A36" w14:textId="2DCCC28E" w:rsidR="00E324B6" w:rsidRPr="002F17F0" w:rsidRDefault="00E324B6"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Molecules and bioarch – isotopic analysis</w:t>
            </w:r>
            <w:r w:rsidR="00D90302">
              <w:rPr>
                <w:rFonts w:cs="Arial"/>
                <w:sz w:val="24"/>
                <w:szCs w:val="24"/>
              </w:rPr>
              <w:t>/ancient DNA</w:t>
            </w:r>
          </w:p>
        </w:tc>
        <w:tc>
          <w:tcPr>
            <w:tcW w:w="1470" w:type="pct"/>
          </w:tcPr>
          <w:p w14:paraId="632354B0" w14:textId="4A1A165D" w:rsidR="00E324B6" w:rsidRPr="002F17F0" w:rsidRDefault="00E324B6"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BIO Chap 8</w:t>
            </w:r>
          </w:p>
        </w:tc>
      </w:tr>
      <w:tr w:rsidR="00E324B6" w:rsidRPr="002F17F0" w14:paraId="24F170CE"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65E00796"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5E900385" w14:textId="66EE9030" w:rsidR="00E324B6" w:rsidRPr="002F17F0" w:rsidRDefault="00D90302"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Lab Test</w:t>
            </w:r>
          </w:p>
        </w:tc>
        <w:tc>
          <w:tcPr>
            <w:tcW w:w="1470" w:type="pct"/>
          </w:tcPr>
          <w:p w14:paraId="55E3F316" w14:textId="65D8CB72" w:rsidR="00E324B6" w:rsidRPr="002F17F0" w:rsidRDefault="00E324B6" w:rsidP="00D90302">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rPr>
              <w:t>BIO Chap 8</w:t>
            </w:r>
          </w:p>
        </w:tc>
      </w:tr>
      <w:tr w:rsidR="00E324B6" w:rsidRPr="002F17F0" w14:paraId="48A47226"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5D815232"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453B2D51" w14:textId="69819BC1" w:rsidR="00E324B6" w:rsidRPr="002F17F0" w:rsidRDefault="004F12B4"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Student Presentations (to be scheduled at a different time)</w:t>
            </w:r>
          </w:p>
        </w:tc>
        <w:tc>
          <w:tcPr>
            <w:tcW w:w="1470" w:type="pct"/>
          </w:tcPr>
          <w:p w14:paraId="0A465E83" w14:textId="620500F9" w:rsidR="00E324B6" w:rsidRPr="002F17F0" w:rsidRDefault="00E324B6"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67BBFC3C" w14:textId="77777777" w:rsidR="00E324B6" w:rsidRPr="00413EF7" w:rsidRDefault="00E324B6" w:rsidP="00E324B6">
      <w:pPr>
        <w:spacing w:after="0" w:line="240" w:lineRule="auto"/>
        <w:rPr>
          <w:sz w:val="24"/>
          <w:szCs w:val="24"/>
        </w:rPr>
      </w:pPr>
      <w:r w:rsidRPr="00413EF7">
        <w:rPr>
          <w:sz w:val="24"/>
          <w:szCs w:val="24"/>
        </w:rPr>
        <w:br w:type="page"/>
      </w:r>
    </w:p>
    <w:p w14:paraId="31C8813C" w14:textId="77777777" w:rsidR="00E324B6" w:rsidRDefault="00E324B6" w:rsidP="00E324B6">
      <w:pPr>
        <w:pStyle w:val="Heading2"/>
      </w:pPr>
    </w:p>
    <w:p w14:paraId="7412A2CD" w14:textId="77777777" w:rsidR="00E324B6" w:rsidRPr="00413EF7" w:rsidRDefault="00E324B6" w:rsidP="00E324B6">
      <w:pPr>
        <w:pStyle w:val="Heading2"/>
      </w:pPr>
      <w:r w:rsidRPr="00413EF7">
        <w:t>LABS (</w:t>
      </w:r>
      <w:r>
        <w:t>748)</w:t>
      </w:r>
    </w:p>
    <w:tbl>
      <w:tblPr>
        <w:tblStyle w:val="LightShading-Accent1"/>
        <w:tblW w:w="5000" w:type="pct"/>
        <w:tblLook w:val="04A0" w:firstRow="1" w:lastRow="0" w:firstColumn="1" w:lastColumn="0" w:noHBand="0" w:noVBand="1"/>
      </w:tblPr>
      <w:tblGrid>
        <w:gridCol w:w="891"/>
        <w:gridCol w:w="9189"/>
      </w:tblGrid>
      <w:tr w:rsidR="00E324B6" w:rsidRPr="00413EF7" w14:paraId="2D108A87" w14:textId="77777777" w:rsidTr="005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09FC81AB" w14:textId="77777777" w:rsidR="00E324B6" w:rsidRPr="00413EF7" w:rsidRDefault="00E324B6" w:rsidP="00520B17">
            <w:pPr>
              <w:rPr>
                <w:sz w:val="24"/>
                <w:szCs w:val="24"/>
              </w:rPr>
            </w:pPr>
            <w:r>
              <w:rPr>
                <w:sz w:val="24"/>
                <w:szCs w:val="24"/>
              </w:rPr>
              <w:t>Week</w:t>
            </w:r>
          </w:p>
        </w:tc>
        <w:tc>
          <w:tcPr>
            <w:tcW w:w="4558" w:type="pct"/>
          </w:tcPr>
          <w:p w14:paraId="370745E1" w14:textId="77777777" w:rsidR="00E324B6" w:rsidRPr="00413EF7" w:rsidRDefault="00E324B6" w:rsidP="00520B17">
            <w:pPr>
              <w:cnfStyle w:val="100000000000" w:firstRow="1" w:lastRow="0" w:firstColumn="0" w:lastColumn="0" w:oddVBand="0" w:evenVBand="0" w:oddHBand="0" w:evenHBand="0" w:firstRowFirstColumn="0" w:firstRowLastColumn="0" w:lastRowFirstColumn="0" w:lastRowLastColumn="0"/>
              <w:rPr>
                <w:sz w:val="24"/>
                <w:szCs w:val="24"/>
              </w:rPr>
            </w:pPr>
          </w:p>
        </w:tc>
      </w:tr>
      <w:tr w:rsidR="00E324B6" w:rsidRPr="00413EF7" w14:paraId="03CF7768"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6E9F22F3" w14:textId="77777777" w:rsidR="00E324B6" w:rsidRPr="00413EF7" w:rsidRDefault="00E324B6" w:rsidP="00520B17">
            <w:pPr>
              <w:rPr>
                <w:i/>
                <w:sz w:val="24"/>
                <w:szCs w:val="24"/>
              </w:rPr>
            </w:pPr>
            <w:r w:rsidRPr="00413EF7">
              <w:rPr>
                <w:i/>
                <w:sz w:val="24"/>
                <w:szCs w:val="24"/>
              </w:rPr>
              <w:t>1</w:t>
            </w:r>
          </w:p>
        </w:tc>
        <w:tc>
          <w:tcPr>
            <w:tcW w:w="4558" w:type="pct"/>
          </w:tcPr>
          <w:p w14:paraId="6A0CB02C" w14:textId="35E68B5B" w:rsidR="00E324B6" w:rsidRPr="00413EF7" w:rsidRDefault="00E324B6" w:rsidP="00EE33C8">
            <w:pPr>
              <w:cnfStyle w:val="000000100000" w:firstRow="0" w:lastRow="0" w:firstColumn="0" w:lastColumn="0" w:oddVBand="0" w:evenVBand="0" w:oddHBand="1" w:evenHBand="0" w:firstRowFirstColumn="0" w:firstRowLastColumn="0" w:lastRowFirstColumn="0" w:lastRowLastColumn="0"/>
              <w:rPr>
                <w:i/>
                <w:sz w:val="24"/>
                <w:szCs w:val="24"/>
              </w:rPr>
            </w:pPr>
            <w:r w:rsidRPr="00413EF7">
              <w:rPr>
                <w:i/>
                <w:sz w:val="24"/>
                <w:szCs w:val="24"/>
              </w:rPr>
              <w:t>Bone</w:t>
            </w:r>
            <w:r w:rsidR="00EE33C8">
              <w:rPr>
                <w:i/>
                <w:sz w:val="24"/>
                <w:szCs w:val="24"/>
              </w:rPr>
              <w:t xml:space="preserve">, </w:t>
            </w:r>
            <w:r w:rsidRPr="00413EF7">
              <w:rPr>
                <w:i/>
                <w:sz w:val="24"/>
                <w:szCs w:val="24"/>
              </w:rPr>
              <w:t>bone growth</w:t>
            </w:r>
            <w:r w:rsidR="00EE33C8">
              <w:rPr>
                <w:i/>
                <w:sz w:val="24"/>
                <w:szCs w:val="24"/>
              </w:rPr>
              <w:t xml:space="preserve"> and biology</w:t>
            </w:r>
            <w:r>
              <w:rPr>
                <w:i/>
                <w:sz w:val="24"/>
                <w:szCs w:val="24"/>
              </w:rPr>
              <w:br/>
              <w:t xml:space="preserve">Task: Anatomic terms, directions etc. </w:t>
            </w:r>
            <w:r w:rsidR="002A1E3D">
              <w:rPr>
                <w:i/>
                <w:sz w:val="24"/>
                <w:szCs w:val="24"/>
              </w:rPr>
              <w:t>Identify</w:t>
            </w:r>
            <w:r>
              <w:rPr>
                <w:i/>
                <w:sz w:val="24"/>
                <w:szCs w:val="24"/>
              </w:rPr>
              <w:t xml:space="preserve"> elements and directions.</w:t>
            </w:r>
            <w:r w:rsidR="00EE33C8">
              <w:rPr>
                <w:i/>
                <w:sz w:val="24"/>
                <w:szCs w:val="24"/>
              </w:rPr>
              <w:t xml:space="preserve"> </w:t>
            </w:r>
            <w:r w:rsidR="00EE33C8" w:rsidRPr="00413EF7">
              <w:rPr>
                <w:i/>
                <w:sz w:val="24"/>
                <w:szCs w:val="24"/>
              </w:rPr>
              <w:t xml:space="preserve">: Draw a bone element identifying the microstructures, the different types of bone, the attachments of soft tissue, and label it thoroughly.  </w:t>
            </w:r>
          </w:p>
        </w:tc>
      </w:tr>
      <w:tr w:rsidR="00E324B6" w:rsidRPr="00413EF7" w14:paraId="286A371F"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49248814" w14:textId="77777777" w:rsidR="00E324B6" w:rsidRPr="00413EF7" w:rsidRDefault="00E324B6" w:rsidP="00520B17">
            <w:pPr>
              <w:rPr>
                <w:sz w:val="24"/>
                <w:szCs w:val="24"/>
              </w:rPr>
            </w:pPr>
            <w:r>
              <w:rPr>
                <w:sz w:val="24"/>
                <w:szCs w:val="24"/>
              </w:rPr>
              <w:t>2</w:t>
            </w:r>
          </w:p>
        </w:tc>
        <w:tc>
          <w:tcPr>
            <w:tcW w:w="4558" w:type="pct"/>
          </w:tcPr>
          <w:p w14:paraId="4C6C5D8B" w14:textId="77777777" w:rsidR="00E324B6"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Human versus animal</w:t>
            </w:r>
          </w:p>
          <w:p w14:paraId="1985430E" w14:textId="6CCC8BC1" w:rsidR="00EE33C8" w:rsidRPr="00413EF7"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Task: Using complete elements you will be asked to identify if a bone is human or animal and explain why.  From this you should be able to think of a sequence of questions to aid identification. </w:t>
            </w:r>
          </w:p>
        </w:tc>
      </w:tr>
      <w:tr w:rsidR="00E324B6" w:rsidRPr="00413EF7" w14:paraId="78863255"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0DD15B3C" w14:textId="744D7EFA" w:rsidR="00E324B6" w:rsidRPr="00413EF7" w:rsidRDefault="00E324B6" w:rsidP="00520B17">
            <w:pPr>
              <w:rPr>
                <w:sz w:val="24"/>
                <w:szCs w:val="24"/>
              </w:rPr>
            </w:pPr>
            <w:r w:rsidRPr="00413EF7">
              <w:rPr>
                <w:sz w:val="24"/>
                <w:szCs w:val="24"/>
              </w:rPr>
              <w:t>3</w:t>
            </w:r>
          </w:p>
        </w:tc>
        <w:tc>
          <w:tcPr>
            <w:tcW w:w="4558" w:type="pct"/>
          </w:tcPr>
          <w:p w14:paraId="33A5BE67" w14:textId="01AD6906" w:rsidR="00E324B6" w:rsidRPr="002F17F0" w:rsidRDefault="00E324B6" w:rsidP="00520B17">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Fragment identification</w:t>
            </w:r>
            <w:r>
              <w:rPr>
                <w:i/>
                <w:sz w:val="24"/>
                <w:szCs w:val="24"/>
              </w:rPr>
              <w:br/>
              <w:t>Task: identification of bones, joints, teeth. Identify which element and what range of motion it might be involved in.</w:t>
            </w:r>
            <w:r w:rsidR="002A1E3D">
              <w:rPr>
                <w:i/>
                <w:sz w:val="24"/>
                <w:szCs w:val="24"/>
              </w:rPr>
              <w:t xml:space="preserve"> [week 3 lab test]</w:t>
            </w:r>
          </w:p>
        </w:tc>
      </w:tr>
      <w:tr w:rsidR="00E324B6" w:rsidRPr="00413EF7" w14:paraId="110D69A0"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4F45DA91" w14:textId="77777777" w:rsidR="00E324B6" w:rsidRPr="00413EF7" w:rsidRDefault="00E324B6" w:rsidP="00520B17">
            <w:pPr>
              <w:rPr>
                <w:sz w:val="24"/>
                <w:szCs w:val="24"/>
              </w:rPr>
            </w:pPr>
            <w:r>
              <w:rPr>
                <w:sz w:val="24"/>
                <w:szCs w:val="24"/>
              </w:rPr>
              <w:t>4</w:t>
            </w:r>
          </w:p>
        </w:tc>
        <w:tc>
          <w:tcPr>
            <w:tcW w:w="4558" w:type="pct"/>
          </w:tcPr>
          <w:p w14:paraId="45DED7E6" w14:textId="77777777" w:rsidR="00E324B6" w:rsidRPr="00413EF7" w:rsidRDefault="00E324B6" w:rsidP="00520B17">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Taphonomy and context:</w:t>
            </w:r>
            <w:r>
              <w:rPr>
                <w:i/>
                <w:sz w:val="24"/>
                <w:szCs w:val="24"/>
              </w:rPr>
              <w:br/>
              <w:t>Task: consider and describe these taphonomic indicators plus the role of context in identification of burial practice.</w:t>
            </w:r>
          </w:p>
        </w:tc>
      </w:tr>
      <w:tr w:rsidR="00E324B6" w:rsidRPr="00413EF7" w14:paraId="4156AA12"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4A99D526" w14:textId="77777777" w:rsidR="00E324B6" w:rsidRPr="00413EF7" w:rsidRDefault="00E324B6" w:rsidP="00520B17">
            <w:pPr>
              <w:rPr>
                <w:sz w:val="24"/>
                <w:szCs w:val="24"/>
              </w:rPr>
            </w:pPr>
            <w:r w:rsidRPr="00413EF7">
              <w:rPr>
                <w:sz w:val="24"/>
                <w:szCs w:val="24"/>
              </w:rPr>
              <w:t>5</w:t>
            </w:r>
          </w:p>
        </w:tc>
        <w:tc>
          <w:tcPr>
            <w:tcW w:w="4558" w:type="pct"/>
          </w:tcPr>
          <w:p w14:paraId="0A92EB39" w14:textId="104376C7" w:rsidR="00E324B6" w:rsidRPr="00413EF7" w:rsidRDefault="00E324B6" w:rsidP="00EE33C8">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Methods of ageing</w:t>
            </w:r>
            <w:r w:rsidR="00EE33C8">
              <w:rPr>
                <w:i/>
                <w:sz w:val="24"/>
                <w:szCs w:val="24"/>
              </w:rPr>
              <w:t xml:space="preserve"> and sexing 1: Sexing adults and ageing juveniles</w:t>
            </w:r>
            <w:r w:rsidR="00EE33C8">
              <w:rPr>
                <w:i/>
                <w:sz w:val="24"/>
                <w:szCs w:val="24"/>
              </w:rPr>
              <w:br/>
            </w:r>
            <w:r w:rsidRPr="00413EF7">
              <w:rPr>
                <w:i/>
                <w:sz w:val="24"/>
                <w:szCs w:val="24"/>
              </w:rPr>
              <w:t>Task:</w:t>
            </w:r>
            <w:r>
              <w:rPr>
                <w:i/>
                <w:sz w:val="24"/>
                <w:szCs w:val="24"/>
              </w:rPr>
              <w:t xml:space="preserve"> </w:t>
            </w:r>
            <w:r w:rsidR="00EE33C8">
              <w:rPr>
                <w:i/>
                <w:sz w:val="24"/>
                <w:szCs w:val="24"/>
              </w:rPr>
              <w:t xml:space="preserve">using morphological and quantitative measures sex the elements laid out in front of you, </w:t>
            </w:r>
            <w:r>
              <w:rPr>
                <w:i/>
                <w:sz w:val="24"/>
                <w:szCs w:val="24"/>
              </w:rPr>
              <w:t>Identify adult versus ju</w:t>
            </w:r>
            <w:r w:rsidR="002A1E3D">
              <w:rPr>
                <w:i/>
                <w:sz w:val="24"/>
                <w:szCs w:val="24"/>
              </w:rPr>
              <w:t>venile teeth and bones.  List</w:t>
            </w:r>
            <w:r>
              <w:rPr>
                <w:i/>
                <w:sz w:val="24"/>
                <w:szCs w:val="24"/>
              </w:rPr>
              <w:t xml:space="preserve"> key of identifiers that you can use in the future.</w:t>
            </w:r>
          </w:p>
        </w:tc>
      </w:tr>
      <w:tr w:rsidR="00E324B6" w:rsidRPr="00413EF7" w14:paraId="40ADE865"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34C74F81" w14:textId="59C78F8D" w:rsidR="00E324B6" w:rsidRPr="00413EF7" w:rsidRDefault="004F12B4" w:rsidP="00520B17">
            <w:pPr>
              <w:rPr>
                <w:sz w:val="24"/>
                <w:szCs w:val="24"/>
              </w:rPr>
            </w:pPr>
            <w:r>
              <w:rPr>
                <w:sz w:val="24"/>
                <w:szCs w:val="24"/>
              </w:rPr>
              <w:t>6</w:t>
            </w:r>
          </w:p>
        </w:tc>
        <w:tc>
          <w:tcPr>
            <w:tcW w:w="4558" w:type="pct"/>
          </w:tcPr>
          <w:p w14:paraId="5D41CEF8" w14:textId="45B513B9" w:rsidR="00E324B6" w:rsidRPr="00413EF7"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Adult ageing</w:t>
            </w:r>
            <w:r>
              <w:rPr>
                <w:i/>
                <w:sz w:val="24"/>
                <w:szCs w:val="24"/>
              </w:rPr>
              <w:br/>
              <w:t>Task: Familiarise yourself with standard methods of ageing in this series of tasks. Record your observations.  What age would you assign to this person and why?</w:t>
            </w:r>
            <w:r w:rsidR="000B6378">
              <w:rPr>
                <w:i/>
                <w:sz w:val="24"/>
                <w:szCs w:val="24"/>
              </w:rPr>
              <w:t xml:space="preserve"> (Lab test)</w:t>
            </w:r>
          </w:p>
        </w:tc>
      </w:tr>
      <w:tr w:rsidR="00EE33C8" w:rsidRPr="00413EF7" w14:paraId="0FEE1E56"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23C80D0B" w14:textId="19258A6E" w:rsidR="00EE33C8" w:rsidRPr="00413EF7" w:rsidRDefault="004F12B4" w:rsidP="00EE33C8">
            <w:pPr>
              <w:rPr>
                <w:sz w:val="24"/>
                <w:szCs w:val="24"/>
              </w:rPr>
            </w:pPr>
            <w:r>
              <w:rPr>
                <w:sz w:val="24"/>
                <w:szCs w:val="24"/>
              </w:rPr>
              <w:t>9</w:t>
            </w:r>
          </w:p>
        </w:tc>
        <w:tc>
          <w:tcPr>
            <w:tcW w:w="4558" w:type="pct"/>
          </w:tcPr>
          <w:p w14:paraId="4CA9249B" w14:textId="61A5359D" w:rsidR="00EE33C8" w:rsidRPr="002F17F0" w:rsidRDefault="00EE33C8" w:rsidP="00197E0F">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Dental pathology Task: use a routine categorical method to both identify and record dental pathology </w:t>
            </w:r>
            <w:r w:rsidR="00197E0F">
              <w:rPr>
                <w:i/>
                <w:sz w:val="24"/>
                <w:szCs w:val="24"/>
              </w:rPr>
              <w:t>and wear.</w:t>
            </w:r>
          </w:p>
        </w:tc>
      </w:tr>
      <w:tr w:rsidR="00EE33C8" w:rsidRPr="00413EF7" w14:paraId="54D5ED25" w14:textId="77777777" w:rsidTr="00D60126">
        <w:tc>
          <w:tcPr>
            <w:cnfStyle w:val="001000000000" w:firstRow="0" w:lastRow="0" w:firstColumn="1" w:lastColumn="0" w:oddVBand="0" w:evenVBand="0" w:oddHBand="0" w:evenHBand="0" w:firstRowFirstColumn="0" w:firstRowLastColumn="0" w:lastRowFirstColumn="0" w:lastRowLastColumn="0"/>
            <w:tcW w:w="442" w:type="pct"/>
          </w:tcPr>
          <w:p w14:paraId="1F83FF72" w14:textId="7ACF5C0A" w:rsidR="00EE33C8" w:rsidRDefault="00EE33C8" w:rsidP="00EE33C8">
            <w:pPr>
              <w:rPr>
                <w:sz w:val="24"/>
                <w:szCs w:val="24"/>
              </w:rPr>
            </w:pPr>
            <w:r>
              <w:rPr>
                <w:sz w:val="24"/>
                <w:szCs w:val="24"/>
              </w:rPr>
              <w:t>10</w:t>
            </w:r>
            <w:r w:rsidRPr="00413EF7">
              <w:rPr>
                <w:sz w:val="24"/>
                <w:szCs w:val="24"/>
              </w:rPr>
              <w:t>.</w:t>
            </w:r>
          </w:p>
        </w:tc>
        <w:tc>
          <w:tcPr>
            <w:tcW w:w="4558" w:type="pct"/>
          </w:tcPr>
          <w:p w14:paraId="25EB7435" w14:textId="1A06A04E" w:rsidR="00EE33C8" w:rsidRPr="00B426B2" w:rsidRDefault="00EE33C8" w:rsidP="00197E0F">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Pathology and trauma</w:t>
            </w:r>
            <w:r>
              <w:rPr>
                <w:i/>
                <w:sz w:val="24"/>
                <w:szCs w:val="24"/>
              </w:rPr>
              <w:br/>
            </w:r>
            <w:r w:rsidRPr="00413EF7">
              <w:rPr>
                <w:i/>
                <w:sz w:val="24"/>
                <w:szCs w:val="24"/>
              </w:rPr>
              <w:t>Task: Describe and attempt a differ</w:t>
            </w:r>
            <w:r>
              <w:rPr>
                <w:i/>
                <w:sz w:val="24"/>
                <w:szCs w:val="24"/>
              </w:rPr>
              <w:t>ential diagnosis of these cases thinking in relation to bone biology (remodeling, resorption, mineralization etc).</w:t>
            </w:r>
          </w:p>
        </w:tc>
      </w:tr>
      <w:tr w:rsidR="00EE33C8" w:rsidRPr="00413EF7" w14:paraId="3B22D799" w14:textId="77777777" w:rsidTr="00D60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062E28B8" w14:textId="1F3C80DC" w:rsidR="00EE33C8" w:rsidRPr="00413EF7" w:rsidRDefault="00EE33C8" w:rsidP="00D60126">
            <w:pPr>
              <w:rPr>
                <w:sz w:val="24"/>
                <w:szCs w:val="24"/>
              </w:rPr>
            </w:pPr>
            <w:r>
              <w:rPr>
                <w:sz w:val="24"/>
                <w:szCs w:val="24"/>
              </w:rPr>
              <w:t>11</w:t>
            </w:r>
          </w:p>
        </w:tc>
        <w:tc>
          <w:tcPr>
            <w:tcW w:w="4558" w:type="pct"/>
          </w:tcPr>
          <w:p w14:paraId="33DCDD4E" w14:textId="77777777" w:rsidR="00EE33C8" w:rsidRPr="00B426B2" w:rsidRDefault="00EE33C8" w:rsidP="00D60126">
            <w:pPr>
              <w:cnfStyle w:val="000000100000" w:firstRow="0" w:lastRow="0" w:firstColumn="0" w:lastColumn="0" w:oddVBand="0" w:evenVBand="0" w:oddHBand="1" w:evenHBand="0" w:firstRowFirstColumn="0" w:firstRowLastColumn="0" w:lastRowFirstColumn="0" w:lastRowLastColumn="0"/>
              <w:rPr>
                <w:i/>
                <w:sz w:val="24"/>
                <w:szCs w:val="24"/>
              </w:rPr>
            </w:pPr>
            <w:r w:rsidRPr="00B426B2">
              <w:rPr>
                <w:i/>
                <w:sz w:val="24"/>
                <w:szCs w:val="24"/>
              </w:rPr>
              <w:t>Population Affinity</w:t>
            </w:r>
            <w:r>
              <w:rPr>
                <w:i/>
                <w:sz w:val="24"/>
                <w:szCs w:val="24"/>
              </w:rPr>
              <w:br/>
            </w:r>
            <w:r w:rsidRPr="00413EF7">
              <w:rPr>
                <w:sz w:val="24"/>
                <w:szCs w:val="24"/>
              </w:rPr>
              <w:t>Task: Record your observations relevant to population affinity and write a short description of population affinity in the wording appropriate for a forensic case.</w:t>
            </w:r>
          </w:p>
        </w:tc>
      </w:tr>
      <w:tr w:rsidR="00EE33C8" w:rsidRPr="00413EF7" w14:paraId="2BFCFD52"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6993FDF1" w14:textId="77777777" w:rsidR="00EE33C8" w:rsidRPr="00413EF7" w:rsidRDefault="00EE33C8" w:rsidP="00EE33C8">
            <w:pPr>
              <w:rPr>
                <w:sz w:val="24"/>
                <w:szCs w:val="24"/>
              </w:rPr>
            </w:pPr>
          </w:p>
        </w:tc>
        <w:tc>
          <w:tcPr>
            <w:tcW w:w="4558" w:type="pct"/>
          </w:tcPr>
          <w:p w14:paraId="6D81EA0E" w14:textId="77777777" w:rsidR="00EE33C8"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p>
        </w:tc>
      </w:tr>
      <w:tr w:rsidR="00EE33C8" w:rsidRPr="00413EF7" w14:paraId="6476A9C7"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3D0E7C6B" w14:textId="73AD8080" w:rsidR="00EE33C8" w:rsidRPr="00413EF7" w:rsidRDefault="00EE33C8" w:rsidP="00EE33C8">
            <w:pPr>
              <w:rPr>
                <w:sz w:val="24"/>
                <w:szCs w:val="24"/>
              </w:rPr>
            </w:pPr>
            <w:r>
              <w:rPr>
                <w:sz w:val="24"/>
                <w:szCs w:val="24"/>
              </w:rPr>
              <w:t>12</w:t>
            </w:r>
          </w:p>
        </w:tc>
        <w:tc>
          <w:tcPr>
            <w:tcW w:w="4558" w:type="pct"/>
          </w:tcPr>
          <w:p w14:paraId="6FC7F108" w14:textId="0D87A3E6" w:rsidR="00EE33C8" w:rsidRPr="00413EF7" w:rsidRDefault="00EE33C8" w:rsidP="004F12B4">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Catch- up – time to revise and improve. </w:t>
            </w:r>
            <w:r w:rsidR="004F12B4">
              <w:rPr>
                <w:i/>
                <w:sz w:val="24"/>
                <w:szCs w:val="24"/>
              </w:rPr>
              <w:t>Photography</w:t>
            </w:r>
          </w:p>
        </w:tc>
      </w:tr>
      <w:tr w:rsidR="00EE33C8" w:rsidRPr="00413EF7" w14:paraId="5119E99D"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375C2A75" w14:textId="259A15D5" w:rsidR="00EE33C8" w:rsidRPr="00413EF7" w:rsidRDefault="00EE33C8" w:rsidP="00EE33C8">
            <w:pPr>
              <w:rPr>
                <w:sz w:val="24"/>
                <w:szCs w:val="24"/>
              </w:rPr>
            </w:pPr>
            <w:r>
              <w:rPr>
                <w:sz w:val="24"/>
                <w:szCs w:val="24"/>
              </w:rPr>
              <w:t>13</w:t>
            </w:r>
          </w:p>
        </w:tc>
        <w:tc>
          <w:tcPr>
            <w:tcW w:w="4558" w:type="pct"/>
          </w:tcPr>
          <w:p w14:paraId="65D5AB4F" w14:textId="60D181EC" w:rsidR="00EE33C8" w:rsidRPr="00413EF7" w:rsidRDefault="00EE33C8" w:rsidP="00EE33C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Take Home test (3</w:t>
            </w:r>
            <w:r w:rsidRPr="00413EF7">
              <w:rPr>
                <w:sz w:val="24"/>
                <w:szCs w:val="24"/>
              </w:rPr>
              <w:t xml:space="preserve"> hrs with an unknown skeleton)</w:t>
            </w:r>
          </w:p>
        </w:tc>
      </w:tr>
      <w:tr w:rsidR="00EE33C8" w:rsidRPr="00413EF7" w14:paraId="184D1FDC"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6A2405CC" w14:textId="0E608E91" w:rsidR="00EE33C8" w:rsidRPr="00413EF7" w:rsidRDefault="00EE33C8" w:rsidP="00EE33C8">
            <w:pPr>
              <w:rPr>
                <w:sz w:val="24"/>
                <w:szCs w:val="24"/>
              </w:rPr>
            </w:pPr>
            <w:r>
              <w:rPr>
                <w:sz w:val="24"/>
                <w:szCs w:val="24"/>
              </w:rPr>
              <w:t>14</w:t>
            </w:r>
          </w:p>
        </w:tc>
        <w:tc>
          <w:tcPr>
            <w:tcW w:w="4558" w:type="pct"/>
          </w:tcPr>
          <w:p w14:paraId="02FF542E" w14:textId="77777777" w:rsidR="00EE33C8" w:rsidRPr="00413EF7" w:rsidRDefault="00EE33C8" w:rsidP="00EE33C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Presentation of your results. 5 minute presentation, 3 minute questions.</w:t>
            </w:r>
          </w:p>
        </w:tc>
      </w:tr>
    </w:tbl>
    <w:p w14:paraId="61CC08C6" w14:textId="77777777" w:rsidR="00E324B6" w:rsidRPr="00413EF7" w:rsidRDefault="00E324B6" w:rsidP="00E324B6">
      <w:pPr>
        <w:rPr>
          <w:sz w:val="24"/>
          <w:szCs w:val="24"/>
        </w:rPr>
      </w:pPr>
    </w:p>
    <w:p w14:paraId="2E521AC6" w14:textId="77777777" w:rsidR="00E83EA8" w:rsidRDefault="00E83EA8"/>
    <w:sectPr w:rsidR="00E83EA8">
      <w:headerReference w:type="default" r:id="rId14"/>
      <w:footerReference w:type="even" r:id="rId15"/>
      <w:footerReference w:type="default" r:id="rId16"/>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98F0F" w14:textId="77777777" w:rsidR="00A9405A" w:rsidRDefault="00A9405A">
      <w:pPr>
        <w:spacing w:after="0" w:line="240" w:lineRule="auto"/>
      </w:pPr>
      <w:r>
        <w:separator/>
      </w:r>
    </w:p>
  </w:endnote>
  <w:endnote w:type="continuationSeparator" w:id="0">
    <w:p w14:paraId="6A4F225B" w14:textId="77777777" w:rsidR="00A9405A" w:rsidRDefault="00A9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8249" w14:textId="77777777" w:rsidR="002A2AE2" w:rsidRDefault="002A2AE2">
    <w:pPr>
      <w:jc w:val="right"/>
    </w:pPr>
  </w:p>
  <w:p w14:paraId="10D6233B" w14:textId="77777777" w:rsidR="002A2AE2" w:rsidRDefault="00F20C16">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021259D1" w14:textId="77777777" w:rsidR="002A2AE2" w:rsidRDefault="00F20C16">
    <w:pPr>
      <w:jc w:val="right"/>
    </w:pPr>
    <w:r>
      <w:rPr>
        <w:noProof/>
        <w:lang w:val="en-NZ" w:eastAsia="en-NZ"/>
      </w:rPr>
      <mc:AlternateContent>
        <mc:Choice Requires="wpg">
          <w:drawing>
            <wp:inline distT="0" distB="0" distL="0" distR="0" wp14:anchorId="7FA13E16" wp14:editId="67D7E107">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6B96E6C1"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150C5010" w14:textId="77777777" w:rsidR="002A2AE2" w:rsidRDefault="002A2AE2">
    <w:pPr>
      <w:pStyle w:val="NoSpacing"/>
      <w:rPr>
        <w:sz w:val="2"/>
        <w:szCs w:val="2"/>
      </w:rPr>
    </w:pPr>
  </w:p>
  <w:p w14:paraId="146844F1" w14:textId="77777777" w:rsidR="002A2AE2" w:rsidRDefault="002A2AE2"/>
  <w:p w14:paraId="7F2994D5" w14:textId="77777777" w:rsidR="002A2AE2" w:rsidRDefault="002A2AE2"/>
  <w:p w14:paraId="793FB3ED" w14:textId="77777777" w:rsidR="002A2AE2" w:rsidRDefault="002A2A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4777" w14:textId="77777777" w:rsidR="002A2AE2" w:rsidRDefault="00F20C16">
    <w:pPr>
      <w:jc w:val="center"/>
    </w:pPr>
    <w:r>
      <w:rPr>
        <w:rFonts w:hint="eastAsia"/>
        <w:color w:val="6076B4" w:themeColor="accent1"/>
      </w:rPr>
      <w:fldChar w:fldCharType="begin"/>
    </w:r>
    <w:r>
      <w:rPr>
        <w:rFonts w:hint="eastAsia"/>
        <w:color w:val="6076B4" w:themeColor="accent1"/>
      </w:rPr>
      <w:instrText xml:space="preserve"> </w:instrText>
    </w:r>
    <w:r>
      <w:rPr>
        <w:color w:val="6076B4" w:themeColor="accent1"/>
      </w:rPr>
      <w:instrText>STYLEREF  "Heading 1"</w:instrText>
    </w:r>
    <w:r>
      <w:rPr>
        <w:rFonts w:hint="eastAsia"/>
        <w:color w:val="6076B4" w:themeColor="accent1"/>
      </w:rPr>
      <w:instrText xml:space="preserve"> </w:instrText>
    </w:r>
    <w:r>
      <w:rPr>
        <w:rFonts w:hint="eastAsia"/>
        <w:color w:val="6076B4" w:themeColor="accent1"/>
      </w:rPr>
      <w:fldChar w:fldCharType="separate"/>
    </w:r>
    <w:r w:rsidR="00B232EA">
      <w:rPr>
        <w:noProof/>
        <w:color w:val="6076B4" w:themeColor="accent1"/>
      </w:rPr>
      <w:t>Course Aims:</w:t>
    </w:r>
    <w:r>
      <w:rPr>
        <w:rFonts w:hint="eastAsia"/>
        <w:color w:val="6076B4" w:themeColor="accent1"/>
      </w:rPr>
      <w:fldChar w:fldCharType="end"/>
    </w:r>
    <w:r>
      <w:rPr>
        <w:color w:val="6076B4" w:themeColor="accent1"/>
      </w:rPr>
      <w:t xml:space="preserve"> </w:t>
    </w: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B232EA">
      <w:rPr>
        <w:noProof/>
        <w:color w:val="6076B4" w:themeColor="accent1"/>
      </w:rPr>
      <w:t>4</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DAC5" w14:textId="77777777" w:rsidR="00A9405A" w:rsidRDefault="00A9405A">
      <w:pPr>
        <w:spacing w:after="0" w:line="240" w:lineRule="auto"/>
      </w:pPr>
      <w:r>
        <w:separator/>
      </w:r>
    </w:p>
  </w:footnote>
  <w:footnote w:type="continuationSeparator" w:id="0">
    <w:p w14:paraId="3F7A67A8" w14:textId="77777777" w:rsidR="00A9405A" w:rsidRDefault="00A9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851F" w14:textId="77777777" w:rsidR="002A2AE2" w:rsidRDefault="00A9405A">
    <w:pPr>
      <w:spacing w:after="0"/>
      <w:jc w:val="center"/>
      <w:rPr>
        <w:color w:val="E4E9EF" w:themeColor="background2"/>
      </w:rPr>
    </w:pPr>
    <w:sdt>
      <w:sdtPr>
        <w:rPr>
          <w:color w:val="6076B4" w:themeColor="accent1"/>
        </w:rPr>
        <w:alias w:val="Title"/>
        <w:id w:val="2057045940"/>
        <w:dataBinding w:prefixMappings="xmlns:ns0='http://schemas.openxmlformats.org/package/2006/metadata/core-properties' xmlns:ns1='http://purl.org/dc/elements/1.1/'" w:xpath="/ns0:coreProperties[1]/ns1:title[1]" w:storeItemID="{6C3C8BC8-F283-45AE-878A-BAB7291924A1}"/>
        <w:text/>
      </w:sdtPr>
      <w:sdtEndPr/>
      <w:sdtContent>
        <w:r w:rsidR="003F4ADB">
          <w:rPr>
            <w:color w:val="6076B4" w:themeColor="accent1"/>
            <w:lang w:val="en-NZ"/>
          </w:rPr>
          <w:t>Anthro 748: – Human Osteology</w:t>
        </w:r>
      </w:sdtContent>
    </w:sdt>
  </w:p>
  <w:p w14:paraId="500C0094" w14:textId="77777777" w:rsidR="002A2AE2" w:rsidRDefault="00F20C16">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6781"/>
    <w:multiLevelType w:val="multilevel"/>
    <w:tmpl w:val="0360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41AAF"/>
    <w:multiLevelType w:val="hybridMultilevel"/>
    <w:tmpl w:val="B0AAF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38B737F"/>
    <w:multiLevelType w:val="multilevel"/>
    <w:tmpl w:val="48D2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A8"/>
    <w:rsid w:val="00010871"/>
    <w:rsid w:val="000B6378"/>
    <w:rsid w:val="0017322A"/>
    <w:rsid w:val="00197E0F"/>
    <w:rsid w:val="0028151C"/>
    <w:rsid w:val="002A1E3D"/>
    <w:rsid w:val="002A2AE2"/>
    <w:rsid w:val="003C1AAA"/>
    <w:rsid w:val="003F4ADB"/>
    <w:rsid w:val="004F12B4"/>
    <w:rsid w:val="004F284B"/>
    <w:rsid w:val="005A1571"/>
    <w:rsid w:val="00602363"/>
    <w:rsid w:val="0064090C"/>
    <w:rsid w:val="006F4A08"/>
    <w:rsid w:val="007104F1"/>
    <w:rsid w:val="00741A7D"/>
    <w:rsid w:val="00790F52"/>
    <w:rsid w:val="00805B1F"/>
    <w:rsid w:val="00831429"/>
    <w:rsid w:val="008374C6"/>
    <w:rsid w:val="0084382A"/>
    <w:rsid w:val="00851D5F"/>
    <w:rsid w:val="00A631ED"/>
    <w:rsid w:val="00A9405A"/>
    <w:rsid w:val="00AF4F37"/>
    <w:rsid w:val="00B232EA"/>
    <w:rsid w:val="00B867F2"/>
    <w:rsid w:val="00B954C4"/>
    <w:rsid w:val="00BA7266"/>
    <w:rsid w:val="00C61957"/>
    <w:rsid w:val="00D671A0"/>
    <w:rsid w:val="00D90302"/>
    <w:rsid w:val="00E324B6"/>
    <w:rsid w:val="00E83EA8"/>
    <w:rsid w:val="00E91EDA"/>
    <w:rsid w:val="00EE33C8"/>
    <w:rsid w:val="00F20C16"/>
    <w:rsid w:val="00F76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E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83EA8"/>
    <w:rPr>
      <w:color w:val="3399FF" w:themeColor="hyperlink"/>
      <w:u w:val="single"/>
    </w:rPr>
  </w:style>
  <w:style w:type="table" w:styleId="TableGrid">
    <w:name w:val="Table Grid"/>
    <w:basedOn w:val="TableNormal"/>
    <w:uiPriority w:val="59"/>
    <w:rsid w:val="00E3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24B6"/>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DocumentMap">
    <w:name w:val="Document Map"/>
    <w:basedOn w:val="Normal"/>
    <w:link w:val="DocumentMapChar"/>
    <w:uiPriority w:val="99"/>
    <w:semiHidden/>
    <w:unhideWhenUsed/>
    <w:rsid w:val="00173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322A"/>
    <w:rPr>
      <w:rFonts w:ascii="Times New Roman" w:hAnsi="Times New Roman" w:cs="Times New Roman"/>
      <w:sz w:val="24"/>
      <w:szCs w:val="24"/>
    </w:rPr>
  </w:style>
  <w:style w:type="paragraph" w:styleId="NormalWeb">
    <w:name w:val="Normal (Web)"/>
    <w:basedOn w:val="Normal"/>
    <w:uiPriority w:val="99"/>
    <w:semiHidden/>
    <w:unhideWhenUsed/>
    <w:rsid w:val="00831429"/>
    <w:pPr>
      <w:spacing w:before="100" w:beforeAutospacing="1" w:after="100" w:afterAutospacing="1" w:line="240" w:lineRule="auto"/>
    </w:pPr>
    <w:rPr>
      <w:rFonts w:ascii="Times New Roman" w:eastAsiaTheme="minorHAnsi"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bao.org.uk/Humanremains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ao.org.uk/Humanremains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ittleton@auckland.ac.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littleton@auckland.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Advanced method and theory in human osteology. Coursework is a combination of seminars and practical workshops covering the areas of biocultural frameworks, ethics, taphonomy, human identification, dental anthropology, palaeopathology and biomolecular approaches. Work is focused upon method and theory as applied in the southern Hemisphere.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F6836AC7-8AFB-4C01-A76F-B461E20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9</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Anthro 748: – Human Osteology</vt:lpstr>
    </vt:vector>
  </TitlesOfParts>
  <Company>The University of Auckland</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 Human Osteology</dc:title>
  <dc:subject>Semester 1, 2019</dc:subject>
  <dc:creator>Judith Littleton</dc:creator>
  <cp:lastModifiedBy>Judith Littleton</cp:lastModifiedBy>
  <cp:revision>2</cp:revision>
  <cp:lastPrinted>2018-01-23T01:28:00Z</cp:lastPrinted>
  <dcterms:created xsi:type="dcterms:W3CDTF">2019-02-12T03:04:00Z</dcterms:created>
  <dcterms:modified xsi:type="dcterms:W3CDTF">2019-02-12T03:04:00Z</dcterms:modified>
</cp:coreProperties>
</file>