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9D" w:rsidRDefault="00D5009D" w:rsidP="00D5009D">
      <w:pPr>
        <w:rPr>
          <w:rFonts w:ascii="Times New Roman" w:hAnsi="Times New Roman" w:cs="Times New Roman"/>
          <w:b/>
        </w:rPr>
      </w:pPr>
      <w:bookmarkStart w:id="0" w:name="_GoBack"/>
      <w:bookmarkEnd w:id="0"/>
      <w:r>
        <w:rPr>
          <w:rFonts w:ascii="Times New Roman" w:hAnsi="Times New Roman" w:cs="Times New Roman"/>
          <w:b/>
        </w:rPr>
        <w:t>ARTHIST236/336: ARTISTS AND PATRONS IN RENAISSANCE ITALY</w:t>
      </w:r>
    </w:p>
    <w:p w:rsidR="00D5009D" w:rsidRPr="00426829" w:rsidRDefault="00D5009D" w:rsidP="00D5009D">
      <w:pPr>
        <w:rPr>
          <w:rFonts w:ascii="Times New Roman" w:hAnsi="Times New Roman" w:cs="Times New Roman"/>
          <w:b/>
        </w:rPr>
      </w:pPr>
      <w:r>
        <w:rPr>
          <w:rFonts w:ascii="Times New Roman" w:hAnsi="Times New Roman" w:cs="Times New Roman"/>
          <w:b/>
        </w:rPr>
        <w:t>TUTORIAL PROGRAMME</w:t>
      </w:r>
    </w:p>
    <w:p w:rsidR="00D5009D" w:rsidRPr="00426829" w:rsidRDefault="00D5009D" w:rsidP="00D5009D">
      <w:pPr>
        <w:rPr>
          <w:rFonts w:ascii="Times New Roman" w:hAnsi="Times New Roman" w:cs="Times New Roman"/>
          <w:b/>
        </w:rPr>
      </w:pPr>
      <w:r w:rsidRPr="00426829">
        <w:rPr>
          <w:rFonts w:ascii="Times New Roman" w:hAnsi="Times New Roman" w:cs="Times New Roman"/>
        </w:rPr>
        <w:t xml:space="preserve">Stage 2 and Stage 3 students will be in the same tutorials. Do all the reading before tutorials and be prepared to participate. </w:t>
      </w:r>
      <w:r w:rsidRPr="00426829">
        <w:rPr>
          <w:rFonts w:ascii="Times New Roman" w:hAnsi="Times New Roman" w:cs="Times New Roman"/>
          <w:b/>
        </w:rPr>
        <w:t>There will be no tutorial in the first week of classes. They begin in week 2.</w:t>
      </w:r>
    </w:p>
    <w:p w:rsidR="00D5009D" w:rsidRPr="00426829" w:rsidRDefault="00D5009D" w:rsidP="00D5009D">
      <w:pPr>
        <w:rPr>
          <w:rFonts w:ascii="Times New Roman" w:hAnsi="Times New Roman" w:cs="Times New Roman"/>
          <w:b/>
        </w:rPr>
      </w:pPr>
      <w:r w:rsidRPr="00426829">
        <w:rPr>
          <w:rFonts w:ascii="Times New Roman" w:hAnsi="Times New Roman" w:cs="Times New Roman"/>
          <w:b/>
        </w:rPr>
        <w:t xml:space="preserve">Tutorial 1: Why Patronage Matters </w:t>
      </w:r>
      <w:r w:rsidR="00D27989">
        <w:rPr>
          <w:rFonts w:ascii="Times New Roman" w:hAnsi="Times New Roman" w:cs="Times New Roman"/>
          <w:b/>
        </w:rPr>
        <w:t>(14 March)</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Read: Richard Goldthwaite, </w:t>
      </w:r>
      <w:r w:rsidRPr="00426829">
        <w:rPr>
          <w:rFonts w:ascii="Times New Roman" w:hAnsi="Times New Roman" w:cs="Times New Roman"/>
          <w:i/>
        </w:rPr>
        <w:t>Wealth and the Demand for Art</w:t>
      </w:r>
      <w:r w:rsidRPr="00426829">
        <w:rPr>
          <w:rFonts w:ascii="Times New Roman" w:hAnsi="Times New Roman" w:cs="Times New Roman"/>
        </w:rPr>
        <w:t xml:space="preserve"> pp.69-148 (this was assigned as reading for lecture 1—it is very important, so make sure you read it closely) AND Martin Kemp, ‘The Framework for Agreements—and Disagreements’, in </w:t>
      </w:r>
      <w:r w:rsidRPr="00426829">
        <w:rPr>
          <w:rFonts w:ascii="Times New Roman" w:hAnsi="Times New Roman" w:cs="Times New Roman"/>
          <w:i/>
        </w:rPr>
        <w:t>Behind the Picture: Art and Evidence in the Italian Renaissance</w:t>
      </w:r>
      <w:r w:rsidR="00F1043F">
        <w:rPr>
          <w:rFonts w:ascii="Times New Roman" w:hAnsi="Times New Roman" w:cs="Times New Roman"/>
        </w:rPr>
        <w:t>, pp.32-78</w:t>
      </w:r>
      <w:r w:rsidRPr="00426829">
        <w:rPr>
          <w:rFonts w:ascii="Times New Roman" w:hAnsi="Times New Roman" w:cs="Times New Roman"/>
        </w:rPr>
        <w:t>.</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Bring into class: A photocopy of an Italian Renaissance </w:t>
      </w:r>
      <w:r w:rsidRPr="00426829">
        <w:rPr>
          <w:rFonts w:ascii="Times New Roman" w:hAnsi="Times New Roman" w:cs="Times New Roman"/>
          <w:i/>
        </w:rPr>
        <w:t>artwork or object</w:t>
      </w:r>
      <w:r w:rsidRPr="00426829">
        <w:rPr>
          <w:rFonts w:ascii="Times New Roman" w:hAnsi="Times New Roman" w:cs="Times New Roman"/>
        </w:rPr>
        <w:t xml:space="preserve"> for which you have found out the patron and original location. Feel free to go through a book like </w:t>
      </w:r>
      <w:proofErr w:type="spellStart"/>
      <w:r w:rsidRPr="00426829">
        <w:rPr>
          <w:rFonts w:ascii="Times New Roman" w:hAnsi="Times New Roman" w:cs="Times New Roman"/>
        </w:rPr>
        <w:t>Paoletti</w:t>
      </w:r>
      <w:proofErr w:type="spellEnd"/>
      <w:r w:rsidRPr="00426829">
        <w:rPr>
          <w:rFonts w:ascii="Times New Roman" w:hAnsi="Times New Roman" w:cs="Times New Roman"/>
        </w:rPr>
        <w:t>/</w:t>
      </w:r>
      <w:proofErr w:type="spellStart"/>
      <w:r w:rsidRPr="00426829">
        <w:rPr>
          <w:rFonts w:ascii="Times New Roman" w:hAnsi="Times New Roman" w:cs="Times New Roman"/>
        </w:rPr>
        <w:t>Radke</w:t>
      </w:r>
      <w:proofErr w:type="spellEnd"/>
      <w:r w:rsidRPr="00426829">
        <w:rPr>
          <w:rFonts w:ascii="Times New Roman" w:hAnsi="Times New Roman" w:cs="Times New Roman"/>
        </w:rPr>
        <w:t xml:space="preserve"> or Welch’s </w:t>
      </w:r>
      <w:r w:rsidRPr="00426829">
        <w:rPr>
          <w:rFonts w:ascii="Times New Roman" w:hAnsi="Times New Roman" w:cs="Times New Roman"/>
          <w:i/>
        </w:rPr>
        <w:t xml:space="preserve">Art in Renaissance Italy </w:t>
      </w:r>
      <w:r w:rsidRPr="00426829">
        <w:rPr>
          <w:rFonts w:ascii="Times New Roman" w:hAnsi="Times New Roman" w:cs="Times New Roman"/>
        </w:rPr>
        <w:t xml:space="preserve">for the information. Or be more adventurous and pick some silver, furniture or luxury object from </w:t>
      </w:r>
      <w:r w:rsidRPr="00426829">
        <w:rPr>
          <w:rFonts w:ascii="Times New Roman" w:hAnsi="Times New Roman" w:cs="Times New Roman"/>
          <w:i/>
        </w:rPr>
        <w:t>At Home in Renaissance Italy</w:t>
      </w:r>
      <w:r w:rsidRPr="00426829">
        <w:rPr>
          <w:rFonts w:ascii="Times New Roman" w:hAnsi="Times New Roman" w:cs="Times New Roman"/>
        </w:rPr>
        <w:t xml:space="preserve"> or </w:t>
      </w:r>
      <w:r w:rsidRPr="00426829">
        <w:rPr>
          <w:rFonts w:ascii="Times New Roman" w:hAnsi="Times New Roman" w:cs="Times New Roman"/>
          <w:i/>
        </w:rPr>
        <w:t>Objects of Virtue</w:t>
      </w:r>
      <w:r w:rsidRPr="00426829">
        <w:rPr>
          <w:rFonts w:ascii="Times New Roman" w:hAnsi="Times New Roman" w:cs="Times New Roman"/>
        </w:rPr>
        <w:t>.</w:t>
      </w:r>
    </w:p>
    <w:p w:rsidR="00D5009D" w:rsidRPr="00426829" w:rsidRDefault="00D5009D" w:rsidP="00D5009D">
      <w:pPr>
        <w:rPr>
          <w:rFonts w:ascii="Times New Roman" w:hAnsi="Times New Roman" w:cs="Times New Roman"/>
          <w:b/>
        </w:rPr>
      </w:pPr>
      <w:r w:rsidRPr="00426829">
        <w:rPr>
          <w:rFonts w:ascii="Times New Roman" w:hAnsi="Times New Roman" w:cs="Times New Roman"/>
          <w:b/>
        </w:rPr>
        <w:br w:type="page"/>
      </w:r>
    </w:p>
    <w:p w:rsidR="00D5009D" w:rsidRPr="00426829" w:rsidRDefault="00D5009D" w:rsidP="00D5009D">
      <w:pPr>
        <w:jc w:val="center"/>
        <w:rPr>
          <w:rFonts w:ascii="Times New Roman" w:eastAsia="Times New Roman" w:hAnsi="Times New Roman" w:cs="Times New Roman"/>
          <w:b/>
          <w:sz w:val="24"/>
          <w:szCs w:val="24"/>
          <w:lang w:val="en-US"/>
        </w:rPr>
      </w:pPr>
      <w:r w:rsidRPr="00426829">
        <w:rPr>
          <w:rFonts w:ascii="Times New Roman" w:eastAsia="Times New Roman" w:hAnsi="Times New Roman" w:cs="Times New Roman"/>
          <w:b/>
          <w:sz w:val="24"/>
          <w:szCs w:val="24"/>
          <w:lang w:val="en-US"/>
        </w:rPr>
        <w:lastRenderedPageBreak/>
        <w:t>TUTORIAL 1 WORKSHEET</w:t>
      </w:r>
    </w:p>
    <w:p w:rsidR="00D5009D" w:rsidRPr="00426829" w:rsidRDefault="00D5009D" w:rsidP="00D5009D">
      <w:pPr>
        <w:jc w:val="center"/>
        <w:rPr>
          <w:rFonts w:ascii="Times New Roman" w:eastAsia="Times New Roman" w:hAnsi="Times New Roman" w:cs="Times New Roman"/>
          <w:i/>
          <w:sz w:val="24"/>
          <w:szCs w:val="24"/>
          <w:lang w:val="en-US"/>
        </w:rPr>
      </w:pPr>
      <w:r w:rsidRPr="00426829">
        <w:rPr>
          <w:rFonts w:ascii="Times New Roman" w:eastAsia="Times New Roman" w:hAnsi="Times New Roman" w:cs="Times New Roman"/>
          <w:i/>
          <w:sz w:val="24"/>
          <w:szCs w:val="24"/>
          <w:lang w:val="en-US"/>
        </w:rPr>
        <w:t>Why patronage matters</w:t>
      </w:r>
    </w:p>
    <w:p w:rsidR="00D5009D" w:rsidRPr="00426829" w:rsidRDefault="00D5009D" w:rsidP="00D5009D">
      <w:pPr>
        <w:spacing w:after="0" w:line="240" w:lineRule="auto"/>
        <w:jc w:val="center"/>
        <w:rPr>
          <w:rFonts w:ascii="Times New Roman" w:eastAsia="Times New Roman" w:hAnsi="Times New Roman" w:cs="Times New Roman"/>
          <w:b/>
          <w:sz w:val="24"/>
          <w:szCs w:val="24"/>
          <w:lang w:val="en-US"/>
        </w:rPr>
      </w:pPr>
    </w:p>
    <w:p w:rsidR="00D5009D" w:rsidRPr="00426829" w:rsidRDefault="00D5009D" w:rsidP="00D5009D">
      <w:pPr>
        <w:spacing w:after="0" w:line="240" w:lineRule="auto"/>
        <w:jc w:val="center"/>
        <w:rPr>
          <w:rFonts w:ascii="Times New Roman" w:eastAsia="Times New Roman" w:hAnsi="Times New Roman" w:cs="Times New Roman"/>
          <w:sz w:val="24"/>
          <w:szCs w:val="24"/>
          <w:lang w:val="en-US"/>
        </w:rPr>
      </w:pPr>
    </w:p>
    <w:p w:rsidR="00D5009D" w:rsidRPr="00426829" w:rsidRDefault="00D5009D" w:rsidP="00D5009D">
      <w:pPr>
        <w:spacing w:after="0" w:line="240" w:lineRule="auto"/>
        <w:jc w:val="center"/>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pStyle w:val="ListParagraph"/>
        <w:numPr>
          <w:ilvl w:val="0"/>
          <w:numId w:val="1"/>
        </w:numPr>
        <w:spacing w:after="0" w:line="240" w:lineRule="auto"/>
        <w:rPr>
          <w:rFonts w:ascii="Times New Roman" w:eastAsia="Times New Roman" w:hAnsi="Times New Roman" w:cs="Times New Roman"/>
          <w:sz w:val="24"/>
          <w:szCs w:val="24"/>
          <w:lang w:val="en-US"/>
        </w:rPr>
      </w:pPr>
      <w:r w:rsidRPr="00426829">
        <w:rPr>
          <w:rFonts w:ascii="Times New Roman" w:eastAsia="Times New Roman" w:hAnsi="Times New Roman" w:cs="Times New Roman"/>
          <w:sz w:val="24"/>
          <w:szCs w:val="24"/>
          <w:lang w:val="en-US"/>
        </w:rPr>
        <w:t>You were asked to bring to class a photocopy of an Italian Renaissance artwork or object. Write down the name, artist, date, patron and original location:</w:t>
      </w: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pStyle w:val="ListParagraph"/>
        <w:numPr>
          <w:ilvl w:val="0"/>
          <w:numId w:val="1"/>
        </w:numPr>
        <w:spacing w:after="0" w:line="240" w:lineRule="auto"/>
        <w:rPr>
          <w:rFonts w:ascii="Times New Roman" w:eastAsia="Times New Roman" w:hAnsi="Times New Roman" w:cs="Times New Roman"/>
          <w:sz w:val="24"/>
          <w:szCs w:val="24"/>
          <w:lang w:val="en-US"/>
        </w:rPr>
      </w:pPr>
      <w:r w:rsidRPr="00426829">
        <w:rPr>
          <w:rFonts w:ascii="Times New Roman" w:eastAsia="Times New Roman" w:hAnsi="Times New Roman" w:cs="Times New Roman"/>
          <w:sz w:val="24"/>
          <w:szCs w:val="24"/>
          <w:lang w:val="en-US"/>
        </w:rPr>
        <w:t>Goldthwaite speaks of changes in taste, content and context for works of art from the late thirteenth century onwards. List some of the changes in aesthetic sensibilities he identifies:</w:t>
      </w:r>
    </w:p>
    <w:p w:rsidR="00D5009D" w:rsidRPr="00426829" w:rsidRDefault="00D5009D" w:rsidP="00D5009D">
      <w:pPr>
        <w:pStyle w:val="ListParagraph"/>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pStyle w:val="ListParagraph"/>
        <w:numPr>
          <w:ilvl w:val="0"/>
          <w:numId w:val="1"/>
        </w:numPr>
        <w:spacing w:after="0" w:line="240" w:lineRule="auto"/>
        <w:rPr>
          <w:rFonts w:ascii="Times New Roman" w:eastAsia="Times New Roman" w:hAnsi="Times New Roman" w:cs="Times New Roman"/>
          <w:sz w:val="24"/>
          <w:szCs w:val="24"/>
          <w:lang w:val="en-US"/>
        </w:rPr>
      </w:pPr>
      <w:r w:rsidRPr="00426829">
        <w:rPr>
          <w:rFonts w:ascii="Times New Roman" w:eastAsia="Times New Roman" w:hAnsi="Times New Roman" w:cs="Times New Roman"/>
          <w:sz w:val="24"/>
          <w:szCs w:val="24"/>
          <w:lang w:val="en-US"/>
        </w:rPr>
        <w:t>List some of the changes in religious sensibilities he identifies:</w:t>
      </w: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pStyle w:val="ListParagraph"/>
        <w:numPr>
          <w:ilvl w:val="0"/>
          <w:numId w:val="1"/>
        </w:numPr>
        <w:spacing w:after="0" w:line="240" w:lineRule="auto"/>
        <w:rPr>
          <w:rFonts w:ascii="Times New Roman" w:eastAsia="Times New Roman" w:hAnsi="Times New Roman" w:cs="Times New Roman"/>
          <w:sz w:val="24"/>
          <w:szCs w:val="24"/>
          <w:lang w:val="en-US"/>
        </w:rPr>
      </w:pPr>
      <w:r w:rsidRPr="00426829">
        <w:rPr>
          <w:rFonts w:ascii="Times New Roman" w:eastAsia="Times New Roman" w:hAnsi="Times New Roman" w:cs="Times New Roman"/>
          <w:sz w:val="24"/>
          <w:szCs w:val="24"/>
          <w:lang w:val="en-US"/>
        </w:rPr>
        <w:t>Goldthwaite shows how the changes in religious sensibilities created a series of ‘new services’ the church was now asked to provide. List some of the ‘new services’ and consider their role in generating art production:</w:t>
      </w: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rPr>
          <w:rFonts w:ascii="Times New Roman" w:eastAsia="Times New Roman" w:hAnsi="Times New Roman" w:cs="Times New Roman"/>
          <w:sz w:val="24"/>
          <w:szCs w:val="24"/>
          <w:lang w:val="en-US"/>
        </w:rPr>
      </w:pPr>
    </w:p>
    <w:p w:rsidR="00D5009D" w:rsidRPr="00426829" w:rsidRDefault="00D5009D" w:rsidP="00D5009D">
      <w:pPr>
        <w:spacing w:after="0" w:line="240" w:lineRule="auto"/>
        <w:jc w:val="both"/>
        <w:rPr>
          <w:rFonts w:ascii="Times New Roman" w:eastAsia="Times New Roman" w:hAnsi="Times New Roman" w:cs="Times New Roman"/>
          <w:sz w:val="24"/>
          <w:szCs w:val="24"/>
          <w:lang w:val="en-US"/>
        </w:rPr>
      </w:pPr>
    </w:p>
    <w:p w:rsidR="00D5009D" w:rsidRPr="00426829" w:rsidRDefault="00D5009D" w:rsidP="00D5009D">
      <w:pPr>
        <w:rPr>
          <w:rFonts w:ascii="Times New Roman" w:hAnsi="Times New Roman" w:cs="Times New Roman"/>
          <w:b/>
        </w:rPr>
      </w:pPr>
    </w:p>
    <w:p w:rsidR="00D5009D" w:rsidRPr="00426829" w:rsidRDefault="00D5009D" w:rsidP="00D5009D">
      <w:pPr>
        <w:rPr>
          <w:rFonts w:ascii="Times New Roman" w:hAnsi="Times New Roman" w:cs="Times New Roman"/>
          <w:b/>
        </w:rPr>
      </w:pPr>
      <w:r w:rsidRPr="00426829">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Tutorial 2: Production and Workshop Practice</w:t>
      </w:r>
      <w:r w:rsidR="00D27989">
        <w:rPr>
          <w:rFonts w:ascii="Times New Roman" w:hAnsi="Times New Roman" w:cs="Times New Roman"/>
          <w:b/>
        </w:rPr>
        <w:t xml:space="preserve"> (21 March)</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Read: You were already exposed to some of these issues in the Martin Kemp reading from last week. Read the excerpts from various primary sources published in </w:t>
      </w:r>
      <w:r w:rsidRPr="00426829">
        <w:rPr>
          <w:rFonts w:ascii="Times New Roman" w:hAnsi="Times New Roman" w:cs="Times New Roman"/>
          <w:i/>
        </w:rPr>
        <w:t>Renaissance Art Reconsidered</w:t>
      </w:r>
      <w:r w:rsidR="00F1043F">
        <w:rPr>
          <w:rFonts w:ascii="Times New Roman" w:hAnsi="Times New Roman" w:cs="Times New Roman"/>
        </w:rPr>
        <w:t>: pp. 3-27, 91-98</w:t>
      </w:r>
      <w:r w:rsidRPr="00426829">
        <w:rPr>
          <w:rFonts w:ascii="Times New Roman" w:hAnsi="Times New Roman" w:cs="Times New Roman"/>
        </w:rPr>
        <w:t xml:space="preserve">. AND Diana Norman, ‘Making Renaissance Altarpieces’ in Kim Woods, ed. </w:t>
      </w:r>
      <w:r w:rsidRPr="00426829">
        <w:rPr>
          <w:rFonts w:ascii="Times New Roman" w:hAnsi="Times New Roman" w:cs="Times New Roman"/>
          <w:i/>
        </w:rPr>
        <w:t>Making Renaissance Art</w:t>
      </w:r>
      <w:r w:rsidRPr="00426829">
        <w:rPr>
          <w:rFonts w:ascii="Times New Roman" w:hAnsi="Times New Roman" w:cs="Times New Roman"/>
        </w:rPr>
        <w:t xml:space="preserve">, </w:t>
      </w:r>
      <w:r w:rsidR="00F1043F">
        <w:rPr>
          <w:rFonts w:ascii="Times New Roman" w:hAnsi="Times New Roman" w:cs="Times New Roman"/>
        </w:rPr>
        <w:t>pp.175-188</w:t>
      </w:r>
      <w:r w:rsidRPr="00426829">
        <w:rPr>
          <w:rFonts w:ascii="Times New Roman" w:hAnsi="Times New Roman" w:cs="Times New Roman"/>
        </w:rPr>
        <w:t>. You will be doing group work, so come prepared to discuss.</w:t>
      </w:r>
    </w:p>
    <w:p w:rsidR="00D5009D" w:rsidRPr="00426829" w:rsidRDefault="00D5009D" w:rsidP="00D5009D">
      <w:pPr>
        <w:jc w:val="center"/>
        <w:rPr>
          <w:rFonts w:ascii="Times New Roman" w:eastAsia="Times New Roman" w:hAnsi="Times New Roman" w:cs="Times New Roman"/>
          <w:b/>
          <w:sz w:val="24"/>
          <w:szCs w:val="24"/>
          <w:lang w:val="en-US"/>
        </w:rPr>
      </w:pPr>
      <w:r w:rsidRPr="00426829">
        <w:rPr>
          <w:rFonts w:ascii="Times New Roman" w:hAnsi="Times New Roman" w:cs="Times New Roman"/>
          <w:b/>
        </w:rPr>
        <w:br w:type="page"/>
      </w:r>
      <w:r>
        <w:rPr>
          <w:rFonts w:ascii="Times New Roman" w:eastAsia="Times New Roman" w:hAnsi="Times New Roman" w:cs="Times New Roman"/>
          <w:b/>
          <w:sz w:val="24"/>
          <w:szCs w:val="24"/>
          <w:lang w:val="en-US"/>
        </w:rPr>
        <w:lastRenderedPageBreak/>
        <w:t>TUTORIAL 2</w:t>
      </w:r>
      <w:r w:rsidRPr="00426829">
        <w:rPr>
          <w:rFonts w:ascii="Times New Roman" w:eastAsia="Times New Roman" w:hAnsi="Times New Roman" w:cs="Times New Roman"/>
          <w:b/>
          <w:sz w:val="24"/>
          <w:szCs w:val="24"/>
          <w:lang w:val="en-US"/>
        </w:rPr>
        <w:t xml:space="preserve"> WORKSHEET</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Production and Workshop Practice</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From your reading of the excerpts from </w:t>
      </w:r>
      <w:r>
        <w:rPr>
          <w:rFonts w:ascii="Times New Roman" w:eastAsia="Times New Roman" w:hAnsi="Times New Roman" w:cs="Times New Roman"/>
          <w:i/>
          <w:sz w:val="24"/>
          <w:szCs w:val="24"/>
          <w:lang w:val="en-US"/>
        </w:rPr>
        <w:t>Renaissance Art Reconsidered</w:t>
      </w:r>
      <w:r>
        <w:rPr>
          <w:rFonts w:ascii="Times New Roman" w:eastAsia="Times New Roman" w:hAnsi="Times New Roman" w:cs="Times New Roman"/>
          <w:sz w:val="24"/>
          <w:szCs w:val="24"/>
          <w:lang w:val="en-US"/>
        </w:rPr>
        <w:t>, discuss the following:</w:t>
      </w:r>
    </w:p>
    <w:p w:rsidR="00D5009D" w:rsidRPr="00426829" w:rsidRDefault="00D5009D" w:rsidP="00D5009D">
      <w:pPr>
        <w:pStyle w:val="ListParagraph"/>
        <w:numPr>
          <w:ilvl w:val="0"/>
          <w:numId w:val="2"/>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Make a list of Leonardo’s recommendations for mastering drawing (it is okay if they appear contradictory):</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2"/>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List some features of workshop practice and production suggested by </w:t>
      </w:r>
      <w:proofErr w:type="spellStart"/>
      <w:r>
        <w:rPr>
          <w:rFonts w:ascii="Times New Roman" w:eastAsia="Times New Roman" w:hAnsi="Times New Roman" w:cs="Times New Roman"/>
          <w:sz w:val="24"/>
          <w:szCs w:val="24"/>
          <w:lang w:val="en-US"/>
        </w:rPr>
        <w:t>Cennini’s</w:t>
      </w:r>
      <w:proofErr w:type="spellEnd"/>
      <w:r>
        <w:rPr>
          <w:rFonts w:ascii="Times New Roman" w:eastAsia="Times New Roman" w:hAnsi="Times New Roman" w:cs="Times New Roman"/>
          <w:sz w:val="24"/>
          <w:szCs w:val="24"/>
          <w:lang w:val="en-US"/>
        </w:rPr>
        <w:t xml:space="preserve"> instructions for painting on panel (1.5.2 and 1.5.3)</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After reading Norman in Woods, answer the following questions:</w:t>
      </w:r>
    </w:p>
    <w:p w:rsidR="00D5009D" w:rsidRDefault="00D5009D" w:rsidP="00D5009D">
      <w:pPr>
        <w:pStyle w:val="ListParagraph"/>
        <w:numPr>
          <w:ilvl w:val="0"/>
          <w:numId w:val="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were some of the constraints that an artist encountered when ‘making’ an altarpiece?</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Pr="00426829" w:rsidRDefault="00D5009D" w:rsidP="00D5009D">
      <w:pPr>
        <w:pStyle w:val="ListParagraph"/>
        <w:numPr>
          <w:ilvl w:val="0"/>
          <w:numId w:val="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Imagine yourself as a Renaissance patron commissioning an altarpiece. What iconography would you consider to be appropriate and why?</w:t>
      </w:r>
    </w:p>
    <w:p w:rsidR="00D5009D" w:rsidRDefault="00D5009D" w:rsidP="00D5009D">
      <w:pPr>
        <w:rPr>
          <w:rFonts w:ascii="Times New Roman" w:hAnsi="Times New Roman" w:cs="Times New Roman"/>
          <w:b/>
        </w:rPr>
      </w:pPr>
    </w:p>
    <w:p w:rsidR="00D5009D" w:rsidRPr="00426829" w:rsidRDefault="00D5009D" w:rsidP="00D5009D">
      <w:pPr>
        <w:rPr>
          <w:rFonts w:ascii="Times New Roman" w:hAnsi="Times New Roman" w:cs="Times New Roman"/>
          <w:b/>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Tutorial 3: Contracts and the Commissioning Process</w:t>
      </w:r>
      <w:r w:rsidR="00D27989">
        <w:rPr>
          <w:rFonts w:ascii="Times New Roman" w:hAnsi="Times New Roman" w:cs="Times New Roman"/>
          <w:b/>
        </w:rPr>
        <w:t xml:space="preserve"> (28 March)</w:t>
      </w:r>
    </w:p>
    <w:p w:rsidR="00D5009D" w:rsidRDefault="00D5009D" w:rsidP="00D5009D">
      <w:pPr>
        <w:rPr>
          <w:rFonts w:ascii="Times New Roman" w:hAnsi="Times New Roman" w:cs="Times New Roman"/>
        </w:rPr>
      </w:pPr>
      <w:r w:rsidRPr="00426829">
        <w:rPr>
          <w:rFonts w:ascii="Times New Roman" w:hAnsi="Times New Roman" w:cs="Times New Roman"/>
        </w:rPr>
        <w:t xml:space="preserve">Read: O'Malley, M. </w:t>
      </w:r>
      <w:proofErr w:type="gramStart"/>
      <w:r w:rsidRPr="00426829">
        <w:rPr>
          <w:rFonts w:ascii="Times New Roman" w:hAnsi="Times New Roman" w:cs="Times New Roman"/>
          <w:i/>
        </w:rPr>
        <w:t>The</w:t>
      </w:r>
      <w:proofErr w:type="gramEnd"/>
      <w:r w:rsidRPr="00426829">
        <w:rPr>
          <w:rFonts w:ascii="Times New Roman" w:hAnsi="Times New Roman" w:cs="Times New Roman"/>
          <w:i/>
        </w:rPr>
        <w:t xml:space="preserve"> Business of Art: Contracts and the Commissioning Process in Renaissance Italy</w:t>
      </w:r>
      <w:r w:rsidRPr="00426829">
        <w:rPr>
          <w:rFonts w:ascii="Times New Roman" w:hAnsi="Times New Roman" w:cs="Times New Roman"/>
        </w:rPr>
        <w:t>. Yale University Press (2005), pp.1-2</w:t>
      </w:r>
      <w:r w:rsidR="00F1043F">
        <w:rPr>
          <w:rFonts w:ascii="Times New Roman" w:hAnsi="Times New Roman" w:cs="Times New Roman"/>
        </w:rPr>
        <w:t>0 and pp.77-96 and pp.251-254</w:t>
      </w:r>
      <w:r w:rsidRPr="00426829">
        <w:rPr>
          <w:rFonts w:ascii="Times New Roman" w:hAnsi="Times New Roman" w:cs="Times New Roman"/>
        </w:rPr>
        <w:t xml:space="preserve"> AND the contracts published in </w:t>
      </w:r>
      <w:r w:rsidRPr="00426829">
        <w:rPr>
          <w:rFonts w:ascii="Times New Roman" w:hAnsi="Times New Roman" w:cs="Times New Roman"/>
          <w:i/>
        </w:rPr>
        <w:t>Renaissance Art Reconsidered</w:t>
      </w:r>
      <w:r w:rsidRPr="00426829">
        <w:rPr>
          <w:rFonts w:ascii="Times New Roman" w:hAnsi="Times New Roman" w:cs="Times New Roman"/>
        </w:rPr>
        <w:t xml:space="preserve">, pp.62-65 and pp.98-106 (in </w:t>
      </w:r>
      <w:proofErr w:type="spellStart"/>
      <w:r w:rsidRPr="00426829">
        <w:rPr>
          <w:rFonts w:ascii="Times New Roman" w:hAnsi="Times New Roman" w:cs="Times New Roman"/>
        </w:rPr>
        <w:t>coursebook</w:t>
      </w:r>
      <w:proofErr w:type="spellEnd"/>
      <w:r w:rsidRPr="00426829">
        <w:rPr>
          <w:rFonts w:ascii="Times New Roman" w:hAnsi="Times New Roman" w:cs="Times New Roman"/>
        </w:rPr>
        <w:t xml:space="preserve">): contracts for the Prato pulpit and </w:t>
      </w:r>
      <w:proofErr w:type="spellStart"/>
      <w:r w:rsidRPr="00426829">
        <w:rPr>
          <w:rFonts w:ascii="Times New Roman" w:hAnsi="Times New Roman" w:cs="Times New Roman"/>
        </w:rPr>
        <w:t>Sassetta’s</w:t>
      </w:r>
      <w:proofErr w:type="spellEnd"/>
      <w:r w:rsidRPr="00426829">
        <w:rPr>
          <w:rFonts w:ascii="Times New Roman" w:hAnsi="Times New Roman" w:cs="Times New Roman"/>
        </w:rPr>
        <w:t xml:space="preserve"> Madonna </w:t>
      </w:r>
      <w:proofErr w:type="spellStart"/>
      <w:proofErr w:type="gramStart"/>
      <w:r w:rsidRPr="00426829">
        <w:rPr>
          <w:rFonts w:ascii="Times New Roman" w:hAnsi="Times New Roman" w:cs="Times New Roman"/>
        </w:rPr>
        <w:t>della</w:t>
      </w:r>
      <w:proofErr w:type="spellEnd"/>
      <w:proofErr w:type="gramEnd"/>
      <w:r w:rsidRPr="00426829">
        <w:rPr>
          <w:rFonts w:ascii="Times New Roman" w:hAnsi="Times New Roman" w:cs="Times New Roman"/>
        </w:rPr>
        <w:t xml:space="preserve"> Neve altarpiece.</w:t>
      </w:r>
      <w:r w:rsidRPr="00426829">
        <w:rPr>
          <w:rFonts w:ascii="Times New Roman" w:hAnsi="Times New Roman" w:cs="Times New Roman"/>
          <w:i/>
        </w:rPr>
        <w:t xml:space="preserve"> </w:t>
      </w:r>
      <w:r w:rsidRPr="00426829">
        <w:rPr>
          <w:rFonts w:ascii="Times New Roman" w:hAnsi="Times New Roman" w:cs="Times New Roman"/>
        </w:rPr>
        <w:t>Some of this reading will reinforce what you read in the primary sources in last week’s tutorial. This is important reading and will be essential for Stage 3 students in their contract assignment. Stage 2 students will see this material on the final exam.  Bring the contracts and your notes on them with you to class.</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rPr>
          <w:rFonts w:ascii="Times New Roman" w:hAnsi="Times New Roman" w:cs="Times New Roman"/>
        </w:rPr>
      </w:pP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TUTORIAL 3</w:t>
      </w:r>
      <w:r w:rsidRPr="00426829">
        <w:rPr>
          <w:rFonts w:ascii="Times New Roman" w:eastAsia="Times New Roman" w:hAnsi="Times New Roman" w:cs="Times New Roman"/>
          <w:b/>
          <w:sz w:val="24"/>
          <w:szCs w:val="24"/>
          <w:lang w:val="en-US"/>
        </w:rPr>
        <w:t xml:space="preserve"> WORKSHEET</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Contracts and the Commissioning Process</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From your reading of O’Malley answer the following questions:</w:t>
      </w:r>
    </w:p>
    <w:p w:rsidR="00D5009D" w:rsidRDefault="00D5009D" w:rsidP="00D5009D">
      <w:pPr>
        <w:pStyle w:val="ListParagraph"/>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Why are contracts important source documents?</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are the limitations of the information that we can glean from contracts?</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do you understand from the phrase ‘mutual respect’ and why is it important in our consideration of contracts?</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Why do verbs often appear in pairs in contracts? Give an example.</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Pr="00E35FA4" w:rsidRDefault="00D5009D" w:rsidP="00D5009D">
      <w:pPr>
        <w:pStyle w:val="ListParagraph"/>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List the procedures that the artist would undertake for the production of an altarpiece:</w:t>
      </w:r>
    </w:p>
    <w:p w:rsidR="00D5009D" w:rsidRDefault="00D5009D" w:rsidP="00D5009D">
      <w:pPr>
        <w:rPr>
          <w:rFonts w:ascii="Times New Roman" w:hAnsi="Times New Roman" w:cs="Times New Roman"/>
          <w:b/>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rPr>
      </w:pPr>
      <w:r w:rsidRPr="00426829">
        <w:rPr>
          <w:rFonts w:ascii="Times New Roman" w:hAnsi="Times New Roman" w:cs="Times New Roman"/>
          <w:b/>
        </w:rPr>
        <w:lastRenderedPageBreak/>
        <w:t>Tutorial 4: Patronage: An Economic Approach</w:t>
      </w:r>
      <w:r w:rsidR="00D27989">
        <w:rPr>
          <w:rFonts w:ascii="Times New Roman" w:hAnsi="Times New Roman" w:cs="Times New Roman"/>
          <w:b/>
        </w:rPr>
        <w:t xml:space="preserve"> (4 April)</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Read: Jonathan K. Nelson and Richard </w:t>
      </w:r>
      <w:proofErr w:type="spellStart"/>
      <w:r w:rsidRPr="00426829">
        <w:rPr>
          <w:rFonts w:ascii="Times New Roman" w:hAnsi="Times New Roman" w:cs="Times New Roman"/>
        </w:rPr>
        <w:t>Zeckhauser</w:t>
      </w:r>
      <w:proofErr w:type="spellEnd"/>
      <w:r w:rsidRPr="00426829">
        <w:rPr>
          <w:rFonts w:ascii="Times New Roman" w:hAnsi="Times New Roman" w:cs="Times New Roman"/>
        </w:rPr>
        <w:t xml:space="preserve">, </w:t>
      </w:r>
      <w:r w:rsidRPr="00426829">
        <w:rPr>
          <w:rFonts w:ascii="Times New Roman" w:hAnsi="Times New Roman" w:cs="Times New Roman"/>
          <w:i/>
        </w:rPr>
        <w:t>The Patron’s Payoff: Conspicuous Commissions in Italian Renaissance Art</w:t>
      </w:r>
      <w:r w:rsidRPr="00426829">
        <w:rPr>
          <w:rFonts w:ascii="Times New Roman" w:hAnsi="Times New Roman" w:cs="Times New Roman"/>
        </w:rPr>
        <w:t xml:space="preserve"> (Princeton, 2008), pp.1-84 (read AT LEAST pp.1-66) (on short loan)</w:t>
      </w:r>
    </w:p>
    <w:p w:rsidR="00D5009D" w:rsidRPr="00426829" w:rsidRDefault="00D5009D" w:rsidP="00D5009D">
      <w:pPr>
        <w:rPr>
          <w:rFonts w:ascii="Times New Roman" w:hAnsi="Times New Roman" w:cs="Times New Roman"/>
        </w:rPr>
      </w:pPr>
      <w:r w:rsidRPr="00426829">
        <w:rPr>
          <w:rFonts w:ascii="Times New Roman" w:hAnsi="Times New Roman" w:cs="Times New Roman"/>
        </w:rPr>
        <w:t>Book summary:</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In </w:t>
      </w:r>
      <w:r w:rsidRPr="00426829">
        <w:rPr>
          <w:rFonts w:ascii="Times New Roman" w:hAnsi="Times New Roman" w:cs="Times New Roman"/>
          <w:i/>
        </w:rPr>
        <w:t>The Patron's Payoff</w:t>
      </w:r>
      <w:r w:rsidRPr="00426829">
        <w:rPr>
          <w:rFonts w:ascii="Times New Roman" w:hAnsi="Times New Roman" w:cs="Times New Roman"/>
        </w:rPr>
        <w:t xml:space="preserve">, Jonathan Nelson and Richard </w:t>
      </w:r>
      <w:proofErr w:type="spellStart"/>
      <w:r w:rsidRPr="00426829">
        <w:rPr>
          <w:rFonts w:ascii="Times New Roman" w:hAnsi="Times New Roman" w:cs="Times New Roman"/>
        </w:rPr>
        <w:t>Zeckhauser</w:t>
      </w:r>
      <w:proofErr w:type="spellEnd"/>
      <w:r w:rsidRPr="00426829">
        <w:rPr>
          <w:rFonts w:ascii="Times New Roman" w:hAnsi="Times New Roman" w:cs="Times New Roman"/>
        </w:rPr>
        <w:t xml:space="preserve"> apply the innovative methods of information economics to the study of art. Their findings, written in highly accessible prose, are surprising and important. Building on three economic concepts--</w:t>
      </w:r>
      <w:proofErr w:type="spellStart"/>
      <w:r w:rsidRPr="00426829">
        <w:rPr>
          <w:rFonts w:ascii="Times New Roman" w:hAnsi="Times New Roman" w:cs="Times New Roman"/>
        </w:rPr>
        <w:t>signaling</w:t>
      </w:r>
      <w:proofErr w:type="spellEnd"/>
      <w:r w:rsidRPr="00426829">
        <w:rPr>
          <w:rFonts w:ascii="Times New Roman" w:hAnsi="Times New Roman" w:cs="Times New Roman"/>
        </w:rPr>
        <w:t>, signposting, and stretching--the book develops the first systematic methodology for assessing the meaning of art patronage and provides a broad and useful framework for understanding how works of art functioned in Renaissance Italy.</w:t>
      </w:r>
    </w:p>
    <w:p w:rsidR="00D5009D" w:rsidRDefault="00D5009D" w:rsidP="00D5009D">
      <w:pPr>
        <w:rPr>
          <w:rFonts w:ascii="Times New Roman" w:hAnsi="Times New Roman" w:cs="Times New Roman"/>
        </w:rPr>
      </w:pPr>
      <w:r w:rsidRPr="00426829">
        <w:rPr>
          <w:rFonts w:ascii="Times New Roman" w:hAnsi="Times New Roman" w:cs="Times New Roman"/>
        </w:rPr>
        <w:t>The authors discuss how patrons used conspicuous commissions to establish and signal their wealth and status, and the book explores the impact that individual works had on society. The ways in which artists met their patrons' needs for self-promotion dramatically affected the nature and appearance of paintings, sculptures, and buildings. The Patron's Payoff presents a new conceptual structure that allows readers to explore the relationships among the main players in the commissioning game--patrons, artists, and audiences--and to understand how commissioned art transmits information. This book facilitates comparisons of art from different periods and shows the interplay of artists and patrons working to produce mutual benefits subject to an array of limiting factors. The authors engage several art historians to look at what economic models reveal about the material culture of Italy, ca. 1300-1600, and beyond. Their case studies address such topics as private chapels and their decorations, donor portraits, and private palaces.</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4</w:t>
      </w:r>
      <w:r w:rsidRPr="00426829">
        <w:rPr>
          <w:rFonts w:ascii="Times New Roman" w:eastAsia="Times New Roman" w:hAnsi="Times New Roman" w:cs="Times New Roman"/>
          <w:b/>
          <w:sz w:val="24"/>
          <w:szCs w:val="24"/>
          <w:lang w:val="en-US"/>
        </w:rPr>
        <w:t xml:space="preserve"> WORKSHEET</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Patronage: An Economic Approach</w:t>
      </w:r>
    </w:p>
    <w:p w:rsidR="00D5009D" w:rsidRPr="00E35FA4" w:rsidRDefault="00D5009D" w:rsidP="00D5009D">
      <w:pPr>
        <w:rPr>
          <w:rFonts w:ascii="Times New Roman" w:eastAsia="Times New Roman" w:hAnsi="Times New Roman" w:cs="Times New Roman"/>
          <w:sz w:val="24"/>
          <w:szCs w:val="24"/>
          <w:lang w:val="en-US"/>
        </w:rPr>
      </w:pPr>
      <w:r w:rsidRPr="00E35FA4">
        <w:rPr>
          <w:rFonts w:ascii="Times New Roman" w:eastAsia="Times New Roman" w:hAnsi="Times New Roman" w:cs="Times New Roman"/>
          <w:sz w:val="24"/>
          <w:szCs w:val="24"/>
          <w:lang w:val="en-US"/>
        </w:rPr>
        <w:t xml:space="preserve">From your reading of Nelson and </w:t>
      </w:r>
      <w:proofErr w:type="spellStart"/>
      <w:r w:rsidRPr="00E35FA4">
        <w:rPr>
          <w:rFonts w:ascii="Times New Roman" w:eastAsia="Times New Roman" w:hAnsi="Times New Roman" w:cs="Times New Roman"/>
          <w:sz w:val="24"/>
          <w:szCs w:val="24"/>
          <w:lang w:val="en-US"/>
        </w:rPr>
        <w:t>Zeckhauser</w:t>
      </w:r>
      <w:proofErr w:type="spellEnd"/>
      <w:r w:rsidRPr="00E35FA4">
        <w:rPr>
          <w:rFonts w:ascii="Times New Roman" w:eastAsia="Times New Roman" w:hAnsi="Times New Roman" w:cs="Times New Roman"/>
          <w:sz w:val="24"/>
          <w:szCs w:val="24"/>
          <w:lang w:val="en-US"/>
        </w:rPr>
        <w:t xml:space="preserve"> define and explain the following key terms:</w:t>
      </w:r>
    </w:p>
    <w:p w:rsidR="00D5009D" w:rsidRDefault="00D5009D" w:rsidP="00D5009D">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Game theory:</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Signaling:</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Signposting:</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Stretching:</w:t>
      </w:r>
    </w:p>
    <w:p w:rsidR="00D5009D" w:rsidRDefault="00D5009D" w:rsidP="00D5009D">
      <w:pPr>
        <w:rPr>
          <w:rFonts w:ascii="Times New Roman" w:eastAsia="Times New Roman" w:hAnsi="Times New Roman" w:cs="Times New Roman"/>
          <w:sz w:val="24"/>
          <w:szCs w:val="24"/>
          <w:lang w:val="en-US"/>
        </w:rPr>
      </w:pPr>
    </w:p>
    <w:p w:rsidR="00D5009D" w:rsidRPr="00E35FA4" w:rsidRDefault="00D5009D" w:rsidP="00D5009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Provide a good example of these factors in operation in an Italian Renaissance artwork:</w:t>
      </w:r>
    </w:p>
    <w:p w:rsidR="00D5009D" w:rsidRPr="00426829" w:rsidRDefault="00D5009D" w:rsidP="00D5009D">
      <w:pPr>
        <w:rPr>
          <w:rFonts w:ascii="Times New Roman" w:hAnsi="Times New Roman" w:cs="Times New Roman"/>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Tutorial 5: The Art of Describing Renaissance Art</w:t>
      </w:r>
      <w:r w:rsidR="00D27989">
        <w:rPr>
          <w:rFonts w:ascii="Times New Roman" w:hAnsi="Times New Roman" w:cs="Times New Roman"/>
          <w:b/>
        </w:rPr>
        <w:t xml:space="preserve"> (11 April)</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Read:  Michael </w:t>
      </w:r>
      <w:proofErr w:type="spellStart"/>
      <w:r w:rsidRPr="00426829">
        <w:rPr>
          <w:rFonts w:ascii="Times New Roman" w:hAnsi="Times New Roman" w:cs="Times New Roman"/>
        </w:rPr>
        <w:t>Baxandall</w:t>
      </w:r>
      <w:proofErr w:type="spellEnd"/>
      <w:r w:rsidRPr="00426829">
        <w:rPr>
          <w:rFonts w:ascii="Times New Roman" w:hAnsi="Times New Roman" w:cs="Times New Roman"/>
        </w:rPr>
        <w:t xml:space="preserve">, </w:t>
      </w:r>
      <w:r w:rsidRPr="00426829">
        <w:rPr>
          <w:rFonts w:ascii="Times New Roman" w:hAnsi="Times New Roman" w:cs="Times New Roman"/>
          <w:i/>
        </w:rPr>
        <w:t>Painting and Experience in Fifteenth-Century Italy</w:t>
      </w:r>
      <w:r w:rsidRPr="00426829">
        <w:rPr>
          <w:rFonts w:ascii="Times New Roman" w:hAnsi="Times New Roman" w:cs="Times New Roman"/>
        </w:rPr>
        <w:t xml:space="preserve"> and </w:t>
      </w:r>
      <w:proofErr w:type="spellStart"/>
      <w:r w:rsidRPr="00426829">
        <w:rPr>
          <w:rFonts w:ascii="Times New Roman" w:hAnsi="Times New Roman" w:cs="Times New Roman"/>
        </w:rPr>
        <w:t>Alberti</w:t>
      </w:r>
      <w:proofErr w:type="spellEnd"/>
      <w:r w:rsidRPr="00426829">
        <w:rPr>
          <w:rFonts w:ascii="Times New Roman" w:hAnsi="Times New Roman" w:cs="Times New Roman"/>
        </w:rPr>
        <w:t xml:space="preserve">, </w:t>
      </w:r>
      <w:r w:rsidRPr="00426829">
        <w:rPr>
          <w:rFonts w:ascii="Times New Roman" w:hAnsi="Times New Roman" w:cs="Times New Roman"/>
          <w:i/>
        </w:rPr>
        <w:t>On Painting</w:t>
      </w:r>
      <w:r w:rsidRPr="00426829">
        <w:rPr>
          <w:rFonts w:ascii="Times New Roman" w:hAnsi="Times New Roman" w:cs="Times New Roman"/>
        </w:rPr>
        <w:t>, Cecil Grayson ed. and trans., pp.67-93 (both on short loan)</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This tutorial will consider the ways contemporary Renaissance viewers discussed Renaissance art.  You should familiarize yourself with the vocabulary (the adjectives as well as subject types and technical terms) used in describing artworks by reading </w:t>
      </w:r>
      <w:proofErr w:type="spellStart"/>
      <w:r w:rsidRPr="00426829">
        <w:rPr>
          <w:rFonts w:ascii="Times New Roman" w:hAnsi="Times New Roman" w:cs="Times New Roman"/>
        </w:rPr>
        <w:t>Baxandall</w:t>
      </w:r>
      <w:proofErr w:type="spellEnd"/>
      <w:r w:rsidRPr="00426829">
        <w:rPr>
          <w:rFonts w:ascii="Times New Roman" w:hAnsi="Times New Roman" w:cs="Times New Roman"/>
        </w:rPr>
        <w:t xml:space="preserve">, concentrating particularly on pp.109-53 and a section of </w:t>
      </w:r>
      <w:proofErr w:type="spellStart"/>
      <w:r w:rsidRPr="00426829">
        <w:rPr>
          <w:rFonts w:ascii="Times New Roman" w:hAnsi="Times New Roman" w:cs="Times New Roman"/>
        </w:rPr>
        <w:t>Alberti’s</w:t>
      </w:r>
      <w:proofErr w:type="spellEnd"/>
      <w:r w:rsidRPr="00426829">
        <w:rPr>
          <w:rFonts w:ascii="Times New Roman" w:hAnsi="Times New Roman" w:cs="Times New Roman"/>
        </w:rPr>
        <w:t xml:space="preserve"> influential Renaissance treatise, On Painting.  Be prepared: you will be given a series of pictures to discuss in ‘Renaissance’ terms.  </w:t>
      </w:r>
    </w:p>
    <w:p w:rsidR="00D5009D" w:rsidRPr="00426829" w:rsidRDefault="00D5009D" w:rsidP="00D5009D">
      <w:pPr>
        <w:rPr>
          <w:rFonts w:ascii="Times New Roman" w:hAnsi="Times New Roman" w:cs="Times New Roman"/>
        </w:rPr>
      </w:pPr>
      <w:r w:rsidRPr="00426829">
        <w:rPr>
          <w:rFonts w:ascii="Times New Roman" w:hAnsi="Times New Roman" w:cs="Times New Roman"/>
        </w:rPr>
        <w:t>In addition to becoming acquainted with the actual words used, we will consider the interests that informed the discussion of art.  Were viewers’ comments informed by artistic or ideological concerns?  Was the way an artwork was described and the viewers’ understanding of it informed by the subject matter and setting for the artwork?</w:t>
      </w:r>
    </w:p>
    <w:p w:rsidR="00D5009D" w:rsidRPr="00426829" w:rsidRDefault="00D5009D" w:rsidP="00D5009D">
      <w:pPr>
        <w:rPr>
          <w:rFonts w:ascii="Times New Roman" w:hAnsi="Times New Roman" w:cs="Times New Roman"/>
        </w:rPr>
      </w:pPr>
      <w:r w:rsidRPr="00426829">
        <w:rPr>
          <w:rFonts w:ascii="Times New Roman" w:hAnsi="Times New Roman" w:cs="Times New Roman"/>
        </w:rPr>
        <w:t>Vocabulary:</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Imitatore</w:t>
      </w:r>
      <w:proofErr w:type="spellEnd"/>
      <w:r w:rsidRPr="00426829">
        <w:rPr>
          <w:rFonts w:ascii="Times New Roman" w:hAnsi="Times New Roman" w:cs="Times New Roman"/>
        </w:rPr>
        <w:t xml:space="preserve"> </w:t>
      </w:r>
      <w:proofErr w:type="spellStart"/>
      <w:r w:rsidRPr="00426829">
        <w:rPr>
          <w:rFonts w:ascii="Times New Roman" w:hAnsi="Times New Roman" w:cs="Times New Roman"/>
        </w:rPr>
        <w:t>della</w:t>
      </w:r>
      <w:proofErr w:type="spellEnd"/>
      <w:r w:rsidRPr="00426829">
        <w:rPr>
          <w:rFonts w:ascii="Times New Roman" w:hAnsi="Times New Roman" w:cs="Times New Roman"/>
        </w:rPr>
        <w:t xml:space="preserve"> </w:t>
      </w:r>
      <w:proofErr w:type="spellStart"/>
      <w:r w:rsidRPr="00426829">
        <w:rPr>
          <w:rFonts w:ascii="Times New Roman" w:hAnsi="Times New Roman" w:cs="Times New Roman"/>
        </w:rPr>
        <w:t>natura</w:t>
      </w:r>
      <w:proofErr w:type="spellEnd"/>
      <w:r w:rsidRPr="00426829">
        <w:rPr>
          <w:rFonts w:ascii="Times New Roman" w:hAnsi="Times New Roman" w:cs="Times New Roman"/>
        </w:rPr>
        <w:t>—imitator of nature</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Rilievo</w:t>
      </w:r>
      <w:proofErr w:type="spellEnd"/>
      <w:r w:rsidRPr="00426829">
        <w:rPr>
          <w:rFonts w:ascii="Times New Roman" w:hAnsi="Times New Roman" w:cs="Times New Roman"/>
        </w:rPr>
        <w:t>—relief</w:t>
      </w:r>
    </w:p>
    <w:p w:rsidR="00D5009D" w:rsidRPr="00426829" w:rsidRDefault="00D5009D" w:rsidP="00D5009D">
      <w:pPr>
        <w:rPr>
          <w:rFonts w:ascii="Times New Roman" w:hAnsi="Times New Roman" w:cs="Times New Roman"/>
        </w:rPr>
      </w:pPr>
      <w:r w:rsidRPr="00426829">
        <w:rPr>
          <w:rFonts w:ascii="Times New Roman" w:hAnsi="Times New Roman" w:cs="Times New Roman"/>
        </w:rPr>
        <w:t>Puro—pure</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Facilita</w:t>
      </w:r>
      <w:proofErr w:type="spellEnd"/>
      <w:r w:rsidRPr="00426829">
        <w:rPr>
          <w:rFonts w:ascii="Times New Roman" w:hAnsi="Times New Roman" w:cs="Times New Roman"/>
        </w:rPr>
        <w:t>—ease</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Prospectivo</w:t>
      </w:r>
      <w:proofErr w:type="spellEnd"/>
      <w:r w:rsidRPr="00426829">
        <w:rPr>
          <w:rFonts w:ascii="Times New Roman" w:hAnsi="Times New Roman" w:cs="Times New Roman"/>
        </w:rPr>
        <w:t>—</w:t>
      </w:r>
      <w:proofErr w:type="spellStart"/>
      <w:r w:rsidRPr="00426829">
        <w:rPr>
          <w:rFonts w:ascii="Times New Roman" w:hAnsi="Times New Roman" w:cs="Times New Roman"/>
        </w:rPr>
        <w:t>perspectivist</w:t>
      </w:r>
      <w:proofErr w:type="spellEnd"/>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Gratioso</w:t>
      </w:r>
      <w:proofErr w:type="spellEnd"/>
      <w:r w:rsidRPr="00426829">
        <w:rPr>
          <w:rFonts w:ascii="Times New Roman" w:hAnsi="Times New Roman" w:cs="Times New Roman"/>
        </w:rPr>
        <w:t>—gracious</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Ornato</w:t>
      </w:r>
      <w:proofErr w:type="spellEnd"/>
      <w:r w:rsidRPr="00426829">
        <w:rPr>
          <w:rFonts w:ascii="Times New Roman" w:hAnsi="Times New Roman" w:cs="Times New Roman"/>
        </w:rPr>
        <w:t>—ornate</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Varieta</w:t>
      </w:r>
      <w:proofErr w:type="spellEnd"/>
      <w:r w:rsidRPr="00426829">
        <w:rPr>
          <w:rFonts w:ascii="Times New Roman" w:hAnsi="Times New Roman" w:cs="Times New Roman"/>
        </w:rPr>
        <w:t>—variety</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Compositione</w:t>
      </w:r>
      <w:proofErr w:type="spellEnd"/>
      <w:r w:rsidRPr="00426829">
        <w:rPr>
          <w:rFonts w:ascii="Times New Roman" w:hAnsi="Times New Roman" w:cs="Times New Roman"/>
        </w:rPr>
        <w:t>—composition</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Colorire</w:t>
      </w:r>
      <w:proofErr w:type="spellEnd"/>
      <w:r w:rsidRPr="00426829">
        <w:rPr>
          <w:rFonts w:ascii="Times New Roman" w:hAnsi="Times New Roman" w:cs="Times New Roman"/>
        </w:rPr>
        <w:t>—colouring</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Disegnatore</w:t>
      </w:r>
      <w:proofErr w:type="spellEnd"/>
      <w:r w:rsidRPr="00426829">
        <w:rPr>
          <w:rFonts w:ascii="Times New Roman" w:hAnsi="Times New Roman" w:cs="Times New Roman"/>
        </w:rPr>
        <w:t>—exponent of design</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Amatore</w:t>
      </w:r>
      <w:proofErr w:type="spellEnd"/>
      <w:r w:rsidRPr="00426829">
        <w:rPr>
          <w:rFonts w:ascii="Times New Roman" w:hAnsi="Times New Roman" w:cs="Times New Roman"/>
        </w:rPr>
        <w:t xml:space="preserve"> </w:t>
      </w:r>
      <w:proofErr w:type="spellStart"/>
      <w:r w:rsidRPr="00426829">
        <w:rPr>
          <w:rFonts w:ascii="Times New Roman" w:hAnsi="Times New Roman" w:cs="Times New Roman"/>
        </w:rPr>
        <w:t>delle</w:t>
      </w:r>
      <w:proofErr w:type="spellEnd"/>
      <w:r w:rsidRPr="00426829">
        <w:rPr>
          <w:rFonts w:ascii="Times New Roman" w:hAnsi="Times New Roman" w:cs="Times New Roman"/>
        </w:rPr>
        <w:t xml:space="preserve"> </w:t>
      </w:r>
      <w:proofErr w:type="spellStart"/>
      <w:r w:rsidRPr="00426829">
        <w:rPr>
          <w:rFonts w:ascii="Times New Roman" w:hAnsi="Times New Roman" w:cs="Times New Roman"/>
        </w:rPr>
        <w:t>difficulta</w:t>
      </w:r>
      <w:proofErr w:type="spellEnd"/>
      <w:r w:rsidRPr="00426829">
        <w:rPr>
          <w:rFonts w:ascii="Times New Roman" w:hAnsi="Times New Roman" w:cs="Times New Roman"/>
        </w:rPr>
        <w:t>—lover of difficulties</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Scorci</w:t>
      </w:r>
      <w:proofErr w:type="spellEnd"/>
      <w:r w:rsidRPr="00426829">
        <w:rPr>
          <w:rFonts w:ascii="Times New Roman" w:hAnsi="Times New Roman" w:cs="Times New Roman"/>
        </w:rPr>
        <w:t>—foreshortening</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Prompto</w:t>
      </w:r>
      <w:proofErr w:type="spellEnd"/>
      <w:r w:rsidRPr="00426829">
        <w:rPr>
          <w:rFonts w:ascii="Times New Roman" w:hAnsi="Times New Roman" w:cs="Times New Roman"/>
        </w:rPr>
        <w:t>—prompt</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Vezzoso</w:t>
      </w:r>
      <w:proofErr w:type="spellEnd"/>
      <w:r w:rsidRPr="00426829">
        <w:rPr>
          <w:rFonts w:ascii="Times New Roman" w:hAnsi="Times New Roman" w:cs="Times New Roman"/>
        </w:rPr>
        <w:t>—blithe</w:t>
      </w:r>
    </w:p>
    <w:p w:rsidR="00D5009D" w:rsidRDefault="00D5009D" w:rsidP="00D5009D">
      <w:pPr>
        <w:rPr>
          <w:rFonts w:ascii="Times New Roman" w:hAnsi="Times New Roman" w:cs="Times New Roman"/>
        </w:rPr>
      </w:pPr>
      <w:proofErr w:type="spellStart"/>
      <w:r w:rsidRPr="00426829">
        <w:rPr>
          <w:rFonts w:ascii="Times New Roman" w:hAnsi="Times New Roman" w:cs="Times New Roman"/>
        </w:rPr>
        <w:t>Devoto</w:t>
      </w:r>
      <w:proofErr w:type="spellEnd"/>
      <w:r w:rsidRPr="00426829">
        <w:rPr>
          <w:rFonts w:ascii="Times New Roman" w:hAnsi="Times New Roman" w:cs="Times New Roman"/>
        </w:rPr>
        <w:t>—devout</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5</w:t>
      </w:r>
      <w:r w:rsidRPr="00426829">
        <w:rPr>
          <w:rFonts w:ascii="Times New Roman" w:eastAsia="Times New Roman" w:hAnsi="Times New Roman" w:cs="Times New Roman"/>
          <w:b/>
          <w:sz w:val="24"/>
          <w:szCs w:val="24"/>
          <w:lang w:val="en-US"/>
        </w:rPr>
        <w:t xml:space="preserve"> WORKSHEET</w:t>
      </w:r>
    </w:p>
    <w:p w:rsidR="00D5009D" w:rsidRPr="00426829" w:rsidRDefault="00D5009D" w:rsidP="00D5009D">
      <w:pPr>
        <w:jc w:val="center"/>
        <w:rPr>
          <w:rFonts w:ascii="Times New Roman" w:hAnsi="Times New Roman" w:cs="Times New Roman"/>
        </w:rPr>
      </w:pPr>
      <w:r>
        <w:rPr>
          <w:rFonts w:ascii="Times New Roman" w:eastAsia="Times New Roman" w:hAnsi="Times New Roman" w:cs="Times New Roman"/>
          <w:i/>
          <w:sz w:val="24"/>
          <w:szCs w:val="24"/>
          <w:lang w:val="en-US"/>
        </w:rPr>
        <w:t>The Art of Describing Renaissance Art</w:t>
      </w:r>
    </w:p>
    <w:p w:rsidR="00D5009D" w:rsidRDefault="00D5009D" w:rsidP="00D5009D">
      <w:pPr>
        <w:rPr>
          <w:rFonts w:ascii="Times New Roman" w:hAnsi="Times New Roman" w:cs="Times New Roman"/>
        </w:rPr>
      </w:pPr>
      <w:r>
        <w:rPr>
          <w:rFonts w:ascii="Times New Roman" w:hAnsi="Times New Roman" w:cs="Times New Roman"/>
        </w:rPr>
        <w:t xml:space="preserve">After reading </w:t>
      </w:r>
      <w:proofErr w:type="spellStart"/>
      <w:r>
        <w:rPr>
          <w:rFonts w:ascii="Times New Roman" w:hAnsi="Times New Roman" w:cs="Times New Roman"/>
        </w:rPr>
        <w:t>Baxandall</w:t>
      </w:r>
      <w:proofErr w:type="spellEnd"/>
      <w:r>
        <w:rPr>
          <w:rFonts w:ascii="Times New Roman" w:hAnsi="Times New Roman" w:cs="Times New Roman"/>
        </w:rPr>
        <w:t>, consider the following:</w:t>
      </w:r>
    </w:p>
    <w:p w:rsidR="00D5009D" w:rsidRPr="00E35FA4" w:rsidRDefault="00D5009D" w:rsidP="00D5009D">
      <w:pPr>
        <w:pStyle w:val="ListParagraph"/>
        <w:numPr>
          <w:ilvl w:val="0"/>
          <w:numId w:val="6"/>
        </w:numPr>
        <w:rPr>
          <w:rFonts w:ascii="Times New Roman" w:hAnsi="Times New Roman" w:cs="Times New Roman"/>
        </w:rPr>
      </w:pPr>
      <w:r w:rsidRPr="00E35FA4">
        <w:rPr>
          <w:rFonts w:ascii="Times New Roman" w:hAnsi="Times New Roman" w:cs="Times New Roman"/>
        </w:rPr>
        <w:t>What prior knowledge do we the 21</w:t>
      </w:r>
      <w:r w:rsidRPr="00E35FA4">
        <w:rPr>
          <w:rFonts w:ascii="Times New Roman" w:hAnsi="Times New Roman" w:cs="Times New Roman"/>
          <w:vertAlign w:val="superscript"/>
        </w:rPr>
        <w:t>st</w:t>
      </w:r>
      <w:r w:rsidRPr="00E35FA4">
        <w:rPr>
          <w:rFonts w:ascii="Times New Roman" w:hAnsi="Times New Roman" w:cs="Times New Roman"/>
        </w:rPr>
        <w:t>-century viewer bring to an Italian Renaissance work of art?</w:t>
      </w:r>
    </w:p>
    <w:p w:rsidR="00D5009D"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pStyle w:val="ListParagraph"/>
        <w:numPr>
          <w:ilvl w:val="0"/>
          <w:numId w:val="6"/>
        </w:numPr>
        <w:rPr>
          <w:rFonts w:ascii="Times New Roman" w:hAnsi="Times New Roman" w:cs="Times New Roman"/>
        </w:rPr>
      </w:pPr>
      <w:r w:rsidRPr="00E35FA4">
        <w:rPr>
          <w:rFonts w:ascii="Times New Roman" w:hAnsi="Times New Roman" w:cs="Times New Roman"/>
        </w:rPr>
        <w:t>What prior knowledge would an Italian Renaissance patron realistically expect a Renaissance artist to bring to a new commission?</w:t>
      </w:r>
    </w:p>
    <w:p w:rsidR="00D5009D" w:rsidRPr="00E35FA4"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pStyle w:val="ListParagraph"/>
        <w:numPr>
          <w:ilvl w:val="0"/>
          <w:numId w:val="6"/>
        </w:numPr>
        <w:rPr>
          <w:rFonts w:ascii="Times New Roman" w:hAnsi="Times New Roman" w:cs="Times New Roman"/>
        </w:rPr>
      </w:pPr>
      <w:r w:rsidRPr="00E35FA4">
        <w:rPr>
          <w:rFonts w:ascii="Times New Roman" w:hAnsi="Times New Roman" w:cs="Times New Roman"/>
        </w:rPr>
        <w:t>What prior knowledge would the patron bring and how might this be different from the artist?</w:t>
      </w:r>
    </w:p>
    <w:p w:rsidR="00D5009D" w:rsidRPr="00E35FA4"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pStyle w:val="ListParagraph"/>
        <w:numPr>
          <w:ilvl w:val="0"/>
          <w:numId w:val="6"/>
        </w:numPr>
        <w:rPr>
          <w:rFonts w:ascii="Times New Roman" w:hAnsi="Times New Roman" w:cs="Times New Roman"/>
        </w:rPr>
      </w:pPr>
      <w:r w:rsidRPr="00E35FA4">
        <w:rPr>
          <w:rFonts w:ascii="Times New Roman" w:hAnsi="Times New Roman" w:cs="Times New Roman"/>
        </w:rPr>
        <w:t>Would the audience know and in what ways might this differ from either the patron or artist?</w:t>
      </w:r>
    </w:p>
    <w:p w:rsidR="00D5009D" w:rsidRPr="00E35FA4"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35FA4" w:rsidRDefault="00D5009D" w:rsidP="00D5009D">
      <w:pPr>
        <w:rPr>
          <w:rFonts w:ascii="Times New Roman" w:hAnsi="Times New Roman" w:cs="Times New Roman"/>
        </w:rPr>
      </w:pPr>
    </w:p>
    <w:p w:rsidR="00D5009D" w:rsidRPr="00E35FA4" w:rsidRDefault="00D5009D" w:rsidP="00D5009D">
      <w:pPr>
        <w:pStyle w:val="ListParagraph"/>
        <w:numPr>
          <w:ilvl w:val="0"/>
          <w:numId w:val="6"/>
        </w:numPr>
        <w:rPr>
          <w:rFonts w:ascii="Times New Roman" w:hAnsi="Times New Roman" w:cs="Times New Roman"/>
        </w:rPr>
      </w:pPr>
      <w:r w:rsidRPr="00E35FA4">
        <w:rPr>
          <w:rFonts w:ascii="Times New Roman" w:hAnsi="Times New Roman" w:cs="Times New Roman"/>
        </w:rPr>
        <w:t xml:space="preserve">List some of the ways </w:t>
      </w:r>
      <w:proofErr w:type="spellStart"/>
      <w:r w:rsidRPr="00E35FA4">
        <w:rPr>
          <w:rFonts w:ascii="Times New Roman" w:hAnsi="Times New Roman" w:cs="Times New Roman"/>
        </w:rPr>
        <w:t>Baxandall’s</w:t>
      </w:r>
      <w:proofErr w:type="spellEnd"/>
      <w:r w:rsidRPr="00E35FA4">
        <w:rPr>
          <w:rFonts w:ascii="Times New Roman" w:hAnsi="Times New Roman" w:cs="Times New Roman"/>
        </w:rPr>
        <w:t xml:space="preserve"> analysis of gesture is reflected in your answers to the above questions:</w:t>
      </w:r>
      <w:r w:rsidRPr="00E35FA4">
        <w:rPr>
          <w:rFonts w:ascii="Times New Roman" w:hAnsi="Times New Roman" w:cs="Times New Roman"/>
        </w:rPr>
        <w:br w:type="page"/>
      </w:r>
    </w:p>
    <w:p w:rsidR="00D5009D" w:rsidRPr="00426829" w:rsidRDefault="00D5009D" w:rsidP="00D5009D">
      <w:pPr>
        <w:rPr>
          <w:rFonts w:ascii="Times New Roman" w:hAnsi="Times New Roman" w:cs="Times New Roman"/>
          <w:b/>
          <w:iCs/>
        </w:rPr>
      </w:pPr>
      <w:r w:rsidRPr="00426829">
        <w:rPr>
          <w:rFonts w:ascii="Times New Roman" w:hAnsi="Times New Roman" w:cs="Times New Roman"/>
          <w:b/>
        </w:rPr>
        <w:lastRenderedPageBreak/>
        <w:t xml:space="preserve">Tutorial 6: The Roles and Status of the Artist </w:t>
      </w:r>
      <w:r w:rsidR="00D27989">
        <w:rPr>
          <w:rFonts w:ascii="Times New Roman" w:hAnsi="Times New Roman" w:cs="Times New Roman"/>
          <w:b/>
        </w:rPr>
        <w:t>(2 May)</w:t>
      </w:r>
    </w:p>
    <w:p w:rsidR="00D5009D" w:rsidRPr="00426829" w:rsidRDefault="00D5009D" w:rsidP="00D5009D">
      <w:pPr>
        <w:rPr>
          <w:rFonts w:ascii="Times New Roman" w:hAnsi="Times New Roman" w:cs="Times New Roman"/>
          <w:iCs/>
        </w:rPr>
      </w:pPr>
      <w:r w:rsidRPr="00426829">
        <w:rPr>
          <w:rFonts w:ascii="Times New Roman" w:hAnsi="Times New Roman" w:cs="Times New Roman"/>
          <w:iCs/>
        </w:rPr>
        <w:t xml:space="preserve">Read: </w:t>
      </w:r>
      <w:proofErr w:type="spellStart"/>
      <w:r w:rsidRPr="00426829">
        <w:rPr>
          <w:rFonts w:ascii="Times New Roman" w:hAnsi="Times New Roman" w:cs="Times New Roman"/>
        </w:rPr>
        <w:t>Alberti’s</w:t>
      </w:r>
      <w:proofErr w:type="spellEnd"/>
      <w:r w:rsidRPr="00426829">
        <w:rPr>
          <w:rFonts w:ascii="Times New Roman" w:hAnsi="Times New Roman" w:cs="Times New Roman"/>
        </w:rPr>
        <w:t xml:space="preserve"> </w:t>
      </w:r>
      <w:r w:rsidRPr="00426829">
        <w:rPr>
          <w:rFonts w:ascii="Times New Roman" w:hAnsi="Times New Roman" w:cs="Times New Roman"/>
          <w:i/>
          <w:iCs/>
        </w:rPr>
        <w:t>On Painting</w:t>
      </w:r>
      <w:r w:rsidRPr="00426829">
        <w:rPr>
          <w:rFonts w:ascii="Times New Roman" w:hAnsi="Times New Roman" w:cs="Times New Roman"/>
        </w:rPr>
        <w:t xml:space="preserve"> (</w:t>
      </w:r>
      <w:r w:rsidRPr="00426829">
        <w:rPr>
          <w:rFonts w:ascii="Times New Roman" w:hAnsi="Times New Roman" w:cs="Times New Roman"/>
          <w:i/>
          <w:iCs/>
        </w:rPr>
        <w:t xml:space="preserve">De </w:t>
      </w:r>
      <w:proofErr w:type="spellStart"/>
      <w:r w:rsidRPr="00426829">
        <w:rPr>
          <w:rFonts w:ascii="Times New Roman" w:hAnsi="Times New Roman" w:cs="Times New Roman"/>
          <w:i/>
          <w:iCs/>
        </w:rPr>
        <w:t>Pictura</w:t>
      </w:r>
      <w:proofErr w:type="spellEnd"/>
      <w:r w:rsidRPr="00426829">
        <w:rPr>
          <w:rFonts w:ascii="Times New Roman" w:hAnsi="Times New Roman" w:cs="Times New Roman"/>
        </w:rPr>
        <w:t xml:space="preserve">), ed. and trans. Cecil Grayson, London, 1972, pp.61-67 and </w:t>
      </w:r>
      <w:r w:rsidRPr="00426829">
        <w:rPr>
          <w:rFonts w:ascii="Times New Roman" w:hAnsi="Times New Roman" w:cs="Times New Roman"/>
          <w:i/>
        </w:rPr>
        <w:t xml:space="preserve">Leonardo </w:t>
      </w:r>
      <w:proofErr w:type="gramStart"/>
      <w:r w:rsidRPr="00426829">
        <w:rPr>
          <w:rFonts w:ascii="Times New Roman" w:hAnsi="Times New Roman" w:cs="Times New Roman"/>
          <w:i/>
        </w:rPr>
        <w:t>On</w:t>
      </w:r>
      <w:proofErr w:type="gramEnd"/>
      <w:r w:rsidRPr="00426829">
        <w:rPr>
          <w:rFonts w:ascii="Times New Roman" w:hAnsi="Times New Roman" w:cs="Times New Roman"/>
          <w:i/>
        </w:rPr>
        <w:t xml:space="preserve"> Painting</w:t>
      </w:r>
      <w:r w:rsidRPr="00426829">
        <w:rPr>
          <w:rFonts w:ascii="Times New Roman" w:hAnsi="Times New Roman" w:cs="Times New Roman"/>
          <w:iCs/>
        </w:rPr>
        <w:t>, ed. Martin Kemp, Yale, 1989, pp.13-46, 144-156, 200-206, 220-222 (both on short loan).</w:t>
      </w:r>
    </w:p>
    <w:p w:rsidR="00D5009D" w:rsidRPr="00426829" w:rsidRDefault="00D5009D" w:rsidP="00D5009D">
      <w:pPr>
        <w:rPr>
          <w:rFonts w:ascii="Times New Roman" w:hAnsi="Times New Roman" w:cs="Times New Roman"/>
        </w:rPr>
      </w:pPr>
      <w:r w:rsidRPr="00426829">
        <w:rPr>
          <w:rFonts w:ascii="Times New Roman" w:hAnsi="Times New Roman" w:cs="Times New Roman"/>
          <w:iCs/>
        </w:rPr>
        <w:t xml:space="preserve">Further reading: Joanna Woods-Marsden, </w:t>
      </w:r>
      <w:r w:rsidRPr="00426829">
        <w:rPr>
          <w:rFonts w:ascii="Times New Roman" w:hAnsi="Times New Roman" w:cs="Times New Roman"/>
          <w:i/>
          <w:iCs/>
        </w:rPr>
        <w:t>Renaissance Self-Portraiture</w:t>
      </w:r>
      <w:r w:rsidRPr="00426829">
        <w:rPr>
          <w:rFonts w:ascii="Times New Roman" w:hAnsi="Times New Roman" w:cs="Times New Roman"/>
          <w:iCs/>
        </w:rPr>
        <w:t>.</w:t>
      </w:r>
    </w:p>
    <w:p w:rsidR="00D5009D" w:rsidRPr="00426829" w:rsidRDefault="00D5009D" w:rsidP="00D5009D">
      <w:pPr>
        <w:rPr>
          <w:rFonts w:ascii="Times New Roman" w:hAnsi="Times New Roman" w:cs="Times New Roman"/>
          <w:iCs/>
        </w:rPr>
      </w:pPr>
      <w:proofErr w:type="spellStart"/>
      <w:r w:rsidRPr="00426829">
        <w:rPr>
          <w:rFonts w:ascii="Times New Roman" w:hAnsi="Times New Roman" w:cs="Times New Roman"/>
          <w:iCs/>
        </w:rPr>
        <w:t>Alberti’s</w:t>
      </w:r>
      <w:proofErr w:type="spellEnd"/>
      <w:r w:rsidRPr="00426829">
        <w:rPr>
          <w:rFonts w:ascii="Times New Roman" w:hAnsi="Times New Roman" w:cs="Times New Roman"/>
          <w:iCs/>
        </w:rPr>
        <w:t xml:space="preserve"> </w:t>
      </w:r>
      <w:r w:rsidRPr="00426829">
        <w:rPr>
          <w:rFonts w:ascii="Times New Roman" w:hAnsi="Times New Roman" w:cs="Times New Roman"/>
          <w:i/>
        </w:rPr>
        <w:t>On Painting</w:t>
      </w:r>
      <w:r w:rsidRPr="00426829">
        <w:rPr>
          <w:rFonts w:ascii="Times New Roman" w:hAnsi="Times New Roman" w:cs="Times New Roman"/>
          <w:iCs/>
        </w:rPr>
        <w:t xml:space="preserve">, published in Latin in 1435 and Italian in 1436, was the first modern treatise on the theory of painting and became the authoritative guide for Italian painters.  Not only did it serve as an authority on painting practices but on the status and nature of the act of painting and painters themselves.  And </w:t>
      </w:r>
      <w:proofErr w:type="spellStart"/>
      <w:r w:rsidRPr="00426829">
        <w:rPr>
          <w:rFonts w:ascii="Times New Roman" w:hAnsi="Times New Roman" w:cs="Times New Roman"/>
          <w:iCs/>
        </w:rPr>
        <w:t>Alberti</w:t>
      </w:r>
      <w:proofErr w:type="spellEnd"/>
      <w:r w:rsidRPr="00426829">
        <w:rPr>
          <w:rFonts w:ascii="Times New Roman" w:hAnsi="Times New Roman" w:cs="Times New Roman"/>
          <w:iCs/>
        </w:rPr>
        <w:t xml:space="preserve"> was truly revered as an authority on these matters.  He was regarded as a true genius in his time and worked as a painter, architect and sculptor, but he also mastered music, engineering, mathematics, poetry, drama, and civil and canon law.</w:t>
      </w:r>
    </w:p>
    <w:p w:rsidR="00D5009D" w:rsidRPr="00426829" w:rsidRDefault="00D5009D" w:rsidP="00D5009D">
      <w:pPr>
        <w:rPr>
          <w:rFonts w:ascii="Times New Roman" w:hAnsi="Times New Roman" w:cs="Times New Roman"/>
          <w:iCs/>
        </w:rPr>
      </w:pPr>
      <w:r w:rsidRPr="00426829">
        <w:rPr>
          <w:rFonts w:ascii="Times New Roman" w:hAnsi="Times New Roman" w:cs="Times New Roman"/>
          <w:iCs/>
        </w:rPr>
        <w:t xml:space="preserve">The work is divided into three books or parts.  Book I presents a mathematical method for constructing perspective.  Although some perspectival ideas had previously been used in Italy, </w:t>
      </w:r>
      <w:proofErr w:type="spellStart"/>
      <w:r w:rsidRPr="00426829">
        <w:rPr>
          <w:rFonts w:ascii="Times New Roman" w:hAnsi="Times New Roman" w:cs="Times New Roman"/>
          <w:iCs/>
        </w:rPr>
        <w:t>Alberti</w:t>
      </w:r>
      <w:proofErr w:type="spellEnd"/>
      <w:r w:rsidRPr="00426829">
        <w:rPr>
          <w:rFonts w:ascii="Times New Roman" w:hAnsi="Times New Roman" w:cs="Times New Roman"/>
          <w:iCs/>
        </w:rPr>
        <w:t xml:space="preserve"> was the first to codify them.  Book II treats painterly aspects, including colour, drawing, and figure types.  Book III establishes a type of humanist painting.  </w:t>
      </w:r>
    </w:p>
    <w:p w:rsidR="00D5009D" w:rsidRPr="00426829" w:rsidRDefault="00D5009D" w:rsidP="00D5009D">
      <w:pPr>
        <w:rPr>
          <w:rFonts w:ascii="Times New Roman" w:hAnsi="Times New Roman" w:cs="Times New Roman"/>
          <w:iCs/>
        </w:rPr>
      </w:pPr>
      <w:r w:rsidRPr="00426829">
        <w:rPr>
          <w:rFonts w:ascii="Times New Roman" w:hAnsi="Times New Roman" w:cs="Times New Roman"/>
          <w:iCs/>
        </w:rPr>
        <w:t xml:space="preserve">In Book II, he takes on strong position on the importance of painting, ranking painting with the liberal arts, and correspondingly raises the status of artists with it from craftsmen to creative thinkers.  In addition, he participates here in the hot contemporary debate known as the </w:t>
      </w:r>
      <w:proofErr w:type="spellStart"/>
      <w:r w:rsidRPr="00426829">
        <w:rPr>
          <w:rFonts w:ascii="Times New Roman" w:hAnsi="Times New Roman" w:cs="Times New Roman"/>
          <w:i/>
        </w:rPr>
        <w:t>paragone</w:t>
      </w:r>
      <w:proofErr w:type="spellEnd"/>
      <w:r w:rsidRPr="00426829">
        <w:rPr>
          <w:rFonts w:ascii="Times New Roman" w:hAnsi="Times New Roman" w:cs="Times New Roman"/>
          <w:iCs/>
        </w:rPr>
        <w:t xml:space="preserve"> in which the relative status of painting vs. sculpture was argued.</w:t>
      </w:r>
    </w:p>
    <w:p w:rsidR="00D5009D" w:rsidRPr="00426829" w:rsidRDefault="00D5009D" w:rsidP="00D5009D">
      <w:pPr>
        <w:rPr>
          <w:rFonts w:ascii="Times New Roman" w:hAnsi="Times New Roman" w:cs="Times New Roman"/>
          <w:iCs/>
        </w:rPr>
      </w:pPr>
      <w:r w:rsidRPr="00426829">
        <w:rPr>
          <w:rFonts w:ascii="Times New Roman" w:hAnsi="Times New Roman" w:cs="Times New Roman"/>
          <w:iCs/>
        </w:rPr>
        <w:t xml:space="preserve">Just a generation later, many of these same ideas are vocalized in Leonardo’s treatise </w:t>
      </w:r>
      <w:r w:rsidRPr="00426829">
        <w:rPr>
          <w:rFonts w:ascii="Times New Roman" w:hAnsi="Times New Roman" w:cs="Times New Roman"/>
          <w:i/>
        </w:rPr>
        <w:t>On Painting</w:t>
      </w:r>
      <w:r w:rsidRPr="00426829">
        <w:rPr>
          <w:rFonts w:ascii="Times New Roman" w:hAnsi="Times New Roman" w:cs="Times New Roman"/>
          <w:iCs/>
        </w:rPr>
        <w:t xml:space="preserve">.  </w:t>
      </w:r>
    </w:p>
    <w:p w:rsidR="00D5009D" w:rsidRDefault="00D5009D" w:rsidP="00D5009D">
      <w:pPr>
        <w:rPr>
          <w:rFonts w:ascii="Times New Roman" w:hAnsi="Times New Roman" w:cs="Times New Roman"/>
          <w:iCs/>
        </w:rPr>
      </w:pPr>
      <w:r w:rsidRPr="00426829">
        <w:rPr>
          <w:rFonts w:ascii="Times New Roman" w:hAnsi="Times New Roman" w:cs="Times New Roman"/>
          <w:iCs/>
        </w:rPr>
        <w:t>We will discuss the content of these works as well as what they reveal about Renaissance society and its values.  In addition, we will examine a few artists’ portraits and self-portraits and ask whether these images participate in these discussions.</w:t>
      </w:r>
    </w:p>
    <w:p w:rsidR="00D5009D" w:rsidRDefault="00D5009D" w:rsidP="00D5009D">
      <w:pPr>
        <w:rPr>
          <w:rFonts w:ascii="Times New Roman" w:hAnsi="Times New Roman" w:cs="Times New Roman"/>
          <w:iCs/>
        </w:rPr>
      </w:pPr>
      <w:r>
        <w:rPr>
          <w:rFonts w:ascii="Times New Roman" w:hAnsi="Times New Roman" w:cs="Times New Roman"/>
          <w:iCs/>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6</w:t>
      </w:r>
      <w:r w:rsidRPr="00426829">
        <w:rPr>
          <w:rFonts w:ascii="Times New Roman" w:eastAsia="Times New Roman" w:hAnsi="Times New Roman" w:cs="Times New Roman"/>
          <w:b/>
          <w:sz w:val="24"/>
          <w:szCs w:val="24"/>
          <w:lang w:val="en-US"/>
        </w:rPr>
        <w:t xml:space="preserve"> WORKSHEET</w:t>
      </w:r>
    </w:p>
    <w:p w:rsidR="00D5009D" w:rsidRDefault="00D5009D" w:rsidP="00D5009D">
      <w:pPr>
        <w:jc w:val="center"/>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The Roles and Status of the Artist</w:t>
      </w:r>
    </w:p>
    <w:p w:rsidR="00D5009D"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List the reasons </w:t>
      </w:r>
      <w:proofErr w:type="spellStart"/>
      <w:r>
        <w:rPr>
          <w:rFonts w:ascii="Times New Roman" w:eastAsia="Times New Roman" w:hAnsi="Times New Roman" w:cs="Times New Roman"/>
          <w:sz w:val="24"/>
          <w:szCs w:val="24"/>
          <w:lang w:val="en-US"/>
        </w:rPr>
        <w:t>Alberti</w:t>
      </w:r>
      <w:proofErr w:type="spellEnd"/>
      <w:r>
        <w:rPr>
          <w:rFonts w:ascii="Times New Roman" w:eastAsia="Times New Roman" w:hAnsi="Times New Roman" w:cs="Times New Roman"/>
          <w:sz w:val="24"/>
          <w:szCs w:val="24"/>
          <w:lang w:val="en-US"/>
        </w:rPr>
        <w:t xml:space="preserve"> gives for painting being worthy of ‘our attention and study’:</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What origins does </w:t>
      </w:r>
      <w:proofErr w:type="spellStart"/>
      <w:r>
        <w:rPr>
          <w:rFonts w:ascii="Times New Roman" w:eastAsia="Times New Roman" w:hAnsi="Times New Roman" w:cs="Times New Roman"/>
          <w:sz w:val="24"/>
          <w:szCs w:val="24"/>
          <w:lang w:val="en-US"/>
        </w:rPr>
        <w:t>Alberti</w:t>
      </w:r>
      <w:proofErr w:type="spellEnd"/>
      <w:r>
        <w:rPr>
          <w:rFonts w:ascii="Times New Roman" w:eastAsia="Times New Roman" w:hAnsi="Times New Roman" w:cs="Times New Roman"/>
          <w:sz w:val="24"/>
          <w:szCs w:val="24"/>
          <w:lang w:val="en-US"/>
        </w:rPr>
        <w:t xml:space="preserve"> identify for painting and sculpture?</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Name and explain the three parts </w:t>
      </w:r>
      <w:proofErr w:type="spellStart"/>
      <w:r>
        <w:rPr>
          <w:rFonts w:ascii="Times New Roman" w:eastAsia="Times New Roman" w:hAnsi="Times New Roman" w:cs="Times New Roman"/>
          <w:sz w:val="24"/>
          <w:szCs w:val="24"/>
          <w:lang w:val="en-US"/>
        </w:rPr>
        <w:t>Alberti</w:t>
      </w:r>
      <w:proofErr w:type="spellEnd"/>
      <w:r>
        <w:rPr>
          <w:rFonts w:ascii="Times New Roman" w:eastAsia="Times New Roman" w:hAnsi="Times New Roman" w:cs="Times New Roman"/>
          <w:sz w:val="24"/>
          <w:szCs w:val="24"/>
          <w:lang w:val="en-US"/>
        </w:rPr>
        <w:t xml:space="preserve"> divides painting into:</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List some of the qualities that Leonardo considers necessary for a painter:</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Compare and contrast Leonardo’s opinions on how a painter should evaluate his own versus how he should react to the opinions of others:</w:t>
      </w:r>
    </w:p>
    <w:p w:rsidR="00D5009D" w:rsidRDefault="00D5009D" w:rsidP="00D5009D">
      <w:pPr>
        <w:rPr>
          <w:rFonts w:ascii="Times New Roman" w:eastAsia="Times New Roman" w:hAnsi="Times New Roman" w:cs="Times New Roman"/>
          <w:sz w:val="24"/>
          <w:szCs w:val="24"/>
          <w:lang w:val="en-US"/>
        </w:rPr>
      </w:pPr>
    </w:p>
    <w:p w:rsidR="00D5009D" w:rsidRDefault="00D5009D" w:rsidP="00D5009D">
      <w:pPr>
        <w:rPr>
          <w:rFonts w:ascii="Times New Roman" w:eastAsia="Times New Roman" w:hAnsi="Times New Roman" w:cs="Times New Roman"/>
          <w:sz w:val="24"/>
          <w:szCs w:val="24"/>
          <w:lang w:val="en-US"/>
        </w:rPr>
      </w:pPr>
    </w:p>
    <w:p w:rsidR="00D5009D" w:rsidRPr="00E35FA4" w:rsidRDefault="00D5009D" w:rsidP="00D5009D">
      <w:pPr>
        <w:pStyle w:val="ListParagraph"/>
        <w:numPr>
          <w:ilvl w:val="0"/>
          <w:numId w:val="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Given the other evidence in Kemp, do you think that Leonardo applied this advice to himself? Why or why not?</w:t>
      </w:r>
    </w:p>
    <w:p w:rsidR="00D5009D" w:rsidRPr="00426829" w:rsidRDefault="00D5009D" w:rsidP="00D5009D">
      <w:pPr>
        <w:rPr>
          <w:rFonts w:ascii="Times New Roman" w:hAnsi="Times New Roman" w:cs="Times New Roman"/>
          <w:iCs/>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Tutorial 7: Princely Virtue and the Courtly Artist</w:t>
      </w:r>
      <w:r w:rsidR="00D27989">
        <w:rPr>
          <w:rFonts w:ascii="Times New Roman" w:hAnsi="Times New Roman" w:cs="Times New Roman"/>
          <w:b/>
        </w:rPr>
        <w:t xml:space="preserve"> (9 May)</w:t>
      </w:r>
    </w:p>
    <w:p w:rsidR="00D5009D" w:rsidRPr="00426829" w:rsidRDefault="00D5009D" w:rsidP="00D5009D">
      <w:pPr>
        <w:rPr>
          <w:rFonts w:ascii="Times New Roman" w:hAnsi="Times New Roman" w:cs="Times New Roman"/>
          <w:iCs/>
        </w:rPr>
      </w:pPr>
      <w:r w:rsidRPr="00426829">
        <w:rPr>
          <w:rFonts w:ascii="Times New Roman" w:hAnsi="Times New Roman" w:cs="Times New Roman"/>
        </w:rPr>
        <w:t>Read: Alison Cole, ch.1, ‘Art and Princely Magnificen</w:t>
      </w:r>
      <w:r w:rsidR="00F1043F">
        <w:rPr>
          <w:rFonts w:ascii="Times New Roman" w:hAnsi="Times New Roman" w:cs="Times New Roman"/>
        </w:rPr>
        <w:t xml:space="preserve">ce’, pp.17-43 </w:t>
      </w:r>
      <w:r w:rsidRPr="00426829">
        <w:rPr>
          <w:rFonts w:ascii="Times New Roman" w:hAnsi="Times New Roman" w:cs="Times New Roman"/>
        </w:rPr>
        <w:t xml:space="preserve">and </w:t>
      </w:r>
      <w:proofErr w:type="spellStart"/>
      <w:r w:rsidRPr="00426829">
        <w:rPr>
          <w:rFonts w:ascii="Times New Roman" w:hAnsi="Times New Roman" w:cs="Times New Roman"/>
        </w:rPr>
        <w:t>Baldassare</w:t>
      </w:r>
      <w:proofErr w:type="spellEnd"/>
      <w:r w:rsidRPr="00426829">
        <w:rPr>
          <w:rFonts w:ascii="Times New Roman" w:hAnsi="Times New Roman" w:cs="Times New Roman"/>
        </w:rPr>
        <w:t xml:space="preserve"> Castiglione, </w:t>
      </w:r>
      <w:r w:rsidRPr="00426829">
        <w:rPr>
          <w:rFonts w:ascii="Times New Roman" w:hAnsi="Times New Roman" w:cs="Times New Roman"/>
          <w:i/>
        </w:rPr>
        <w:t>The Book of the Courtier</w:t>
      </w:r>
      <w:r w:rsidRPr="00426829">
        <w:rPr>
          <w:rFonts w:ascii="Times New Roman" w:hAnsi="Times New Roman" w:cs="Times New Roman"/>
        </w:rPr>
        <w:t xml:space="preserve">, </w:t>
      </w:r>
      <w:r w:rsidRPr="00426829">
        <w:rPr>
          <w:rFonts w:ascii="Times New Roman" w:hAnsi="Times New Roman" w:cs="Times New Roman"/>
          <w:iCs/>
        </w:rPr>
        <w:t>Dedication and The First Book, pp.31-104 in the George Bull edition (short loan).</w:t>
      </w:r>
    </w:p>
    <w:p w:rsidR="00D5009D" w:rsidRPr="00426829" w:rsidRDefault="00D5009D" w:rsidP="00D5009D">
      <w:pPr>
        <w:rPr>
          <w:rFonts w:ascii="Times New Roman" w:hAnsi="Times New Roman" w:cs="Times New Roman"/>
        </w:rPr>
      </w:pPr>
      <w:r w:rsidRPr="00426829">
        <w:rPr>
          <w:rFonts w:ascii="Times New Roman" w:hAnsi="Times New Roman" w:cs="Times New Roman"/>
          <w:i/>
          <w:iCs/>
        </w:rPr>
        <w:t>The Book of the Courtier</w:t>
      </w:r>
      <w:r w:rsidRPr="00426829">
        <w:rPr>
          <w:rFonts w:ascii="Times New Roman" w:hAnsi="Times New Roman" w:cs="Times New Roman"/>
        </w:rPr>
        <w:t xml:space="preserve"> belongs to the genre of etiquette books that flourished in Renaissance Europe. Such books responded to the period ideal that members of the social elite should be characterized by graceful behaviour.  Unlike most etiquette books that were simply meant to correct crude behaviour and speech, </w:t>
      </w:r>
      <w:r w:rsidRPr="00426829">
        <w:rPr>
          <w:rFonts w:ascii="Times New Roman" w:hAnsi="Times New Roman" w:cs="Times New Roman"/>
          <w:i/>
          <w:iCs/>
        </w:rPr>
        <w:t>The Courtier</w:t>
      </w:r>
      <w:r w:rsidRPr="00426829">
        <w:rPr>
          <w:rFonts w:ascii="Times New Roman" w:hAnsi="Times New Roman" w:cs="Times New Roman"/>
          <w:u w:val="single"/>
        </w:rPr>
        <w:t xml:space="preserve"> </w:t>
      </w:r>
      <w:r w:rsidRPr="00426829">
        <w:rPr>
          <w:rFonts w:ascii="Times New Roman" w:hAnsi="Times New Roman" w:cs="Times New Roman"/>
        </w:rPr>
        <w:t>provided a broader view by offering an idealized picture of court life.  As such, this book</w:t>
      </w:r>
      <w:r w:rsidRPr="00426829">
        <w:rPr>
          <w:rFonts w:ascii="Times New Roman" w:hAnsi="Times New Roman" w:cs="Times New Roman"/>
          <w:i/>
          <w:iCs/>
        </w:rPr>
        <w:t xml:space="preserve"> </w:t>
      </w:r>
      <w:r w:rsidRPr="00426829">
        <w:rPr>
          <w:rFonts w:ascii="Times New Roman" w:hAnsi="Times New Roman" w:cs="Times New Roman"/>
        </w:rPr>
        <w:t>established the paradigm for modern notions of the lady and gentleman.  It was published in 1528 and translated into most western languages by 1600, thus becoming the ‘bible’ of politeness for the courtly elite.</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The author was himself a courtier attached to various northern ducal courts and in fact he situates this book at the ducal court of </w:t>
      </w:r>
      <w:proofErr w:type="spellStart"/>
      <w:r w:rsidRPr="00426829">
        <w:rPr>
          <w:rFonts w:ascii="Times New Roman" w:hAnsi="Times New Roman" w:cs="Times New Roman"/>
        </w:rPr>
        <w:t>Urbino</w:t>
      </w:r>
      <w:proofErr w:type="spellEnd"/>
      <w:r w:rsidRPr="00426829">
        <w:rPr>
          <w:rFonts w:ascii="Times New Roman" w:hAnsi="Times New Roman" w:cs="Times New Roman"/>
        </w:rPr>
        <w:t xml:space="preserve">, presided over by the old Duke and his wife </w:t>
      </w:r>
      <w:proofErr w:type="spellStart"/>
      <w:r w:rsidRPr="00426829">
        <w:rPr>
          <w:rFonts w:ascii="Times New Roman" w:hAnsi="Times New Roman" w:cs="Times New Roman"/>
        </w:rPr>
        <w:t>Elisabetta</w:t>
      </w:r>
      <w:proofErr w:type="spellEnd"/>
      <w:r w:rsidRPr="00426829">
        <w:rPr>
          <w:rFonts w:ascii="Times New Roman" w:hAnsi="Times New Roman" w:cs="Times New Roman"/>
        </w:rPr>
        <w:t xml:space="preserve">.  The book is situated as a dialogue of this </w:t>
      </w:r>
      <w:proofErr w:type="spellStart"/>
      <w:r w:rsidRPr="00426829">
        <w:rPr>
          <w:rFonts w:ascii="Times New Roman" w:hAnsi="Times New Roman" w:cs="Times New Roman"/>
        </w:rPr>
        <w:t>Urbino</w:t>
      </w:r>
      <w:proofErr w:type="spellEnd"/>
      <w:r w:rsidRPr="00426829">
        <w:rPr>
          <w:rFonts w:ascii="Times New Roman" w:hAnsi="Times New Roman" w:cs="Times New Roman"/>
        </w:rPr>
        <w:t xml:space="preserve"> circle, set during an evening in the ducal palace.</w:t>
      </w:r>
    </w:p>
    <w:p w:rsidR="00D5009D" w:rsidRDefault="00D5009D" w:rsidP="00D5009D">
      <w:pPr>
        <w:rPr>
          <w:rFonts w:ascii="Times New Roman" w:hAnsi="Times New Roman" w:cs="Times New Roman"/>
        </w:rPr>
      </w:pPr>
      <w:r w:rsidRPr="00426829">
        <w:rPr>
          <w:rFonts w:ascii="Times New Roman" w:hAnsi="Times New Roman" w:cs="Times New Roman"/>
        </w:rPr>
        <w:t>Please read the excerpt assigned and take note of those attributes of the perfect character, which we will discuss in class.  We will address how this highly influential book both reflects and informs art in Renaissance Italy, particularly portraiture, but also the studied grace of religious figures.  The great courtier artist Raphael is especially relevant in this respect.</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7</w:t>
      </w:r>
      <w:r w:rsidRPr="00426829">
        <w:rPr>
          <w:rFonts w:ascii="Times New Roman" w:eastAsia="Times New Roman" w:hAnsi="Times New Roman" w:cs="Times New Roman"/>
          <w:b/>
          <w:sz w:val="24"/>
          <w:szCs w:val="24"/>
          <w:lang w:val="en-US"/>
        </w:rPr>
        <w:t xml:space="preserve"> WORKSHEET</w:t>
      </w:r>
    </w:p>
    <w:p w:rsidR="00D5009D" w:rsidRPr="00426829" w:rsidRDefault="00D5009D" w:rsidP="00D5009D">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Princely Virtue and the Courtly Artist</w:t>
      </w:r>
    </w:p>
    <w:p w:rsidR="00D5009D" w:rsidRDefault="00D5009D" w:rsidP="00D5009D">
      <w:pPr>
        <w:rPr>
          <w:rFonts w:ascii="Times New Roman" w:hAnsi="Times New Roman" w:cs="Times New Roman"/>
        </w:rPr>
      </w:pPr>
      <w:r>
        <w:rPr>
          <w:rFonts w:ascii="Times New Roman" w:hAnsi="Times New Roman" w:cs="Times New Roman"/>
        </w:rPr>
        <w:t>From the lectures to date and your reading of Cole, explain your understanding of the concept of ‘magnificence’ in regard to Renaissance patronage:</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r>
        <w:rPr>
          <w:rFonts w:ascii="Times New Roman" w:hAnsi="Times New Roman" w:cs="Times New Roman"/>
        </w:rPr>
        <w:t xml:space="preserve">From your reading of Castiglione’s </w:t>
      </w:r>
      <w:r>
        <w:rPr>
          <w:rFonts w:ascii="Times New Roman" w:hAnsi="Times New Roman" w:cs="Times New Roman"/>
          <w:i/>
        </w:rPr>
        <w:t>Book of the Courtier</w:t>
      </w:r>
      <w:r>
        <w:rPr>
          <w:rFonts w:ascii="Times New Roman" w:hAnsi="Times New Roman" w:cs="Times New Roman"/>
        </w:rPr>
        <w:t xml:space="preserve"> answer the following questions:</w:t>
      </w:r>
    </w:p>
    <w:p w:rsidR="00D5009D" w:rsidRPr="00ED0D83" w:rsidRDefault="00D5009D" w:rsidP="00D5009D">
      <w:pPr>
        <w:pStyle w:val="ListParagraph"/>
        <w:numPr>
          <w:ilvl w:val="0"/>
          <w:numId w:val="8"/>
        </w:numPr>
        <w:rPr>
          <w:rFonts w:ascii="Times New Roman" w:hAnsi="Times New Roman" w:cs="Times New Roman"/>
        </w:rPr>
      </w:pPr>
      <w:r w:rsidRPr="00ED0D83">
        <w:rPr>
          <w:rFonts w:ascii="Times New Roman" w:hAnsi="Times New Roman" w:cs="Times New Roman"/>
        </w:rPr>
        <w:t>What do you consider was Castiglione’s intention in writing this book?</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Default="00D5009D" w:rsidP="00D5009D">
      <w:pPr>
        <w:pStyle w:val="ListParagraph"/>
        <w:numPr>
          <w:ilvl w:val="0"/>
          <w:numId w:val="8"/>
        </w:numPr>
        <w:rPr>
          <w:rFonts w:ascii="Times New Roman" w:hAnsi="Times New Roman" w:cs="Times New Roman"/>
        </w:rPr>
      </w:pPr>
      <w:r w:rsidRPr="00ED0D83">
        <w:rPr>
          <w:rFonts w:ascii="Times New Roman" w:hAnsi="Times New Roman" w:cs="Times New Roman"/>
        </w:rPr>
        <w:t>Who are the ‘key players’ in the text?</w:t>
      </w:r>
    </w:p>
    <w:p w:rsidR="00D5009D" w:rsidRPr="00ED0D83" w:rsidRDefault="00D5009D" w:rsidP="00D5009D">
      <w:pPr>
        <w:pStyle w:val="ListParagraph"/>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Pr="00ED0D83" w:rsidRDefault="00D5009D" w:rsidP="00D5009D">
      <w:pPr>
        <w:pStyle w:val="ListParagraph"/>
        <w:rPr>
          <w:rFonts w:ascii="Times New Roman" w:hAnsi="Times New Roman" w:cs="Times New Roman"/>
        </w:rPr>
      </w:pPr>
    </w:p>
    <w:p w:rsidR="00D5009D" w:rsidRPr="00ED0D83" w:rsidRDefault="00D5009D" w:rsidP="00D5009D">
      <w:pPr>
        <w:pStyle w:val="ListParagraph"/>
        <w:numPr>
          <w:ilvl w:val="0"/>
          <w:numId w:val="8"/>
        </w:numPr>
        <w:rPr>
          <w:rFonts w:ascii="Times New Roman" w:hAnsi="Times New Roman" w:cs="Times New Roman"/>
        </w:rPr>
      </w:pPr>
      <w:r>
        <w:rPr>
          <w:rFonts w:ascii="Times New Roman" w:hAnsi="Times New Roman" w:cs="Times New Roman"/>
        </w:rPr>
        <w:t>List the</w:t>
      </w:r>
      <w:r w:rsidRPr="00ED0D83">
        <w:rPr>
          <w:rFonts w:ascii="Times New Roman" w:hAnsi="Times New Roman" w:cs="Times New Roman"/>
        </w:rPr>
        <w:t xml:space="preserve"> attributes does Castiglione identify as desirable in the ideal courtier?</w:t>
      </w: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Pr="00ED0D83" w:rsidRDefault="00D5009D" w:rsidP="00D5009D">
      <w:pPr>
        <w:pStyle w:val="ListParagraph"/>
        <w:rPr>
          <w:rFonts w:ascii="Times New Roman" w:hAnsi="Times New Roman" w:cs="Times New Roman"/>
        </w:rPr>
      </w:pPr>
    </w:p>
    <w:p w:rsidR="00D5009D" w:rsidRPr="00ED0D83" w:rsidRDefault="00D5009D" w:rsidP="00D5009D">
      <w:pPr>
        <w:pStyle w:val="ListParagraph"/>
        <w:numPr>
          <w:ilvl w:val="0"/>
          <w:numId w:val="8"/>
        </w:numPr>
        <w:rPr>
          <w:rFonts w:ascii="Times New Roman" w:hAnsi="Times New Roman" w:cs="Times New Roman"/>
        </w:rPr>
      </w:pPr>
      <w:r w:rsidRPr="00ED0D83">
        <w:rPr>
          <w:rFonts w:ascii="Times New Roman" w:hAnsi="Times New Roman" w:cs="Times New Roman"/>
        </w:rPr>
        <w:t>How are these reflected in Raphael’s portrait of Castiglione and</w:t>
      </w:r>
    </w:p>
    <w:p w:rsidR="00D5009D" w:rsidRPr="00ED0D83" w:rsidRDefault="00D5009D" w:rsidP="00D5009D">
      <w:pPr>
        <w:pStyle w:val="ListParagraph"/>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Pr="00ED0D83" w:rsidRDefault="00D5009D" w:rsidP="00D5009D">
      <w:pPr>
        <w:pStyle w:val="ListParagraph"/>
        <w:numPr>
          <w:ilvl w:val="0"/>
          <w:numId w:val="8"/>
        </w:numPr>
        <w:rPr>
          <w:rFonts w:ascii="Times New Roman" w:hAnsi="Times New Roman" w:cs="Times New Roman"/>
        </w:rPr>
      </w:pPr>
      <w:r w:rsidRPr="00ED0D83">
        <w:rPr>
          <w:rFonts w:ascii="Times New Roman" w:hAnsi="Times New Roman" w:cs="Times New Roman"/>
        </w:rPr>
        <w:t xml:space="preserve">Raphael’s portrait of </w:t>
      </w:r>
      <w:proofErr w:type="spellStart"/>
      <w:r w:rsidRPr="00ED0D83">
        <w:rPr>
          <w:rFonts w:ascii="Times New Roman" w:hAnsi="Times New Roman" w:cs="Times New Roman"/>
        </w:rPr>
        <w:t>Agnolo</w:t>
      </w:r>
      <w:proofErr w:type="spellEnd"/>
      <w:r w:rsidRPr="00ED0D83">
        <w:rPr>
          <w:rFonts w:ascii="Times New Roman" w:hAnsi="Times New Roman" w:cs="Times New Roman"/>
        </w:rPr>
        <w:t xml:space="preserve"> </w:t>
      </w:r>
      <w:proofErr w:type="spellStart"/>
      <w:r w:rsidRPr="00ED0D83">
        <w:rPr>
          <w:rFonts w:ascii="Times New Roman" w:hAnsi="Times New Roman" w:cs="Times New Roman"/>
        </w:rPr>
        <w:t>Doni</w:t>
      </w:r>
      <w:proofErr w:type="spellEnd"/>
      <w:r w:rsidRPr="00ED0D83">
        <w:rPr>
          <w:rFonts w:ascii="Times New Roman" w:hAnsi="Times New Roman" w:cs="Times New Roman"/>
        </w:rPr>
        <w:t>? (</w:t>
      </w:r>
      <w:proofErr w:type="spellStart"/>
      <w:r w:rsidRPr="00ED0D83">
        <w:rPr>
          <w:rFonts w:ascii="Times New Roman" w:hAnsi="Times New Roman" w:cs="Times New Roman"/>
        </w:rPr>
        <w:t>Paoletti</w:t>
      </w:r>
      <w:proofErr w:type="spellEnd"/>
      <w:r w:rsidRPr="00ED0D83">
        <w:rPr>
          <w:rFonts w:ascii="Times New Roman" w:hAnsi="Times New Roman" w:cs="Times New Roman"/>
        </w:rPr>
        <w:t xml:space="preserve"> and </w:t>
      </w:r>
      <w:proofErr w:type="spellStart"/>
      <w:r w:rsidRPr="00ED0D83">
        <w:rPr>
          <w:rFonts w:ascii="Times New Roman" w:hAnsi="Times New Roman" w:cs="Times New Roman"/>
        </w:rPr>
        <w:t>Radke</w:t>
      </w:r>
      <w:proofErr w:type="spellEnd"/>
      <w:r w:rsidRPr="00ED0D83">
        <w:rPr>
          <w:rFonts w:ascii="Times New Roman" w:hAnsi="Times New Roman" w:cs="Times New Roman"/>
        </w:rPr>
        <w:t>, 415 and 395)</w:t>
      </w:r>
      <w:r w:rsidRPr="00ED0D83">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 xml:space="preserve">Tutorial 8: Vasari’s Lives of the Artists </w:t>
      </w:r>
      <w:r w:rsidR="00D27989">
        <w:rPr>
          <w:rFonts w:ascii="Times New Roman" w:hAnsi="Times New Roman" w:cs="Times New Roman"/>
          <w:b/>
        </w:rPr>
        <w:t>(16 May)</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Read: Vasari’s </w:t>
      </w:r>
      <w:r w:rsidRPr="00426829">
        <w:rPr>
          <w:rFonts w:ascii="Times New Roman" w:hAnsi="Times New Roman" w:cs="Times New Roman"/>
          <w:i/>
        </w:rPr>
        <w:t>Lives of the Artists</w:t>
      </w:r>
      <w:r w:rsidRPr="00426829">
        <w:rPr>
          <w:rFonts w:ascii="Times New Roman" w:hAnsi="Times New Roman" w:cs="Times New Roman"/>
        </w:rPr>
        <w:t xml:space="preserve"> (short loan, though several of these can probably be found on-line) provides a fascinating artist’s perspective on patron-artist relationships. Read the</w:t>
      </w:r>
      <w:r w:rsidRPr="00426829">
        <w:rPr>
          <w:rFonts w:ascii="Times New Roman" w:hAnsi="Times New Roman" w:cs="Times New Roman"/>
          <w:i/>
        </w:rPr>
        <w:t xml:space="preserve"> </w:t>
      </w:r>
      <w:r w:rsidRPr="00426829">
        <w:rPr>
          <w:rFonts w:ascii="Times New Roman" w:hAnsi="Times New Roman" w:cs="Times New Roman"/>
        </w:rPr>
        <w:t>following lives and outline the different patron-artist dynamics. Be ready to compare and contrast them in class, and to assess what Vasari saw as the artist’s and patron’s roles:</w:t>
      </w:r>
    </w:p>
    <w:p w:rsidR="00D5009D" w:rsidRPr="00426829" w:rsidRDefault="00D5009D" w:rsidP="00D5009D">
      <w:pPr>
        <w:rPr>
          <w:rFonts w:ascii="Times New Roman" w:hAnsi="Times New Roman" w:cs="Times New Roman"/>
        </w:rPr>
      </w:pPr>
      <w:r w:rsidRPr="00426829">
        <w:rPr>
          <w:rFonts w:ascii="Times New Roman" w:hAnsi="Times New Roman" w:cs="Times New Roman"/>
        </w:rPr>
        <w:t>Donatello</w:t>
      </w:r>
    </w:p>
    <w:p w:rsidR="00D5009D" w:rsidRPr="00426829" w:rsidRDefault="00D5009D" w:rsidP="00D5009D">
      <w:pPr>
        <w:rPr>
          <w:rFonts w:ascii="Times New Roman" w:hAnsi="Times New Roman" w:cs="Times New Roman"/>
        </w:rPr>
      </w:pPr>
      <w:r w:rsidRPr="00426829">
        <w:rPr>
          <w:rFonts w:ascii="Times New Roman" w:hAnsi="Times New Roman" w:cs="Times New Roman"/>
        </w:rPr>
        <w:t>Leonardo</w:t>
      </w:r>
    </w:p>
    <w:p w:rsidR="00D5009D" w:rsidRPr="00426829" w:rsidRDefault="00D5009D" w:rsidP="00D5009D">
      <w:pPr>
        <w:rPr>
          <w:rFonts w:ascii="Times New Roman" w:hAnsi="Times New Roman" w:cs="Times New Roman"/>
        </w:rPr>
      </w:pPr>
      <w:r w:rsidRPr="00426829">
        <w:rPr>
          <w:rFonts w:ascii="Times New Roman" w:hAnsi="Times New Roman" w:cs="Times New Roman"/>
        </w:rPr>
        <w:t>Michelangelo</w:t>
      </w:r>
    </w:p>
    <w:p w:rsidR="00D5009D" w:rsidRPr="00426829" w:rsidRDefault="00D5009D" w:rsidP="00D5009D">
      <w:pPr>
        <w:rPr>
          <w:rFonts w:ascii="Times New Roman" w:hAnsi="Times New Roman" w:cs="Times New Roman"/>
        </w:rPr>
      </w:pPr>
      <w:proofErr w:type="spellStart"/>
      <w:r w:rsidRPr="00426829">
        <w:rPr>
          <w:rFonts w:ascii="Times New Roman" w:hAnsi="Times New Roman" w:cs="Times New Roman"/>
        </w:rPr>
        <w:t>Bandinelli</w:t>
      </w:r>
      <w:proofErr w:type="spellEnd"/>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Rosso </w:t>
      </w:r>
      <w:proofErr w:type="spellStart"/>
      <w:r w:rsidRPr="00426829">
        <w:rPr>
          <w:rFonts w:ascii="Times New Roman" w:hAnsi="Times New Roman" w:cs="Times New Roman"/>
        </w:rPr>
        <w:t>Fiorentino</w:t>
      </w:r>
      <w:proofErr w:type="spellEnd"/>
    </w:p>
    <w:p w:rsidR="00D5009D" w:rsidRDefault="00D5009D" w:rsidP="00D5009D">
      <w:pPr>
        <w:rPr>
          <w:rFonts w:ascii="Times New Roman" w:hAnsi="Times New Roman" w:cs="Times New Roman"/>
        </w:rPr>
      </w:pPr>
      <w:proofErr w:type="spellStart"/>
      <w:r w:rsidRPr="00426829">
        <w:rPr>
          <w:rFonts w:ascii="Times New Roman" w:hAnsi="Times New Roman" w:cs="Times New Roman"/>
        </w:rPr>
        <w:t>Torrigiano</w:t>
      </w:r>
      <w:proofErr w:type="spellEnd"/>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8</w:t>
      </w:r>
      <w:r w:rsidRPr="00426829">
        <w:rPr>
          <w:rFonts w:ascii="Times New Roman" w:eastAsia="Times New Roman" w:hAnsi="Times New Roman" w:cs="Times New Roman"/>
          <w:b/>
          <w:sz w:val="24"/>
          <w:szCs w:val="24"/>
          <w:lang w:val="en-US"/>
        </w:rPr>
        <w:t xml:space="preserve"> WORKSHEET</w:t>
      </w:r>
    </w:p>
    <w:p w:rsidR="00D5009D" w:rsidRPr="00426829" w:rsidRDefault="00D5009D" w:rsidP="00D5009D">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Vasari’s Lives of the Artists </w:t>
      </w:r>
    </w:p>
    <w:p w:rsidR="00D5009D" w:rsidRDefault="00D5009D" w:rsidP="00D5009D">
      <w:pPr>
        <w:pStyle w:val="ListParagraph"/>
        <w:numPr>
          <w:ilvl w:val="0"/>
          <w:numId w:val="9"/>
        </w:numPr>
        <w:rPr>
          <w:rFonts w:ascii="Times New Roman" w:hAnsi="Times New Roman" w:cs="Times New Roman"/>
        </w:rPr>
      </w:pPr>
      <w:r>
        <w:rPr>
          <w:rFonts w:ascii="Times New Roman" w:hAnsi="Times New Roman" w:cs="Times New Roman"/>
        </w:rPr>
        <w:t>Who was Vasari? What did he achieve as an artist himself?</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pStyle w:val="ListParagraph"/>
        <w:numPr>
          <w:ilvl w:val="0"/>
          <w:numId w:val="9"/>
        </w:numPr>
        <w:rPr>
          <w:rFonts w:ascii="Times New Roman" w:hAnsi="Times New Roman" w:cs="Times New Roman"/>
        </w:rPr>
      </w:pPr>
      <w:r>
        <w:rPr>
          <w:rFonts w:ascii="Times New Roman" w:hAnsi="Times New Roman" w:cs="Times New Roman"/>
        </w:rPr>
        <w:t xml:space="preserve">What was his relationship to </w:t>
      </w:r>
      <w:proofErr w:type="spellStart"/>
      <w:r>
        <w:rPr>
          <w:rFonts w:ascii="Times New Roman" w:hAnsi="Times New Roman" w:cs="Times New Roman"/>
        </w:rPr>
        <w:t>Cosimo</w:t>
      </w:r>
      <w:proofErr w:type="spellEnd"/>
      <w:r>
        <w:rPr>
          <w:rFonts w:ascii="Times New Roman" w:hAnsi="Times New Roman" w:cs="Times New Roman"/>
        </w:rPr>
        <w:t xml:space="preserve"> I?</w:t>
      </w:r>
    </w:p>
    <w:p w:rsidR="00D5009D" w:rsidRDefault="00D5009D" w:rsidP="00D5009D">
      <w:pPr>
        <w:rPr>
          <w:rFonts w:ascii="Times New Roman" w:hAnsi="Times New Roman" w:cs="Times New Roman"/>
        </w:rPr>
      </w:pPr>
    </w:p>
    <w:p w:rsidR="00D5009D" w:rsidRDefault="00D5009D" w:rsidP="00D5009D">
      <w:pPr>
        <w:pStyle w:val="ListParagraph"/>
        <w:numPr>
          <w:ilvl w:val="0"/>
          <w:numId w:val="9"/>
        </w:numPr>
        <w:rPr>
          <w:rFonts w:ascii="Times New Roman" w:hAnsi="Times New Roman" w:cs="Times New Roman"/>
        </w:rPr>
      </w:pPr>
      <w:r>
        <w:rPr>
          <w:rFonts w:ascii="Times New Roman" w:hAnsi="Times New Roman" w:cs="Times New Roman"/>
        </w:rPr>
        <w:t xml:space="preserve">Based on your reading of Vasari, what were the benefits of patronage to an artist? Give a specific example from one of the </w:t>
      </w:r>
      <w:r>
        <w:rPr>
          <w:rFonts w:ascii="Times New Roman" w:hAnsi="Times New Roman" w:cs="Times New Roman"/>
          <w:i/>
        </w:rPr>
        <w:t>Lives</w:t>
      </w:r>
      <w:r>
        <w:rPr>
          <w:rFonts w:ascii="Times New Roman" w:hAnsi="Times New Roman" w:cs="Times New Roman"/>
        </w:rPr>
        <w:t>.</w:t>
      </w:r>
    </w:p>
    <w:p w:rsidR="00D5009D" w:rsidRDefault="00D5009D" w:rsidP="00D5009D">
      <w:pPr>
        <w:pStyle w:val="ListParagraph"/>
        <w:rPr>
          <w:rFonts w:ascii="Times New Roman" w:hAnsi="Times New Roman" w:cs="Times New Roman"/>
        </w:rPr>
      </w:pPr>
    </w:p>
    <w:p w:rsidR="00D5009D" w:rsidRPr="00ED0D83" w:rsidRDefault="00D5009D" w:rsidP="00D5009D">
      <w:pPr>
        <w:pStyle w:val="ListParagraph"/>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pStyle w:val="ListParagraph"/>
        <w:numPr>
          <w:ilvl w:val="0"/>
          <w:numId w:val="9"/>
        </w:numPr>
        <w:rPr>
          <w:rFonts w:ascii="Times New Roman" w:hAnsi="Times New Roman" w:cs="Times New Roman"/>
        </w:rPr>
      </w:pPr>
      <w:r>
        <w:rPr>
          <w:rFonts w:ascii="Times New Roman" w:hAnsi="Times New Roman" w:cs="Times New Roman"/>
        </w:rPr>
        <w:t xml:space="preserve">Again, based on your understanding of Vasari, what were the benefits of artworks to patrons? Give a specific example from one of the </w:t>
      </w:r>
      <w:r>
        <w:rPr>
          <w:rFonts w:ascii="Times New Roman" w:hAnsi="Times New Roman" w:cs="Times New Roman"/>
          <w:i/>
        </w:rPr>
        <w:t>Lives.</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pStyle w:val="ListParagraph"/>
        <w:numPr>
          <w:ilvl w:val="0"/>
          <w:numId w:val="9"/>
        </w:numPr>
        <w:rPr>
          <w:rFonts w:ascii="Times New Roman" w:hAnsi="Times New Roman" w:cs="Times New Roman"/>
        </w:rPr>
      </w:pPr>
      <w:r>
        <w:rPr>
          <w:rFonts w:ascii="Times New Roman" w:hAnsi="Times New Roman" w:cs="Times New Roman"/>
        </w:rPr>
        <w:t xml:space="preserve">Discuss the different artist-patron dynamics in the </w:t>
      </w:r>
      <w:r>
        <w:rPr>
          <w:rFonts w:ascii="Times New Roman" w:hAnsi="Times New Roman" w:cs="Times New Roman"/>
          <w:i/>
        </w:rPr>
        <w:t>Lives</w:t>
      </w:r>
      <w:r>
        <w:rPr>
          <w:rFonts w:ascii="Times New Roman" w:hAnsi="Times New Roman" w:cs="Times New Roman"/>
        </w:rPr>
        <w:t xml:space="preserve"> that you have read:</w:t>
      </w:r>
    </w:p>
    <w:p w:rsidR="00D5009D" w:rsidRPr="00ED0D83" w:rsidRDefault="00D5009D" w:rsidP="00D5009D">
      <w:pPr>
        <w:pStyle w:val="ListParagraph"/>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b/>
        </w:rPr>
      </w:pPr>
      <w:r w:rsidRPr="00426829">
        <w:rPr>
          <w:rFonts w:ascii="Times New Roman" w:hAnsi="Times New Roman" w:cs="Times New Roman"/>
          <w:b/>
        </w:rPr>
        <w:lastRenderedPageBreak/>
        <w:t xml:space="preserve">Tutorial 9: Female Models of Patronage: The Example of Isabella </w:t>
      </w:r>
      <w:proofErr w:type="spellStart"/>
      <w:r w:rsidRPr="00426829">
        <w:rPr>
          <w:rFonts w:ascii="Times New Roman" w:hAnsi="Times New Roman" w:cs="Times New Roman"/>
          <w:b/>
        </w:rPr>
        <w:t>d’Este</w:t>
      </w:r>
      <w:proofErr w:type="spellEnd"/>
      <w:r w:rsidR="00D27989">
        <w:rPr>
          <w:rFonts w:ascii="Times New Roman" w:hAnsi="Times New Roman" w:cs="Times New Roman"/>
          <w:b/>
        </w:rPr>
        <w:t xml:space="preserve"> (23 May)</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This tutorial will consider different opportunities and motivations for female patronage, focusing on Isabella </w:t>
      </w:r>
      <w:proofErr w:type="spellStart"/>
      <w:r w:rsidRPr="00426829">
        <w:rPr>
          <w:rFonts w:ascii="Times New Roman" w:hAnsi="Times New Roman" w:cs="Times New Roman"/>
        </w:rPr>
        <w:t>d’Este</w:t>
      </w:r>
      <w:proofErr w:type="spellEnd"/>
      <w:r w:rsidRPr="00426829">
        <w:rPr>
          <w:rFonts w:ascii="Times New Roman" w:hAnsi="Times New Roman" w:cs="Times New Roman"/>
        </w:rPr>
        <w:t>. There will be an exam question on female patronage for both Stage 2 and Stage 3 students.</w:t>
      </w:r>
    </w:p>
    <w:p w:rsidR="00D5009D" w:rsidRDefault="00D5009D" w:rsidP="00D5009D">
      <w:pPr>
        <w:rPr>
          <w:rFonts w:ascii="Times New Roman" w:hAnsi="Times New Roman" w:cs="Times New Roman"/>
        </w:rPr>
      </w:pPr>
      <w:r w:rsidRPr="00426829">
        <w:rPr>
          <w:rFonts w:ascii="Times New Roman" w:hAnsi="Times New Roman" w:cs="Times New Roman"/>
        </w:rPr>
        <w:t xml:space="preserve">Read: S. Reiss and D. Wilkins, </w:t>
      </w:r>
      <w:r w:rsidRPr="00426829">
        <w:rPr>
          <w:rFonts w:ascii="Times New Roman" w:hAnsi="Times New Roman" w:cs="Times New Roman"/>
          <w:i/>
        </w:rPr>
        <w:t>Beyond Isabella</w:t>
      </w:r>
      <w:r w:rsidRPr="00426829">
        <w:rPr>
          <w:rFonts w:ascii="Times New Roman" w:hAnsi="Times New Roman" w:cs="Times New Roman"/>
        </w:rPr>
        <w:t xml:space="preserve">, Introduction (pp.1-18), ‘Controlling Women or Women Controlled’, pp.37-50 and ‘Renaissance Husbands and Wives as Patrons of Art’, pp.93-124. AND Jennifer Fletcher, ‘Isabella </w:t>
      </w:r>
      <w:proofErr w:type="spellStart"/>
      <w:r w:rsidRPr="00426829">
        <w:rPr>
          <w:rFonts w:ascii="Times New Roman" w:hAnsi="Times New Roman" w:cs="Times New Roman"/>
        </w:rPr>
        <w:t>d’Este</w:t>
      </w:r>
      <w:proofErr w:type="spellEnd"/>
      <w:r w:rsidRPr="00426829">
        <w:rPr>
          <w:rFonts w:ascii="Times New Roman" w:hAnsi="Times New Roman" w:cs="Times New Roman"/>
        </w:rPr>
        <w:t xml:space="preserve">, Patron and Collector’ in </w:t>
      </w:r>
      <w:r w:rsidRPr="00426829">
        <w:rPr>
          <w:rFonts w:ascii="Times New Roman" w:hAnsi="Times New Roman" w:cs="Times New Roman"/>
          <w:i/>
        </w:rPr>
        <w:t>Splendours of the Gonzaga</w:t>
      </w:r>
      <w:r w:rsidRPr="00426829">
        <w:rPr>
          <w:rFonts w:ascii="Times New Roman" w:hAnsi="Times New Roman" w:cs="Times New Roman"/>
        </w:rPr>
        <w:t>, pp.51-63 and the catalogue entries for the specific por</w:t>
      </w:r>
      <w:r w:rsidR="00F1043F">
        <w:rPr>
          <w:rFonts w:ascii="Times New Roman" w:hAnsi="Times New Roman" w:cs="Times New Roman"/>
        </w:rPr>
        <w:t>traits of her.</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9</w:t>
      </w:r>
      <w:r w:rsidRPr="00426829">
        <w:rPr>
          <w:rFonts w:ascii="Times New Roman" w:eastAsia="Times New Roman" w:hAnsi="Times New Roman" w:cs="Times New Roman"/>
          <w:b/>
          <w:sz w:val="24"/>
          <w:szCs w:val="24"/>
          <w:lang w:val="en-US"/>
        </w:rPr>
        <w:t xml:space="preserve"> WORKSHEET</w:t>
      </w:r>
    </w:p>
    <w:p w:rsidR="00D5009D" w:rsidRPr="00ED0D83" w:rsidRDefault="00D5009D" w:rsidP="00D5009D">
      <w:pPr>
        <w:jc w:val="center"/>
        <w:rPr>
          <w:rFonts w:ascii="Times New Roman" w:hAnsi="Times New Roman" w:cs="Times New Roman"/>
          <w:i/>
        </w:rPr>
      </w:pPr>
      <w:r w:rsidRPr="00ED0D83">
        <w:rPr>
          <w:rFonts w:ascii="Times New Roman" w:hAnsi="Times New Roman" w:cs="Times New Roman"/>
          <w:i/>
        </w:rPr>
        <w:t xml:space="preserve">Female Models of Patronage: The Example of Isabella </w:t>
      </w:r>
      <w:proofErr w:type="spellStart"/>
      <w:r w:rsidRPr="00ED0D83">
        <w:rPr>
          <w:rFonts w:ascii="Times New Roman" w:hAnsi="Times New Roman" w:cs="Times New Roman"/>
          <w:i/>
        </w:rPr>
        <w:t>d’Este</w:t>
      </w:r>
      <w:proofErr w:type="spellEnd"/>
    </w:p>
    <w:p w:rsidR="00D5009D" w:rsidRDefault="00D5009D" w:rsidP="00D5009D">
      <w:pPr>
        <w:pStyle w:val="ListParagraph"/>
        <w:numPr>
          <w:ilvl w:val="0"/>
          <w:numId w:val="10"/>
        </w:numPr>
        <w:rPr>
          <w:rFonts w:ascii="Times New Roman" w:hAnsi="Times New Roman" w:cs="Times New Roman"/>
        </w:rPr>
      </w:pPr>
      <w:r>
        <w:rPr>
          <w:rFonts w:ascii="Times New Roman" w:hAnsi="Times New Roman" w:cs="Times New Roman"/>
        </w:rPr>
        <w:t>What opportunities might a Renaissance woman have for artist patronage?</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pStyle w:val="ListParagraph"/>
        <w:numPr>
          <w:ilvl w:val="0"/>
          <w:numId w:val="10"/>
        </w:numPr>
        <w:rPr>
          <w:rFonts w:ascii="Times New Roman" w:hAnsi="Times New Roman" w:cs="Times New Roman"/>
        </w:rPr>
      </w:pPr>
      <w:r>
        <w:rPr>
          <w:rFonts w:ascii="Times New Roman" w:hAnsi="Times New Roman" w:cs="Times New Roman"/>
        </w:rPr>
        <w:t>What motivations might she have?</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pStyle w:val="ListParagraph"/>
        <w:numPr>
          <w:ilvl w:val="0"/>
          <w:numId w:val="10"/>
        </w:numPr>
        <w:rPr>
          <w:rFonts w:ascii="Times New Roman" w:hAnsi="Times New Roman" w:cs="Times New Roman"/>
        </w:rPr>
      </w:pPr>
      <w:r>
        <w:rPr>
          <w:rFonts w:ascii="Times New Roman" w:hAnsi="Times New Roman" w:cs="Times New Roman"/>
        </w:rPr>
        <w:t>What types of artworks and for contexts do we find for female patrons?</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Default="00D5009D" w:rsidP="00D5009D">
      <w:pPr>
        <w:pStyle w:val="ListParagraph"/>
        <w:numPr>
          <w:ilvl w:val="0"/>
          <w:numId w:val="10"/>
        </w:numPr>
        <w:rPr>
          <w:rFonts w:ascii="Times New Roman" w:hAnsi="Times New Roman" w:cs="Times New Roman"/>
        </w:rPr>
      </w:pPr>
      <w:r>
        <w:rPr>
          <w:rFonts w:ascii="Times New Roman" w:hAnsi="Times New Roman" w:cs="Times New Roman"/>
        </w:rPr>
        <w:t>How did the climate of female mysticism inform artistic patronage by women in the Renaissance?</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pStyle w:val="ListParagraph"/>
        <w:numPr>
          <w:ilvl w:val="0"/>
          <w:numId w:val="10"/>
        </w:numPr>
        <w:rPr>
          <w:rFonts w:ascii="Times New Roman" w:hAnsi="Times New Roman" w:cs="Times New Roman"/>
        </w:rPr>
      </w:pPr>
      <w:r>
        <w:rPr>
          <w:rFonts w:ascii="Times New Roman" w:hAnsi="Times New Roman" w:cs="Times New Roman"/>
        </w:rPr>
        <w:t>Provide one example of a significant Renaissance artwork that resulted from female patronage and suggest how its appearance and function differs from works commissioned by male patrons.</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ED0D83" w:rsidRDefault="00D5009D" w:rsidP="00D5009D">
      <w:pPr>
        <w:rPr>
          <w:rFonts w:ascii="Times New Roman" w:hAnsi="Times New Roman" w:cs="Times New Roman"/>
        </w:rPr>
      </w:pPr>
    </w:p>
    <w:p w:rsidR="00D5009D" w:rsidRPr="00426829" w:rsidRDefault="00D5009D" w:rsidP="00D5009D">
      <w:pPr>
        <w:rPr>
          <w:rFonts w:ascii="Times New Roman" w:hAnsi="Times New Roman" w:cs="Times New Roman"/>
        </w:rPr>
      </w:pPr>
    </w:p>
    <w:p w:rsidR="00D5009D" w:rsidRDefault="00D5009D" w:rsidP="00D5009D">
      <w:pPr>
        <w:rPr>
          <w:rFonts w:ascii="Times New Roman" w:hAnsi="Times New Roman" w:cs="Times New Roman"/>
          <w:b/>
        </w:rPr>
      </w:pPr>
      <w:r>
        <w:rPr>
          <w:rFonts w:ascii="Times New Roman" w:hAnsi="Times New Roman" w:cs="Times New Roman"/>
          <w:b/>
        </w:rPr>
        <w:br w:type="page"/>
      </w:r>
    </w:p>
    <w:p w:rsidR="00D5009D" w:rsidRPr="00426829" w:rsidRDefault="00D5009D" w:rsidP="00D5009D">
      <w:pPr>
        <w:rPr>
          <w:rFonts w:ascii="Times New Roman" w:hAnsi="Times New Roman" w:cs="Times New Roman"/>
        </w:rPr>
      </w:pPr>
      <w:r w:rsidRPr="00426829">
        <w:rPr>
          <w:rFonts w:ascii="Times New Roman" w:hAnsi="Times New Roman" w:cs="Times New Roman"/>
          <w:b/>
        </w:rPr>
        <w:lastRenderedPageBreak/>
        <w:t>Tutorial 10: Exam Preparation</w:t>
      </w:r>
      <w:r>
        <w:rPr>
          <w:rFonts w:ascii="Times New Roman" w:hAnsi="Times New Roman" w:cs="Times New Roman"/>
          <w:b/>
        </w:rPr>
        <w:t xml:space="preserve"> and Patronage in Venice</w:t>
      </w:r>
      <w:r w:rsidR="00D27989">
        <w:rPr>
          <w:rFonts w:ascii="Times New Roman" w:hAnsi="Times New Roman" w:cs="Times New Roman"/>
          <w:b/>
        </w:rPr>
        <w:t xml:space="preserve"> (30 May)</w:t>
      </w:r>
    </w:p>
    <w:p w:rsidR="00D5009D" w:rsidRPr="00426829" w:rsidRDefault="00D5009D" w:rsidP="00D5009D">
      <w:pPr>
        <w:rPr>
          <w:rFonts w:ascii="Times New Roman" w:hAnsi="Times New Roman" w:cs="Times New Roman"/>
        </w:rPr>
      </w:pPr>
      <w:r w:rsidRPr="00426829">
        <w:rPr>
          <w:rFonts w:ascii="Times New Roman" w:hAnsi="Times New Roman" w:cs="Times New Roman"/>
        </w:rPr>
        <w:t xml:space="preserve">To prepare, make sure you have done all the reading for previous tutorials as well as read the documents in D. Chambers, </w:t>
      </w:r>
      <w:r w:rsidRPr="00426829">
        <w:rPr>
          <w:rFonts w:ascii="Times New Roman" w:hAnsi="Times New Roman" w:cs="Times New Roman"/>
          <w:i/>
        </w:rPr>
        <w:t>Venice a Documentary History</w:t>
      </w:r>
      <w:r w:rsidR="00F1043F">
        <w:rPr>
          <w:rFonts w:ascii="Times New Roman" w:hAnsi="Times New Roman" w:cs="Times New Roman"/>
        </w:rPr>
        <w:t>, pp.387-442.</w:t>
      </w:r>
    </w:p>
    <w:p w:rsidR="00D5009D" w:rsidRDefault="00D5009D" w:rsidP="00D5009D">
      <w:pPr>
        <w:rPr>
          <w:rFonts w:ascii="Times New Roman" w:hAnsi="Times New Roman" w:cs="Times New Roman"/>
        </w:rPr>
      </w:pPr>
      <w:r>
        <w:rPr>
          <w:rFonts w:ascii="Times New Roman" w:hAnsi="Times New Roman" w:cs="Times New Roman"/>
        </w:rPr>
        <w:br w:type="page"/>
      </w:r>
    </w:p>
    <w:p w:rsidR="00D5009D" w:rsidRPr="00426829" w:rsidRDefault="00D5009D" w:rsidP="00D5009D">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TUTORIAL 10</w:t>
      </w:r>
      <w:r w:rsidRPr="00426829">
        <w:rPr>
          <w:rFonts w:ascii="Times New Roman" w:eastAsia="Times New Roman" w:hAnsi="Times New Roman" w:cs="Times New Roman"/>
          <w:b/>
          <w:sz w:val="24"/>
          <w:szCs w:val="24"/>
          <w:lang w:val="en-US"/>
        </w:rPr>
        <w:t xml:space="preserve"> WORKSHEET</w:t>
      </w:r>
    </w:p>
    <w:p w:rsidR="00D5009D" w:rsidRDefault="00D5009D" w:rsidP="00D5009D">
      <w:pPr>
        <w:jc w:val="center"/>
        <w:rPr>
          <w:rFonts w:ascii="Times New Roman" w:hAnsi="Times New Roman" w:cs="Times New Roman"/>
        </w:rPr>
      </w:pPr>
      <w:r>
        <w:rPr>
          <w:rFonts w:ascii="Times New Roman" w:hAnsi="Times New Roman" w:cs="Times New Roman"/>
          <w:i/>
        </w:rPr>
        <w:t>Patronage in Venice</w:t>
      </w:r>
    </w:p>
    <w:p w:rsidR="00D5009D" w:rsidRDefault="00D5009D" w:rsidP="00D5009D">
      <w:pPr>
        <w:rPr>
          <w:rFonts w:ascii="Times New Roman" w:hAnsi="Times New Roman" w:cs="Times New Roman"/>
        </w:rPr>
      </w:pPr>
      <w:r>
        <w:rPr>
          <w:rFonts w:ascii="Times New Roman" w:hAnsi="Times New Roman" w:cs="Times New Roman"/>
        </w:rPr>
        <w:t>From your perusal of the documents in Chambers, consider the following:</w:t>
      </w:r>
    </w:p>
    <w:p w:rsidR="00D5009D" w:rsidRDefault="00D5009D" w:rsidP="00D5009D">
      <w:pPr>
        <w:pStyle w:val="ListParagraph"/>
        <w:numPr>
          <w:ilvl w:val="0"/>
          <w:numId w:val="11"/>
        </w:numPr>
        <w:rPr>
          <w:rFonts w:ascii="Times New Roman" w:hAnsi="Times New Roman" w:cs="Times New Roman"/>
        </w:rPr>
      </w:pPr>
      <w:r>
        <w:rPr>
          <w:rFonts w:ascii="Times New Roman" w:hAnsi="Times New Roman" w:cs="Times New Roman"/>
        </w:rPr>
        <w:t>In what ways do Venetians perceive themselves, their city and the climate for artists that it offers as distinct from conditions in other Italian centres?</w:t>
      </w: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numPr>
          <w:ilvl w:val="0"/>
          <w:numId w:val="11"/>
        </w:numPr>
        <w:rPr>
          <w:rFonts w:ascii="Times New Roman" w:hAnsi="Times New Roman" w:cs="Times New Roman"/>
        </w:rPr>
      </w:pPr>
      <w:r>
        <w:rPr>
          <w:rFonts w:ascii="Times New Roman" w:hAnsi="Times New Roman" w:cs="Times New Roman"/>
        </w:rPr>
        <w:t>List some of the effects of ‘private collecting’ in Venice and suggest how this differs from other examples of patronage that you have encountered.</w:t>
      </w: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Default="00D5009D" w:rsidP="00D5009D">
      <w:pPr>
        <w:pStyle w:val="ListParagraph"/>
        <w:rPr>
          <w:rFonts w:ascii="Times New Roman" w:hAnsi="Times New Roman" w:cs="Times New Roman"/>
        </w:rPr>
      </w:pPr>
    </w:p>
    <w:p w:rsidR="00D5009D" w:rsidRPr="00F2682B" w:rsidRDefault="00D5009D" w:rsidP="00D5009D">
      <w:pPr>
        <w:jc w:val="center"/>
        <w:rPr>
          <w:rFonts w:ascii="Times New Roman" w:hAnsi="Times New Roman" w:cs="Times New Roman"/>
          <w:i/>
        </w:rPr>
      </w:pPr>
      <w:r w:rsidRPr="00F2682B">
        <w:rPr>
          <w:rFonts w:ascii="Times New Roman" w:hAnsi="Times New Roman" w:cs="Times New Roman"/>
          <w:i/>
        </w:rPr>
        <w:t>Exam preparation</w:t>
      </w:r>
    </w:p>
    <w:p w:rsidR="00D5009D" w:rsidRDefault="00D5009D" w:rsidP="00D5009D">
      <w:pPr>
        <w:pStyle w:val="ListParagraph"/>
        <w:numPr>
          <w:ilvl w:val="0"/>
          <w:numId w:val="12"/>
        </w:numPr>
        <w:rPr>
          <w:rFonts w:ascii="Times New Roman" w:hAnsi="Times New Roman" w:cs="Times New Roman"/>
        </w:rPr>
      </w:pPr>
      <w:r>
        <w:rPr>
          <w:rFonts w:ascii="Times New Roman" w:hAnsi="Times New Roman" w:cs="Times New Roman"/>
        </w:rPr>
        <w:t>Revisit your work of art/object from the first tutorial and list any new considerations which now inform your understanding of the work on the basis of what you have learned in the course.</w:t>
      </w: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Default="00D5009D" w:rsidP="00D5009D">
      <w:pPr>
        <w:rPr>
          <w:rFonts w:ascii="Times New Roman" w:hAnsi="Times New Roman" w:cs="Times New Roman"/>
        </w:rPr>
      </w:pPr>
    </w:p>
    <w:p w:rsidR="00D5009D" w:rsidRPr="00F2682B" w:rsidRDefault="00D5009D" w:rsidP="00D5009D">
      <w:pPr>
        <w:rPr>
          <w:rFonts w:ascii="Times New Roman" w:hAnsi="Times New Roman" w:cs="Times New Roman"/>
        </w:rPr>
      </w:pPr>
    </w:p>
    <w:p w:rsidR="00277D15" w:rsidRDefault="00D5009D" w:rsidP="00D5009D">
      <w:r>
        <w:rPr>
          <w:rFonts w:ascii="Times New Roman" w:hAnsi="Times New Roman" w:cs="Times New Roman"/>
        </w:rPr>
        <w:t>What do you understand by the term, ‘patron’s oeuvre’, and how useful is this term when discussing Italian Renaissance artworks?</w:t>
      </w:r>
    </w:p>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87D"/>
    <w:multiLevelType w:val="hybridMultilevel"/>
    <w:tmpl w:val="372C1638"/>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780270"/>
    <w:multiLevelType w:val="hybridMultilevel"/>
    <w:tmpl w:val="3FBEB07A"/>
    <w:lvl w:ilvl="0" w:tplc="06CE7282">
      <w:start w:val="1"/>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F84191"/>
    <w:multiLevelType w:val="hybridMultilevel"/>
    <w:tmpl w:val="F2AC70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511141"/>
    <w:multiLevelType w:val="hybridMultilevel"/>
    <w:tmpl w:val="75466C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DF22952"/>
    <w:multiLevelType w:val="hybridMultilevel"/>
    <w:tmpl w:val="4CA02F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B56851"/>
    <w:multiLevelType w:val="hybridMultilevel"/>
    <w:tmpl w:val="5802BC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4B27EC7"/>
    <w:multiLevelType w:val="hybridMultilevel"/>
    <w:tmpl w:val="63F04A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A41DA0"/>
    <w:multiLevelType w:val="hybridMultilevel"/>
    <w:tmpl w:val="716CD5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E5D51A2"/>
    <w:multiLevelType w:val="hybridMultilevel"/>
    <w:tmpl w:val="E8DE28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DEC5121"/>
    <w:multiLevelType w:val="hybridMultilevel"/>
    <w:tmpl w:val="3DDA1D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2D6F3E"/>
    <w:multiLevelType w:val="hybridMultilevel"/>
    <w:tmpl w:val="464642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9F7877"/>
    <w:multiLevelType w:val="hybridMultilevel"/>
    <w:tmpl w:val="C92A09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0"/>
  </w:num>
  <w:num w:numId="5">
    <w:abstractNumId w:val="7"/>
  </w:num>
  <w:num w:numId="6">
    <w:abstractNumId w:val="0"/>
  </w:num>
  <w:num w:numId="7">
    <w:abstractNumId w:val="4"/>
  </w:num>
  <w:num w:numId="8">
    <w:abstractNumId w:val="6"/>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9D"/>
    <w:rsid w:val="00277D15"/>
    <w:rsid w:val="00430516"/>
    <w:rsid w:val="00666755"/>
    <w:rsid w:val="00BE663F"/>
    <w:rsid w:val="00D27989"/>
    <w:rsid w:val="00D5009D"/>
    <w:rsid w:val="00E4595F"/>
    <w:rsid w:val="00E803D7"/>
    <w:rsid w:val="00F104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BDED-05CE-48E6-85B5-B4D4EA56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9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Griffey</dc:creator>
  <cp:keywords/>
  <dc:description/>
  <cp:lastModifiedBy>Erin Griffey</cp:lastModifiedBy>
  <cp:revision>2</cp:revision>
  <dcterms:created xsi:type="dcterms:W3CDTF">2018-12-11T00:40:00Z</dcterms:created>
  <dcterms:modified xsi:type="dcterms:W3CDTF">2018-12-11T00:40:00Z</dcterms:modified>
</cp:coreProperties>
</file>