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7BBFC" w14:textId="7DA7D271" w:rsidR="00974C4B" w:rsidRDefault="00E0528A" w:rsidP="00E0528A">
      <w:pPr>
        <w:rPr>
          <w:lang w:val="en-AU"/>
        </w:rPr>
      </w:pPr>
      <w:bookmarkStart w:id="0" w:name="_GoBack"/>
      <w:r>
        <w:rPr>
          <w:lang w:val="en-AU"/>
        </w:rPr>
        <w:t>15</w:t>
      </w:r>
      <w:r w:rsidR="00974C4B">
        <w:rPr>
          <w:lang w:val="en-AU"/>
        </w:rPr>
        <w:t xml:space="preserve"> </w:t>
      </w:r>
      <w:r>
        <w:rPr>
          <w:lang w:val="en-AU"/>
        </w:rPr>
        <w:t>October</w:t>
      </w:r>
      <w:r w:rsidR="00974C4B">
        <w:rPr>
          <w:lang w:val="en-AU"/>
        </w:rPr>
        <w:t xml:space="preserve"> 2019</w:t>
      </w:r>
    </w:p>
    <w:p w14:paraId="69335C81" w14:textId="77777777" w:rsidR="00974C4B" w:rsidRDefault="00974C4B" w:rsidP="00974C4B">
      <w:pPr>
        <w:rPr>
          <w:lang w:val="en-AU"/>
        </w:rPr>
      </w:pPr>
    </w:p>
    <w:p w14:paraId="7270B646" w14:textId="77777777" w:rsidR="00974C4B" w:rsidRPr="00442EC1" w:rsidRDefault="00974C4B" w:rsidP="00974C4B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Justice </w:t>
      </w:r>
      <w:r w:rsidRPr="00442EC1">
        <w:rPr>
          <w:sz w:val="36"/>
          <w:szCs w:val="36"/>
          <w:lang w:val="en-AU"/>
        </w:rPr>
        <w:t>I</w:t>
      </w:r>
      <w:r>
        <w:rPr>
          <w:sz w:val="36"/>
          <w:szCs w:val="36"/>
          <w:lang w:val="en-AU"/>
        </w:rPr>
        <w:t>I</w:t>
      </w:r>
      <w:r w:rsidRPr="00442EC1">
        <w:rPr>
          <w:sz w:val="36"/>
          <w:szCs w:val="36"/>
          <w:lang w:val="en-AU"/>
        </w:rPr>
        <w:t xml:space="preserve">: </w:t>
      </w:r>
      <w:r>
        <w:rPr>
          <w:sz w:val="36"/>
          <w:szCs w:val="36"/>
          <w:lang w:val="en-AU"/>
        </w:rPr>
        <w:t>Justice as Fairness</w:t>
      </w:r>
    </w:p>
    <w:p w14:paraId="690D8D78" w14:textId="77777777" w:rsidR="00974C4B" w:rsidRDefault="00974C4B" w:rsidP="00974C4B">
      <w:pPr>
        <w:rPr>
          <w:lang w:val="en-AU"/>
        </w:rPr>
      </w:pPr>
    </w:p>
    <w:p w14:paraId="47F9201E" w14:textId="77777777" w:rsidR="00974C4B" w:rsidRPr="00442EC1" w:rsidRDefault="00974C4B" w:rsidP="00974C4B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Justice as Fairness</w:t>
      </w:r>
    </w:p>
    <w:p w14:paraId="3B51EB7A" w14:textId="77777777" w:rsidR="00000000" w:rsidRPr="00974C4B" w:rsidRDefault="00E0528A" w:rsidP="00974C4B">
      <w:pPr>
        <w:numPr>
          <w:ilvl w:val="0"/>
          <w:numId w:val="2"/>
        </w:numPr>
      </w:pPr>
      <w:r w:rsidRPr="00974C4B">
        <w:rPr>
          <w:lang w:val="en-US"/>
        </w:rPr>
        <w:t>Recall the original position.</w:t>
      </w:r>
    </w:p>
    <w:p w14:paraId="50C37339" w14:textId="77777777" w:rsidR="00000000" w:rsidRPr="00974C4B" w:rsidRDefault="00E0528A" w:rsidP="00974C4B">
      <w:pPr>
        <w:numPr>
          <w:ilvl w:val="0"/>
          <w:numId w:val="2"/>
        </w:numPr>
      </w:pPr>
      <w:r w:rsidRPr="00974C4B">
        <w:rPr>
          <w:lang w:val="en-US"/>
        </w:rPr>
        <w:t xml:space="preserve">Representatives were to agree on the principles of justice that will govern the basic structure of society as an </w:t>
      </w:r>
      <w:r w:rsidRPr="00974C4B">
        <w:rPr>
          <w:lang w:val="en-US"/>
        </w:rPr>
        <w:t>intergenerational, closed, self-sufficient, fair system of social cooperation between citizens as free and equal persons.</w:t>
      </w:r>
    </w:p>
    <w:p w14:paraId="75282B9E" w14:textId="77777777" w:rsidR="00000000" w:rsidRPr="00974C4B" w:rsidRDefault="00E0528A" w:rsidP="00974C4B">
      <w:pPr>
        <w:numPr>
          <w:ilvl w:val="0"/>
          <w:numId w:val="2"/>
        </w:numPr>
      </w:pPr>
      <w:r w:rsidRPr="00974C4B">
        <w:rPr>
          <w:lang w:val="en-US"/>
        </w:rPr>
        <w:t xml:space="preserve">They were to choose between options on a menu drawn up from the </w:t>
      </w:r>
      <w:r w:rsidRPr="00974C4B">
        <w:rPr>
          <w:lang w:val="en-US"/>
        </w:rPr>
        <w:t>(Western) tradition of moral and political philosophy.</w:t>
      </w:r>
    </w:p>
    <w:p w14:paraId="211E4B67" w14:textId="77777777" w:rsidR="00000000" w:rsidRPr="00974C4B" w:rsidRDefault="00E0528A" w:rsidP="00974C4B">
      <w:pPr>
        <w:numPr>
          <w:ilvl w:val="0"/>
          <w:numId w:val="2"/>
        </w:numPr>
      </w:pPr>
      <w:r w:rsidRPr="00974C4B">
        <w:rPr>
          <w:lang w:val="en-US"/>
        </w:rPr>
        <w:t>Rawls argues that they would choose a liberal conception of justice.</w:t>
      </w:r>
    </w:p>
    <w:p w14:paraId="223F83C3" w14:textId="77777777" w:rsidR="00000000" w:rsidRPr="00974C4B" w:rsidRDefault="00E0528A" w:rsidP="00974C4B">
      <w:pPr>
        <w:numPr>
          <w:ilvl w:val="0"/>
          <w:numId w:val="2"/>
        </w:numPr>
      </w:pPr>
      <w:r w:rsidRPr="00974C4B">
        <w:rPr>
          <w:lang w:val="en-US"/>
        </w:rPr>
        <w:t>This liberal conception he calls “justice as fairness”.</w:t>
      </w:r>
    </w:p>
    <w:p w14:paraId="79AEA568" w14:textId="77777777" w:rsidR="00000000" w:rsidRPr="002E0590" w:rsidRDefault="00E0528A" w:rsidP="002E0590">
      <w:pPr>
        <w:numPr>
          <w:ilvl w:val="0"/>
          <w:numId w:val="2"/>
        </w:numPr>
      </w:pPr>
      <w:r w:rsidRPr="002E0590">
        <w:rPr>
          <w:lang w:val="en-US"/>
        </w:rPr>
        <w:t xml:space="preserve">We need a “metric” of justice. What is being distributed fairly? How do we evaluate how citizens are doing and whether </w:t>
      </w:r>
      <w:r w:rsidRPr="002E0590">
        <w:rPr>
          <w:lang w:val="en-US"/>
        </w:rPr>
        <w:t>our institutions are working well?</w:t>
      </w:r>
    </w:p>
    <w:p w14:paraId="3C0C7141" w14:textId="77777777" w:rsidR="00000000" w:rsidRPr="002E0590" w:rsidRDefault="00E0528A" w:rsidP="002E0590">
      <w:pPr>
        <w:numPr>
          <w:ilvl w:val="0"/>
          <w:numId w:val="2"/>
        </w:numPr>
      </w:pPr>
      <w:r w:rsidRPr="002E0590">
        <w:rPr>
          <w:lang w:val="en-US"/>
        </w:rPr>
        <w:t>Rawls derives his account of </w:t>
      </w:r>
      <w:r w:rsidRPr="002E0590">
        <w:rPr>
          <w:i/>
          <w:iCs/>
          <w:lang w:val="en-US"/>
        </w:rPr>
        <w:t>primary goods</w:t>
      </w:r>
      <w:r w:rsidRPr="002E0590">
        <w:rPr>
          <w:lang w:val="en-US"/>
        </w:rPr>
        <w:t xml:space="preserve"> from the conception of the citizen as free and equal, reasonable and rational. </w:t>
      </w:r>
    </w:p>
    <w:p w14:paraId="4461A8CC" w14:textId="77777777" w:rsidR="00000000" w:rsidRPr="002E0590" w:rsidRDefault="00E0528A" w:rsidP="002E0590">
      <w:pPr>
        <w:numPr>
          <w:ilvl w:val="0"/>
          <w:numId w:val="2"/>
        </w:numPr>
      </w:pPr>
      <w:r w:rsidRPr="002E0590">
        <w:rPr>
          <w:lang w:val="en-US"/>
        </w:rPr>
        <w:t>Primary goods are necessary for developing and exercising the two moral p</w:t>
      </w:r>
      <w:r w:rsidRPr="002E0590">
        <w:rPr>
          <w:lang w:val="en-US"/>
        </w:rPr>
        <w:t>owers.</w:t>
      </w:r>
    </w:p>
    <w:p w14:paraId="7195804F" w14:textId="77777777" w:rsidR="00000000" w:rsidRPr="002E0590" w:rsidRDefault="00E0528A" w:rsidP="002E0590">
      <w:pPr>
        <w:numPr>
          <w:ilvl w:val="0"/>
          <w:numId w:val="2"/>
        </w:numPr>
      </w:pPr>
      <w:r w:rsidRPr="002E0590">
        <w:rPr>
          <w:lang w:val="en-US"/>
        </w:rPr>
        <w:t>Primary goods include:</w:t>
      </w:r>
    </w:p>
    <w:p w14:paraId="0F684D9D" w14:textId="77777777" w:rsidR="00000000" w:rsidRPr="002E0590" w:rsidRDefault="00E0528A" w:rsidP="002E0590">
      <w:pPr>
        <w:numPr>
          <w:ilvl w:val="1"/>
          <w:numId w:val="2"/>
        </w:numPr>
      </w:pPr>
      <w:r w:rsidRPr="002E0590">
        <w:rPr>
          <w:lang w:val="en-US"/>
        </w:rPr>
        <w:t>The basic rights and liberties;</w:t>
      </w:r>
    </w:p>
    <w:p w14:paraId="2F763DB4" w14:textId="77777777" w:rsidR="00000000" w:rsidRPr="002E0590" w:rsidRDefault="00E0528A" w:rsidP="002E0590">
      <w:pPr>
        <w:numPr>
          <w:ilvl w:val="1"/>
          <w:numId w:val="2"/>
        </w:numPr>
      </w:pPr>
      <w:r w:rsidRPr="002E0590">
        <w:rPr>
          <w:lang w:val="en-US"/>
        </w:rPr>
        <w:t>Freedom of movement;</w:t>
      </w:r>
    </w:p>
    <w:p w14:paraId="6629E8AC" w14:textId="77777777" w:rsidR="00000000" w:rsidRPr="002E0590" w:rsidRDefault="00E0528A" w:rsidP="002E0590">
      <w:pPr>
        <w:numPr>
          <w:ilvl w:val="1"/>
          <w:numId w:val="2"/>
        </w:numPr>
      </w:pPr>
      <w:r w:rsidRPr="002E0590">
        <w:rPr>
          <w:lang w:val="en-US"/>
        </w:rPr>
        <w:t>Choice of occupation;</w:t>
      </w:r>
    </w:p>
    <w:p w14:paraId="70CFF6DB" w14:textId="77777777" w:rsidR="00000000" w:rsidRPr="002E0590" w:rsidRDefault="00E0528A" w:rsidP="002E0590">
      <w:pPr>
        <w:numPr>
          <w:ilvl w:val="1"/>
          <w:numId w:val="2"/>
        </w:numPr>
      </w:pPr>
      <w:r w:rsidRPr="002E0590">
        <w:rPr>
          <w:lang w:val="en-US"/>
        </w:rPr>
        <w:t>The powers of offices and positions of responsibility;</w:t>
      </w:r>
    </w:p>
    <w:p w14:paraId="753E30BB" w14:textId="77777777" w:rsidR="00000000" w:rsidRPr="002E0590" w:rsidRDefault="00E0528A" w:rsidP="002E0590">
      <w:pPr>
        <w:numPr>
          <w:ilvl w:val="1"/>
          <w:numId w:val="2"/>
        </w:numPr>
      </w:pPr>
      <w:r w:rsidRPr="002E0590">
        <w:rPr>
          <w:lang w:val="en-US"/>
        </w:rPr>
        <w:t>Income and wealth;</w:t>
      </w:r>
    </w:p>
    <w:p w14:paraId="6DE07BD4" w14:textId="77777777" w:rsidR="00000000" w:rsidRPr="002E0590" w:rsidRDefault="00E0528A" w:rsidP="002E0590">
      <w:pPr>
        <w:numPr>
          <w:ilvl w:val="1"/>
          <w:numId w:val="2"/>
        </w:numPr>
      </w:pPr>
      <w:r w:rsidRPr="002E0590">
        <w:rPr>
          <w:lang w:val="en-US"/>
        </w:rPr>
        <w:t>The social bases of self-respect.</w:t>
      </w:r>
    </w:p>
    <w:p w14:paraId="57FB64A2" w14:textId="77777777" w:rsidR="00000000" w:rsidRPr="002E0590" w:rsidRDefault="00E0528A" w:rsidP="002E0590">
      <w:pPr>
        <w:numPr>
          <w:ilvl w:val="0"/>
          <w:numId w:val="2"/>
        </w:numPr>
      </w:pPr>
      <w:r w:rsidRPr="002E0590">
        <w:rPr>
          <w:b/>
          <w:bCs/>
          <w:lang w:val="en-US"/>
        </w:rPr>
        <w:t>Rational</w:t>
      </w:r>
      <w:r w:rsidRPr="002E0590">
        <w:rPr>
          <w:lang w:val="en-US"/>
        </w:rPr>
        <w:t xml:space="preserve"> citizens are assumed to have fundamental interests in getting more of these primary goods.</w:t>
      </w:r>
    </w:p>
    <w:p w14:paraId="625074FD" w14:textId="77777777" w:rsidR="00000000" w:rsidRPr="00E50494" w:rsidRDefault="00E0528A" w:rsidP="00E50494">
      <w:pPr>
        <w:numPr>
          <w:ilvl w:val="0"/>
          <w:numId w:val="2"/>
        </w:numPr>
      </w:pPr>
      <w:r w:rsidRPr="00E50494">
        <w:rPr>
          <w:lang w:val="en-US"/>
        </w:rPr>
        <w:t>Each pe</w:t>
      </w:r>
      <w:r w:rsidRPr="00E50494">
        <w:rPr>
          <w:lang w:val="en-US"/>
        </w:rPr>
        <w:t>rson has the same indefeasible claim to a fully adequate scheme of equal basic liberties, which scheme is compatible with the same scheme of liberties for all;</w:t>
      </w:r>
    </w:p>
    <w:p w14:paraId="43A4FB75" w14:textId="77777777" w:rsidR="00000000" w:rsidRPr="00E50494" w:rsidRDefault="00E0528A" w:rsidP="00E50494">
      <w:pPr>
        <w:numPr>
          <w:ilvl w:val="0"/>
          <w:numId w:val="2"/>
        </w:numPr>
      </w:pPr>
      <w:r w:rsidRPr="00E50494">
        <w:rPr>
          <w:lang w:val="en-US"/>
        </w:rPr>
        <w:t>Social and economic inequ</w:t>
      </w:r>
      <w:r w:rsidRPr="00E50494">
        <w:rPr>
          <w:lang w:val="en-US"/>
        </w:rPr>
        <w:t>alities are to satisfy two conditions:</w:t>
      </w:r>
    </w:p>
    <w:p w14:paraId="2B4F8069" w14:textId="77777777" w:rsidR="00000000" w:rsidRPr="00E50494" w:rsidRDefault="00E0528A" w:rsidP="00E50494">
      <w:pPr>
        <w:numPr>
          <w:ilvl w:val="1"/>
          <w:numId w:val="2"/>
        </w:numPr>
      </w:pPr>
      <w:r w:rsidRPr="00E50494">
        <w:rPr>
          <w:lang w:val="en-US"/>
        </w:rPr>
        <w:t>They are to be attached to offices and positions open to all under conditions of </w:t>
      </w:r>
      <w:r w:rsidRPr="00E50494">
        <w:rPr>
          <w:i/>
          <w:iCs/>
          <w:lang w:val="en-US"/>
        </w:rPr>
        <w:t>fair equality of opportunity</w:t>
      </w:r>
      <w:r w:rsidRPr="00E50494">
        <w:rPr>
          <w:lang w:val="en-US"/>
        </w:rPr>
        <w:t>;</w:t>
      </w:r>
    </w:p>
    <w:p w14:paraId="23FE0BDF" w14:textId="77777777" w:rsidR="00000000" w:rsidRPr="00E50494" w:rsidRDefault="00E0528A" w:rsidP="00E50494">
      <w:pPr>
        <w:numPr>
          <w:ilvl w:val="1"/>
          <w:numId w:val="2"/>
        </w:numPr>
      </w:pPr>
      <w:r w:rsidRPr="00E50494">
        <w:rPr>
          <w:lang w:val="en-US"/>
        </w:rPr>
        <w:t xml:space="preserve">They are to be to the greatest </w:t>
      </w:r>
      <w:r w:rsidRPr="00E50494">
        <w:rPr>
          <w:lang w:val="en-US"/>
        </w:rPr>
        <w:t>benefit of the least-advantaged members of society (the </w:t>
      </w:r>
      <w:r w:rsidRPr="00E50494">
        <w:rPr>
          <w:i/>
          <w:iCs/>
          <w:lang w:val="en-US"/>
        </w:rPr>
        <w:t>difference principle</w:t>
      </w:r>
      <w:r w:rsidRPr="00E50494">
        <w:rPr>
          <w:lang w:val="en-US"/>
        </w:rPr>
        <w:t>).</w:t>
      </w:r>
    </w:p>
    <w:p w14:paraId="641A27AD" w14:textId="77777777" w:rsidR="00000000" w:rsidRPr="00E50494" w:rsidRDefault="00E0528A" w:rsidP="00E50494">
      <w:pPr>
        <w:numPr>
          <w:ilvl w:val="0"/>
          <w:numId w:val="2"/>
        </w:numPr>
      </w:pPr>
      <w:r w:rsidRPr="00E50494">
        <w:rPr>
          <w:lang w:val="en-US"/>
        </w:rPr>
        <w:t xml:space="preserve">The first principle is </w:t>
      </w:r>
      <w:r w:rsidRPr="00E50494">
        <w:rPr>
          <w:b/>
          <w:bCs/>
          <w:lang w:val="en-US"/>
        </w:rPr>
        <w:t>lexically prior</w:t>
      </w:r>
      <w:r w:rsidRPr="00E50494">
        <w:rPr>
          <w:lang w:val="en-US"/>
        </w:rPr>
        <w:t xml:space="preserve"> to the second, and </w:t>
      </w:r>
      <w:r w:rsidRPr="00E50494">
        <w:rPr>
          <w:i/>
          <w:iCs/>
          <w:lang w:val="en-US"/>
        </w:rPr>
        <w:t>fair equality of opportunity</w:t>
      </w:r>
      <w:r w:rsidRPr="00E50494">
        <w:rPr>
          <w:lang w:val="en-US"/>
        </w:rPr>
        <w:t xml:space="preserve"> is lexically prior to the </w:t>
      </w:r>
      <w:r w:rsidRPr="00E50494">
        <w:rPr>
          <w:i/>
          <w:iCs/>
          <w:lang w:val="en-US"/>
        </w:rPr>
        <w:t>difference pri</w:t>
      </w:r>
      <w:r w:rsidRPr="00E50494">
        <w:rPr>
          <w:i/>
          <w:iCs/>
          <w:lang w:val="en-US"/>
        </w:rPr>
        <w:t>nciple</w:t>
      </w:r>
      <w:r w:rsidRPr="00E50494">
        <w:rPr>
          <w:lang w:val="en-US"/>
        </w:rPr>
        <w:t xml:space="preserve"> if the principles come into </w:t>
      </w:r>
      <w:r w:rsidRPr="00E50494">
        <w:rPr>
          <w:b/>
          <w:bCs/>
          <w:lang w:val="en-US"/>
        </w:rPr>
        <w:t>conflict</w:t>
      </w:r>
      <w:r w:rsidRPr="00E50494">
        <w:rPr>
          <w:lang w:val="en-US"/>
        </w:rPr>
        <w:t>.</w:t>
      </w:r>
    </w:p>
    <w:p w14:paraId="5A71047E" w14:textId="77777777" w:rsidR="00000000" w:rsidRPr="00E50494" w:rsidRDefault="00E0528A" w:rsidP="00E50494">
      <w:pPr>
        <w:numPr>
          <w:ilvl w:val="0"/>
          <w:numId w:val="2"/>
        </w:numPr>
      </w:pPr>
      <w:r w:rsidRPr="00E50494">
        <w:rPr>
          <w:lang w:val="en-US"/>
        </w:rPr>
        <w:t>Rawls sees justice as fairness as resolving the tensions between the liberal ideals of freedom and equality (what about fraternity?).</w:t>
      </w:r>
    </w:p>
    <w:p w14:paraId="3CC63E26" w14:textId="77777777" w:rsidR="00000000" w:rsidRPr="00E50494" w:rsidRDefault="00E0528A" w:rsidP="00E50494">
      <w:pPr>
        <w:numPr>
          <w:ilvl w:val="0"/>
          <w:numId w:val="2"/>
        </w:numPr>
      </w:pPr>
      <w:r w:rsidRPr="00E50494">
        <w:rPr>
          <w:lang w:val="en-US"/>
        </w:rPr>
        <w:t>Rawls holds that justice as fairness is the most egalitarian and realistic interpretation of the liberal tradition.</w:t>
      </w:r>
    </w:p>
    <w:p w14:paraId="1C4B129F" w14:textId="77777777" w:rsidR="00000000" w:rsidRPr="00E50494" w:rsidRDefault="00E0528A" w:rsidP="00E50494">
      <w:pPr>
        <w:numPr>
          <w:ilvl w:val="0"/>
          <w:numId w:val="2"/>
        </w:numPr>
      </w:pPr>
      <w:r w:rsidRPr="00E50494">
        <w:rPr>
          <w:lang w:val="en-US"/>
        </w:rPr>
        <w:t xml:space="preserve">Rawls </w:t>
      </w:r>
      <w:proofErr w:type="gramStart"/>
      <w:r w:rsidRPr="00E50494">
        <w:rPr>
          <w:lang w:val="en-US"/>
        </w:rPr>
        <w:t>makes an assumption</w:t>
      </w:r>
      <w:proofErr w:type="gramEnd"/>
      <w:r w:rsidRPr="00E50494">
        <w:rPr>
          <w:lang w:val="en-US"/>
        </w:rPr>
        <w:t xml:space="preserve"> about equality </w:t>
      </w:r>
      <w:r w:rsidRPr="00E50494">
        <w:rPr>
          <w:lang w:val="en-US"/>
        </w:rPr>
        <w:t>in the liberal tradition.</w:t>
      </w:r>
    </w:p>
    <w:p w14:paraId="071616F0" w14:textId="77777777" w:rsidR="00000000" w:rsidRPr="00E50494" w:rsidRDefault="00E0528A" w:rsidP="00E50494">
      <w:pPr>
        <w:numPr>
          <w:ilvl w:val="0"/>
          <w:numId w:val="2"/>
        </w:numPr>
      </w:pPr>
      <w:r w:rsidRPr="00E50494">
        <w:rPr>
          <w:lang w:val="en-US"/>
        </w:rPr>
        <w:t>Primary goods are to be distributed equally, unless an unequal distribution would be to everyone’s advantage.</w:t>
      </w:r>
    </w:p>
    <w:p w14:paraId="757A9900" w14:textId="77777777" w:rsidR="00000000" w:rsidRPr="00E50494" w:rsidRDefault="00E0528A" w:rsidP="00E50494">
      <w:pPr>
        <w:numPr>
          <w:ilvl w:val="1"/>
          <w:numId w:val="2"/>
        </w:numPr>
      </w:pPr>
      <w:r w:rsidRPr="00E50494">
        <w:rPr>
          <w:lang w:val="en-US"/>
        </w:rPr>
        <w:t xml:space="preserve">Equality sets the baseline for </w:t>
      </w:r>
      <w:r w:rsidRPr="00E50494">
        <w:rPr>
          <w:b/>
          <w:bCs/>
          <w:lang w:val="en-US"/>
        </w:rPr>
        <w:t>comparing</w:t>
      </w:r>
      <w:r w:rsidRPr="00E50494">
        <w:rPr>
          <w:lang w:val="en-US"/>
        </w:rPr>
        <w:t xml:space="preserve"> possible terms of cooperation.</w:t>
      </w:r>
    </w:p>
    <w:p w14:paraId="7B4C8E75" w14:textId="77777777" w:rsidR="00000000" w:rsidRPr="00E50494" w:rsidRDefault="00E0528A" w:rsidP="00E50494">
      <w:pPr>
        <w:numPr>
          <w:ilvl w:val="0"/>
          <w:numId w:val="2"/>
        </w:numPr>
      </w:pPr>
      <w:r w:rsidRPr="00E50494">
        <w:rPr>
          <w:lang w:val="en-US"/>
        </w:rPr>
        <w:t>Inequalities must be justified to the least advantaged, because they are the justificatory equals of the more advantaged.</w:t>
      </w:r>
    </w:p>
    <w:p w14:paraId="43020947" w14:textId="77777777" w:rsidR="00000000" w:rsidRPr="00E50494" w:rsidRDefault="00E0528A" w:rsidP="00E50494">
      <w:pPr>
        <w:numPr>
          <w:ilvl w:val="1"/>
          <w:numId w:val="2"/>
        </w:numPr>
      </w:pPr>
      <w:r w:rsidRPr="00E50494">
        <w:rPr>
          <w:lang w:val="en-US"/>
        </w:rPr>
        <w:t>Reciprocity is ow</w:t>
      </w:r>
      <w:r w:rsidRPr="00E50494">
        <w:rPr>
          <w:lang w:val="en-US"/>
        </w:rPr>
        <w:t>ed to them “as a matter of basic justice”.</w:t>
      </w:r>
    </w:p>
    <w:p w14:paraId="402ABC7D" w14:textId="77777777" w:rsidR="00000000" w:rsidRPr="00E50494" w:rsidRDefault="00E0528A" w:rsidP="00E50494">
      <w:pPr>
        <w:numPr>
          <w:ilvl w:val="0"/>
          <w:numId w:val="2"/>
        </w:numPr>
      </w:pPr>
      <w:r w:rsidRPr="00E50494">
        <w:rPr>
          <w:lang w:val="en-US"/>
        </w:rPr>
        <w:lastRenderedPageBreak/>
        <w:t>This follows from the fundamental idea of society as a fair system of social cooperation between free and equal citizens.</w:t>
      </w:r>
    </w:p>
    <w:p w14:paraId="428DDD21" w14:textId="77777777" w:rsidR="00000000" w:rsidRPr="00E50494" w:rsidRDefault="00E0528A" w:rsidP="00E50494">
      <w:pPr>
        <w:numPr>
          <w:ilvl w:val="1"/>
          <w:numId w:val="2"/>
        </w:numPr>
      </w:pPr>
      <w:r w:rsidRPr="00E50494">
        <w:rPr>
          <w:lang w:val="en-US"/>
        </w:rPr>
        <w:t>Intuitive to liberal citizens.</w:t>
      </w:r>
    </w:p>
    <w:p w14:paraId="57690D09" w14:textId="77777777" w:rsidR="00E02EBA" w:rsidRDefault="00E0528A"/>
    <w:p w14:paraId="7425E822" w14:textId="77777777" w:rsidR="00E50494" w:rsidRPr="00E50494" w:rsidRDefault="00E50494" w:rsidP="00E50494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Reflective Equilibrium and Reconciliation</w:t>
      </w:r>
    </w:p>
    <w:p w14:paraId="6D4766B2" w14:textId="77777777" w:rsidR="00000000" w:rsidRPr="00E50494" w:rsidRDefault="00E0528A" w:rsidP="00E50494">
      <w:pPr>
        <w:numPr>
          <w:ilvl w:val="0"/>
          <w:numId w:val="8"/>
        </w:numPr>
      </w:pPr>
      <w:r w:rsidRPr="00E50494">
        <w:rPr>
          <w:lang w:val="en-US"/>
        </w:rPr>
        <w:t xml:space="preserve">Rawls is interested in </w:t>
      </w:r>
      <w:r w:rsidRPr="00E50494">
        <w:rPr>
          <w:b/>
          <w:bCs/>
          <w:lang w:val="en-US"/>
        </w:rPr>
        <w:t>theoretical stability for the right reasons</w:t>
      </w:r>
      <w:r w:rsidRPr="00E50494">
        <w:rPr>
          <w:lang w:val="en-US"/>
        </w:rPr>
        <w:t>.</w:t>
      </w:r>
    </w:p>
    <w:p w14:paraId="673BAEBA" w14:textId="77777777" w:rsidR="00000000" w:rsidRPr="00E50494" w:rsidRDefault="00E0528A" w:rsidP="00E50494">
      <w:pPr>
        <w:numPr>
          <w:ilvl w:val="0"/>
          <w:numId w:val="8"/>
        </w:numPr>
      </w:pPr>
      <w:r w:rsidRPr="00E50494">
        <w:rPr>
          <w:lang w:val="en-US"/>
        </w:rPr>
        <w:t xml:space="preserve">Rawls argues that when we come to understand the basic structure of society as </w:t>
      </w:r>
      <w:r w:rsidRPr="00E50494">
        <w:rPr>
          <w:b/>
          <w:bCs/>
          <w:lang w:val="en-US"/>
        </w:rPr>
        <w:t>rationally ju</w:t>
      </w:r>
      <w:r w:rsidRPr="00E50494">
        <w:rPr>
          <w:b/>
          <w:bCs/>
          <w:lang w:val="en-US"/>
        </w:rPr>
        <w:t>stified</w:t>
      </w:r>
      <w:r w:rsidRPr="00E50494">
        <w:rPr>
          <w:lang w:val="en-US"/>
        </w:rPr>
        <w:t xml:space="preserve">, we overcome our </w:t>
      </w:r>
      <w:r w:rsidRPr="00E50494">
        <w:rPr>
          <w:b/>
          <w:bCs/>
          <w:lang w:val="en-US"/>
        </w:rPr>
        <w:t>alienation</w:t>
      </w:r>
      <w:r w:rsidRPr="00E50494">
        <w:rPr>
          <w:lang w:val="en-US"/>
        </w:rPr>
        <w:t>.</w:t>
      </w:r>
    </w:p>
    <w:p w14:paraId="77AAFD58" w14:textId="77777777" w:rsidR="00000000" w:rsidRPr="00E50494" w:rsidRDefault="00E0528A" w:rsidP="00E50494">
      <w:pPr>
        <w:numPr>
          <w:ilvl w:val="0"/>
          <w:numId w:val="8"/>
        </w:numPr>
      </w:pPr>
      <w:r w:rsidRPr="00E50494">
        <w:rPr>
          <w:lang w:val="en-US"/>
        </w:rPr>
        <w:t xml:space="preserve">We are alienated because of the tension between our </w:t>
      </w:r>
      <w:r w:rsidRPr="00E50494">
        <w:rPr>
          <w:b/>
          <w:bCs/>
          <w:lang w:val="en-US"/>
        </w:rPr>
        <w:t>private identities</w:t>
      </w:r>
      <w:r w:rsidRPr="00E50494">
        <w:rPr>
          <w:lang w:val="en-US"/>
        </w:rPr>
        <w:t xml:space="preserve"> and our </w:t>
      </w:r>
      <w:r w:rsidRPr="00E50494">
        <w:rPr>
          <w:b/>
          <w:bCs/>
          <w:lang w:val="en-US"/>
        </w:rPr>
        <w:t>public identities</w:t>
      </w:r>
      <w:r w:rsidRPr="00E50494">
        <w:rPr>
          <w:lang w:val="en-US"/>
        </w:rPr>
        <w:t xml:space="preserve"> as citizens of modern pluralistic societies.</w:t>
      </w:r>
    </w:p>
    <w:p w14:paraId="75C608C2" w14:textId="77777777" w:rsidR="00000000" w:rsidRPr="00E50494" w:rsidRDefault="00E0528A" w:rsidP="00E50494">
      <w:pPr>
        <w:numPr>
          <w:ilvl w:val="1"/>
          <w:numId w:val="8"/>
        </w:numPr>
      </w:pPr>
      <w:r w:rsidRPr="00E50494">
        <w:rPr>
          <w:lang w:val="en-US"/>
        </w:rPr>
        <w:t>People will have different philosophical, religious, and moral views.</w:t>
      </w:r>
    </w:p>
    <w:p w14:paraId="494AFAFA" w14:textId="77777777" w:rsidR="00000000" w:rsidRPr="00E50494" w:rsidRDefault="00E0528A" w:rsidP="00E50494">
      <w:pPr>
        <w:numPr>
          <w:ilvl w:val="0"/>
          <w:numId w:val="8"/>
        </w:numPr>
      </w:pPr>
      <w:r w:rsidRPr="00E50494">
        <w:rPr>
          <w:lang w:val="en-US"/>
        </w:rPr>
        <w:t xml:space="preserve">By inputting our intuitions as liberal democratic citizens, and </w:t>
      </w:r>
      <w:proofErr w:type="gramStart"/>
      <w:r w:rsidRPr="00E50494">
        <w:rPr>
          <w:lang w:val="en-US"/>
        </w:rPr>
        <w:t>assumi</w:t>
      </w:r>
      <w:r w:rsidRPr="00E50494">
        <w:rPr>
          <w:lang w:val="en-US"/>
        </w:rPr>
        <w:t>ng that</w:t>
      </w:r>
      <w:proofErr w:type="gramEnd"/>
      <w:r w:rsidRPr="00E50494">
        <w:rPr>
          <w:lang w:val="en-US"/>
        </w:rPr>
        <w:t xml:space="preserve"> our </w:t>
      </w:r>
      <w:r w:rsidRPr="00E50494">
        <w:rPr>
          <w:b/>
          <w:bCs/>
          <w:lang w:val="en-US"/>
        </w:rPr>
        <w:t xml:space="preserve">comprehensive conceptions of the good </w:t>
      </w:r>
      <w:r w:rsidRPr="00E50494">
        <w:rPr>
          <w:lang w:val="en-US"/>
        </w:rPr>
        <w:t xml:space="preserve">are </w:t>
      </w:r>
      <w:r w:rsidRPr="00E50494">
        <w:rPr>
          <w:b/>
          <w:bCs/>
          <w:lang w:val="en-US"/>
        </w:rPr>
        <w:t>reasonable</w:t>
      </w:r>
      <w:r w:rsidRPr="00E50494">
        <w:rPr>
          <w:lang w:val="en-US"/>
        </w:rPr>
        <w:t xml:space="preserve">, the result of the thought experiment, justice as fairness, attains </w:t>
      </w:r>
      <w:r w:rsidRPr="00E50494">
        <w:rPr>
          <w:b/>
          <w:bCs/>
          <w:lang w:val="en-US"/>
        </w:rPr>
        <w:t>reflective equilibrium</w:t>
      </w:r>
      <w:r w:rsidRPr="00E50494">
        <w:rPr>
          <w:lang w:val="en-US"/>
        </w:rPr>
        <w:t>.</w:t>
      </w:r>
    </w:p>
    <w:p w14:paraId="5C8B3670" w14:textId="77777777" w:rsidR="00000000" w:rsidRPr="00E50494" w:rsidRDefault="00E0528A" w:rsidP="00E50494">
      <w:pPr>
        <w:numPr>
          <w:ilvl w:val="0"/>
          <w:numId w:val="8"/>
        </w:numPr>
      </w:pPr>
      <w:r w:rsidRPr="00E50494">
        <w:rPr>
          <w:lang w:val="en-US"/>
        </w:rPr>
        <w:t xml:space="preserve">Justice as fairness achieves a </w:t>
      </w:r>
      <w:r w:rsidRPr="00E50494">
        <w:rPr>
          <w:b/>
          <w:bCs/>
          <w:lang w:val="en-US"/>
        </w:rPr>
        <w:t>stable overlapping</w:t>
      </w:r>
      <w:r w:rsidRPr="00E50494">
        <w:rPr>
          <w:b/>
          <w:bCs/>
          <w:lang w:val="en-US"/>
        </w:rPr>
        <w:t xml:space="preserve"> consensus</w:t>
      </w:r>
      <w:r w:rsidRPr="00E50494">
        <w:rPr>
          <w:lang w:val="en-US"/>
        </w:rPr>
        <w:t xml:space="preserve"> among plural citizens from their different worldviews and value systems.</w:t>
      </w:r>
    </w:p>
    <w:p w14:paraId="63B45CEC" w14:textId="77777777" w:rsidR="00000000" w:rsidRPr="00E50494" w:rsidRDefault="00E0528A" w:rsidP="00E50494">
      <w:pPr>
        <w:numPr>
          <w:ilvl w:val="1"/>
          <w:numId w:val="8"/>
        </w:numPr>
      </w:pPr>
      <w:r w:rsidRPr="00E50494">
        <w:rPr>
          <w:lang w:val="en-US"/>
        </w:rPr>
        <w:t xml:space="preserve">The public conception of justice can be justified from </w:t>
      </w:r>
      <w:r w:rsidRPr="00E50494">
        <w:rPr>
          <w:i/>
          <w:iCs/>
          <w:lang w:val="en-US"/>
        </w:rPr>
        <w:t xml:space="preserve">within </w:t>
      </w:r>
      <w:r w:rsidRPr="00E50494">
        <w:rPr>
          <w:lang w:val="en-US"/>
        </w:rPr>
        <w:t xml:space="preserve">our different </w:t>
      </w:r>
      <w:r w:rsidRPr="00E50494">
        <w:rPr>
          <w:lang w:val="en-US"/>
        </w:rPr>
        <w:t>perspectives.</w:t>
      </w:r>
    </w:p>
    <w:p w14:paraId="195DBBB4" w14:textId="77777777" w:rsidR="00E50494" w:rsidRDefault="00E50494"/>
    <w:p w14:paraId="3BF6A66F" w14:textId="77777777" w:rsidR="00E50494" w:rsidRPr="00E50494" w:rsidRDefault="00E50494" w:rsidP="00E50494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Critiques of Rawls: The Scope of Justice</w:t>
      </w:r>
    </w:p>
    <w:p w14:paraId="005BB317" w14:textId="77777777" w:rsidR="00000000" w:rsidRPr="00E50494" w:rsidRDefault="00E0528A" w:rsidP="00E50494">
      <w:pPr>
        <w:numPr>
          <w:ilvl w:val="0"/>
          <w:numId w:val="9"/>
        </w:numPr>
      </w:pPr>
      <w:r w:rsidRPr="00E50494">
        <w:rPr>
          <w:lang w:val="en-US"/>
        </w:rPr>
        <w:t>Rawls limits the sco</w:t>
      </w:r>
      <w:r w:rsidRPr="00E50494">
        <w:rPr>
          <w:lang w:val="en-US"/>
        </w:rPr>
        <w:t>pe of justice to the basic structure of an intergenerational, closed, self-sufficient society.</w:t>
      </w:r>
    </w:p>
    <w:p w14:paraId="58F226C3" w14:textId="77777777" w:rsidR="00000000" w:rsidRPr="00E50494" w:rsidRDefault="00E0528A" w:rsidP="00E50494">
      <w:pPr>
        <w:numPr>
          <w:ilvl w:val="0"/>
          <w:numId w:val="9"/>
        </w:numPr>
      </w:pPr>
      <w:r w:rsidRPr="00E50494">
        <w:rPr>
          <w:lang w:val="en-US"/>
        </w:rPr>
        <w:t xml:space="preserve">Some </w:t>
      </w:r>
      <w:r w:rsidRPr="00E50494">
        <w:rPr>
          <w:b/>
          <w:bCs/>
          <w:lang w:val="en-US"/>
        </w:rPr>
        <w:t>cosmopolitan crit</w:t>
      </w:r>
      <w:r w:rsidRPr="00E50494">
        <w:rPr>
          <w:b/>
          <w:bCs/>
          <w:lang w:val="en-US"/>
        </w:rPr>
        <w:t>ics</w:t>
      </w:r>
      <w:r w:rsidRPr="00E50494">
        <w:rPr>
          <w:lang w:val="en-US"/>
        </w:rPr>
        <w:t>, like Gillian Brock,</w:t>
      </w:r>
      <w:r w:rsidRPr="00E50494">
        <w:rPr>
          <w:b/>
          <w:bCs/>
          <w:lang w:val="en-US"/>
        </w:rPr>
        <w:t xml:space="preserve"> </w:t>
      </w:r>
      <w:r w:rsidRPr="00E50494">
        <w:rPr>
          <w:lang w:val="en-US"/>
        </w:rPr>
        <w:t>have argued that t</w:t>
      </w:r>
      <w:r w:rsidRPr="00E50494">
        <w:rPr>
          <w:lang w:val="en-US"/>
        </w:rPr>
        <w:t>he scope of justice is universal.</w:t>
      </w:r>
    </w:p>
    <w:p w14:paraId="5CC5E387" w14:textId="77777777" w:rsidR="00000000" w:rsidRPr="00E50494" w:rsidRDefault="00E0528A" w:rsidP="00E50494">
      <w:pPr>
        <w:numPr>
          <w:ilvl w:val="0"/>
          <w:numId w:val="9"/>
        </w:numPr>
      </w:pPr>
      <w:r w:rsidRPr="00E50494">
        <w:rPr>
          <w:lang w:val="en-US"/>
        </w:rPr>
        <w:t>Some cosmopolitans have argued on the Kantian grounds that freedom and equality are intrinsic to humanity.</w:t>
      </w:r>
    </w:p>
    <w:p w14:paraId="2EB68E5B" w14:textId="77777777" w:rsidR="00000000" w:rsidRPr="00E50494" w:rsidRDefault="00E0528A" w:rsidP="00E50494">
      <w:pPr>
        <w:numPr>
          <w:ilvl w:val="1"/>
          <w:numId w:val="9"/>
        </w:numPr>
      </w:pPr>
      <w:r w:rsidRPr="00E50494">
        <w:rPr>
          <w:lang w:val="en-US"/>
        </w:rPr>
        <w:t xml:space="preserve">The scope of justice is </w:t>
      </w:r>
      <w:r w:rsidRPr="00E50494">
        <w:rPr>
          <w:b/>
          <w:bCs/>
          <w:lang w:val="en-US"/>
        </w:rPr>
        <w:t>necessarily universal</w:t>
      </w:r>
      <w:r w:rsidRPr="00E50494">
        <w:rPr>
          <w:lang w:val="en-US"/>
        </w:rPr>
        <w:t>.</w:t>
      </w:r>
    </w:p>
    <w:p w14:paraId="2C800A82" w14:textId="77777777" w:rsidR="00000000" w:rsidRPr="00E50494" w:rsidRDefault="00E0528A" w:rsidP="00E50494">
      <w:pPr>
        <w:numPr>
          <w:ilvl w:val="0"/>
          <w:numId w:val="9"/>
        </w:numPr>
      </w:pPr>
      <w:r w:rsidRPr="00E50494">
        <w:rPr>
          <w:lang w:val="en-US"/>
        </w:rPr>
        <w:t xml:space="preserve">Some cosmopolitans have argued this on the Rawlsian grounds that the global order constitutes </w:t>
      </w:r>
      <w:proofErr w:type="gramStart"/>
      <w:r w:rsidRPr="00E50494">
        <w:rPr>
          <w:lang w:val="en-US"/>
        </w:rPr>
        <w:t>a the</w:t>
      </w:r>
      <w:proofErr w:type="gramEnd"/>
      <w:r w:rsidRPr="00E50494">
        <w:rPr>
          <w:lang w:val="en-US"/>
        </w:rPr>
        <w:t xml:space="preserve"> primary subject of justice.</w:t>
      </w:r>
    </w:p>
    <w:p w14:paraId="471FE1B6" w14:textId="77777777" w:rsidR="00000000" w:rsidRPr="00E50494" w:rsidRDefault="00E0528A" w:rsidP="00E50494">
      <w:pPr>
        <w:numPr>
          <w:ilvl w:val="1"/>
          <w:numId w:val="9"/>
        </w:numPr>
      </w:pPr>
      <w:r w:rsidRPr="00E50494">
        <w:rPr>
          <w:lang w:val="en-US"/>
        </w:rPr>
        <w:t xml:space="preserve">The scope of justice is </w:t>
      </w:r>
      <w:r w:rsidRPr="00E50494">
        <w:rPr>
          <w:b/>
          <w:bCs/>
          <w:lang w:val="en-US"/>
        </w:rPr>
        <w:t>contingently universal</w:t>
      </w:r>
      <w:r w:rsidRPr="00E50494">
        <w:rPr>
          <w:lang w:val="en-US"/>
        </w:rPr>
        <w:t>.</w:t>
      </w:r>
    </w:p>
    <w:p w14:paraId="2D22DDB5" w14:textId="77777777" w:rsidR="00000000" w:rsidRPr="00E50494" w:rsidRDefault="00E0528A" w:rsidP="00E50494">
      <w:pPr>
        <w:numPr>
          <w:ilvl w:val="0"/>
          <w:numId w:val="9"/>
        </w:numPr>
      </w:pPr>
      <w:r w:rsidRPr="00E50494">
        <w:rPr>
          <w:lang w:val="en-US"/>
        </w:rPr>
        <w:t>Martha Nussbaum argues that</w:t>
      </w:r>
      <w:r w:rsidRPr="00E50494">
        <w:rPr>
          <w:lang w:val="en-US"/>
        </w:rPr>
        <w:t xml:space="preserve"> Rawls </w:t>
      </w:r>
      <w:r w:rsidRPr="00E50494">
        <w:rPr>
          <w:b/>
          <w:bCs/>
          <w:lang w:val="en-US"/>
        </w:rPr>
        <w:t>excludes</w:t>
      </w:r>
      <w:r w:rsidRPr="00E50494">
        <w:rPr>
          <w:lang w:val="en-US"/>
        </w:rPr>
        <w:t xml:space="preserve"> important classes of persons from the scope of justice as fairness.</w:t>
      </w:r>
    </w:p>
    <w:p w14:paraId="2DA03362" w14:textId="77777777" w:rsidR="00000000" w:rsidRPr="00E50494" w:rsidRDefault="00E0528A" w:rsidP="00E50494">
      <w:pPr>
        <w:numPr>
          <w:ilvl w:val="0"/>
          <w:numId w:val="9"/>
        </w:numPr>
      </w:pPr>
      <w:r w:rsidRPr="00E50494">
        <w:rPr>
          <w:lang w:val="en-US"/>
        </w:rPr>
        <w:t xml:space="preserve">The Rawlsian theory of justice assumes that all individuals </w:t>
      </w:r>
      <w:proofErr w:type="gramStart"/>
      <w:r w:rsidRPr="00E50494">
        <w:rPr>
          <w:lang w:val="en-US"/>
        </w:rPr>
        <w:t>are able to</w:t>
      </w:r>
      <w:proofErr w:type="gramEnd"/>
      <w:r w:rsidRPr="00E50494">
        <w:rPr>
          <w:lang w:val="en-US"/>
        </w:rPr>
        <w:t xml:space="preserve"> be fully contributing members of society throughout their adult lives. </w:t>
      </w:r>
    </w:p>
    <w:p w14:paraId="75E00D24" w14:textId="77777777" w:rsidR="00000000" w:rsidRPr="00E50494" w:rsidRDefault="00E0528A" w:rsidP="00E50494">
      <w:pPr>
        <w:numPr>
          <w:ilvl w:val="1"/>
          <w:numId w:val="9"/>
        </w:numPr>
      </w:pPr>
      <w:r w:rsidRPr="00E50494">
        <w:rPr>
          <w:lang w:val="en-US"/>
        </w:rPr>
        <w:t>Differences in need and ability.</w:t>
      </w:r>
    </w:p>
    <w:p w14:paraId="2F65166A" w14:textId="77777777" w:rsidR="00000000" w:rsidRPr="00E50494" w:rsidRDefault="00E0528A" w:rsidP="00E50494">
      <w:pPr>
        <w:numPr>
          <w:ilvl w:val="1"/>
          <w:numId w:val="9"/>
        </w:numPr>
      </w:pPr>
      <w:r w:rsidRPr="00E50494">
        <w:rPr>
          <w:lang w:val="en-US"/>
        </w:rPr>
        <w:t>Chronic debilitating illness, major accidents.</w:t>
      </w:r>
    </w:p>
    <w:p w14:paraId="5419AF8E" w14:textId="77777777" w:rsidR="00000000" w:rsidRPr="00E50494" w:rsidRDefault="00E0528A" w:rsidP="00E50494">
      <w:pPr>
        <w:numPr>
          <w:ilvl w:val="1"/>
          <w:numId w:val="9"/>
        </w:numPr>
      </w:pPr>
      <w:r w:rsidRPr="00E50494">
        <w:rPr>
          <w:lang w:val="en-US"/>
        </w:rPr>
        <w:t>Patterns of dependency across normal human lives.</w:t>
      </w:r>
    </w:p>
    <w:p w14:paraId="7870CCA0" w14:textId="77777777" w:rsidR="00000000" w:rsidRPr="00E50494" w:rsidRDefault="00E0528A" w:rsidP="00E50494">
      <w:pPr>
        <w:numPr>
          <w:ilvl w:val="0"/>
          <w:numId w:val="9"/>
        </w:numPr>
      </w:pPr>
      <w:r w:rsidRPr="00E50494">
        <w:rPr>
          <w:lang w:val="en-US"/>
        </w:rPr>
        <w:t>What about animals and non-human nature?</w:t>
      </w:r>
    </w:p>
    <w:p w14:paraId="1A670180" w14:textId="77777777" w:rsidR="00E50494" w:rsidRDefault="00E50494"/>
    <w:p w14:paraId="7CB14A36" w14:textId="77777777" w:rsidR="00E50494" w:rsidRPr="00E50494" w:rsidRDefault="00E50494" w:rsidP="00E50494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Critiques of Rawls: The Metrics</w:t>
      </w:r>
      <w:r>
        <w:rPr>
          <w:sz w:val="32"/>
          <w:szCs w:val="32"/>
          <w:lang w:val="en-AU"/>
        </w:rPr>
        <w:t xml:space="preserve"> of Justice</w:t>
      </w:r>
    </w:p>
    <w:p w14:paraId="3878FB18" w14:textId="77777777" w:rsidR="00000000" w:rsidRPr="00E50494" w:rsidRDefault="00E0528A" w:rsidP="00E50494">
      <w:pPr>
        <w:numPr>
          <w:ilvl w:val="0"/>
          <w:numId w:val="11"/>
        </w:numPr>
      </w:pPr>
      <w:r w:rsidRPr="00E50494">
        <w:rPr>
          <w:lang w:val="en-US"/>
        </w:rPr>
        <w:t>Some critics argue against Rawls’s metric of basic goods.</w:t>
      </w:r>
    </w:p>
    <w:p w14:paraId="14459CC4" w14:textId="77777777" w:rsidR="00000000" w:rsidRPr="00E50494" w:rsidRDefault="00E0528A" w:rsidP="00E50494">
      <w:pPr>
        <w:numPr>
          <w:ilvl w:val="0"/>
          <w:numId w:val="11"/>
        </w:numPr>
      </w:pPr>
      <w:r w:rsidRPr="00E50494">
        <w:rPr>
          <w:lang w:val="en-US"/>
        </w:rPr>
        <w:t>Rawls holds that just institutions distribute primary social goods fairly.</w:t>
      </w:r>
    </w:p>
    <w:p w14:paraId="4D9BC4E6" w14:textId="77777777" w:rsidR="00000000" w:rsidRPr="00E50494" w:rsidRDefault="00E0528A" w:rsidP="00E50494">
      <w:pPr>
        <w:numPr>
          <w:ilvl w:val="0"/>
          <w:numId w:val="11"/>
        </w:numPr>
      </w:pPr>
      <w:r w:rsidRPr="00E50494">
        <w:rPr>
          <w:lang w:val="en-US"/>
        </w:rPr>
        <w:t xml:space="preserve">Amartya Sen objects we are unequally capable of transforming all-purpose resources (means) into </w:t>
      </w:r>
      <w:r w:rsidRPr="00E50494">
        <w:rPr>
          <w:b/>
          <w:bCs/>
          <w:lang w:val="en-US"/>
        </w:rPr>
        <w:t>functionings</w:t>
      </w:r>
      <w:r w:rsidRPr="00E50494">
        <w:rPr>
          <w:lang w:val="en-US"/>
        </w:rPr>
        <w:t xml:space="preserve"> (ends).</w:t>
      </w:r>
    </w:p>
    <w:p w14:paraId="6BDD8025" w14:textId="77777777" w:rsidR="00000000" w:rsidRPr="00E50494" w:rsidRDefault="00E0528A" w:rsidP="00E50494">
      <w:pPr>
        <w:numPr>
          <w:ilvl w:val="0"/>
          <w:numId w:val="11"/>
        </w:numPr>
      </w:pPr>
      <w:r w:rsidRPr="00E50494">
        <w:rPr>
          <w:lang w:val="en-US"/>
        </w:rPr>
        <w:t xml:space="preserve">What are individuals </w:t>
      </w:r>
      <w:r w:rsidRPr="00E50494">
        <w:rPr>
          <w:b/>
          <w:bCs/>
          <w:lang w:val="en-US"/>
        </w:rPr>
        <w:t>able to be and do</w:t>
      </w:r>
      <w:r w:rsidRPr="00E50494">
        <w:rPr>
          <w:lang w:val="en-US"/>
        </w:rPr>
        <w:t xml:space="preserve"> with their primary goods? </w:t>
      </w:r>
    </w:p>
    <w:p w14:paraId="2B8A0E6B" w14:textId="77777777" w:rsidR="00000000" w:rsidRPr="00E50494" w:rsidRDefault="00E0528A" w:rsidP="00E50494">
      <w:pPr>
        <w:numPr>
          <w:ilvl w:val="0"/>
          <w:numId w:val="11"/>
        </w:numPr>
      </w:pPr>
      <w:r w:rsidRPr="00E50494">
        <w:rPr>
          <w:lang w:val="en-US"/>
        </w:rPr>
        <w:t xml:space="preserve">The metrics of interpersonal comparisons for a theory of justice should be a measure of people’s </w:t>
      </w:r>
      <w:r w:rsidRPr="00E50494">
        <w:rPr>
          <w:b/>
          <w:bCs/>
          <w:lang w:val="en-US"/>
        </w:rPr>
        <w:t>real freedom</w:t>
      </w:r>
      <w:r w:rsidRPr="00E50494">
        <w:rPr>
          <w:lang w:val="en-US"/>
        </w:rPr>
        <w:t xml:space="preserve"> to achieve functionings they value in accordance with their conception of the good.</w:t>
      </w:r>
    </w:p>
    <w:p w14:paraId="6A57E5D3" w14:textId="77777777" w:rsidR="00E50494" w:rsidRPr="00E50494" w:rsidRDefault="00E50494" w:rsidP="00E50494">
      <w:pPr>
        <w:rPr>
          <w:sz w:val="32"/>
          <w:szCs w:val="32"/>
          <w:lang w:val="en-AU"/>
        </w:rPr>
      </w:pPr>
      <w:r w:rsidRPr="00E50494">
        <w:rPr>
          <w:sz w:val="32"/>
          <w:szCs w:val="32"/>
          <w:lang w:val="en-AU"/>
        </w:rPr>
        <w:t xml:space="preserve">Critiques of Rawls: The </w:t>
      </w:r>
      <w:r>
        <w:rPr>
          <w:sz w:val="32"/>
          <w:szCs w:val="32"/>
          <w:lang w:val="en-AU"/>
        </w:rPr>
        <w:t>Principles</w:t>
      </w:r>
      <w:r w:rsidRPr="00E50494">
        <w:rPr>
          <w:sz w:val="32"/>
          <w:szCs w:val="32"/>
          <w:lang w:val="en-AU"/>
        </w:rPr>
        <w:t xml:space="preserve"> of Justice</w:t>
      </w:r>
    </w:p>
    <w:p w14:paraId="4918D061" w14:textId="77777777" w:rsidR="00000000" w:rsidRPr="00E50494" w:rsidRDefault="00E0528A" w:rsidP="00E50494">
      <w:pPr>
        <w:numPr>
          <w:ilvl w:val="0"/>
          <w:numId w:val="12"/>
        </w:numPr>
      </w:pPr>
      <w:r w:rsidRPr="00E50494">
        <w:rPr>
          <w:lang w:val="en-US"/>
        </w:rPr>
        <w:t xml:space="preserve">Robert </w:t>
      </w:r>
      <w:proofErr w:type="spellStart"/>
      <w:r w:rsidRPr="00E50494">
        <w:rPr>
          <w:lang w:val="en-US"/>
        </w:rPr>
        <w:t>Nozick</w:t>
      </w:r>
      <w:proofErr w:type="spellEnd"/>
      <w:r w:rsidRPr="00E50494">
        <w:rPr>
          <w:lang w:val="en-US"/>
        </w:rPr>
        <w:t xml:space="preserve"> famously argued against Rawls’s theory of distributive justice.</w:t>
      </w:r>
    </w:p>
    <w:p w14:paraId="57FEF553" w14:textId="77777777" w:rsidR="00000000" w:rsidRPr="00E50494" w:rsidRDefault="00E0528A" w:rsidP="00E50494">
      <w:pPr>
        <w:numPr>
          <w:ilvl w:val="0"/>
          <w:numId w:val="12"/>
        </w:numPr>
      </w:pPr>
      <w:r w:rsidRPr="00E50494">
        <w:rPr>
          <w:lang w:val="en-US"/>
        </w:rPr>
        <w:t xml:space="preserve">The appropriate principle is </w:t>
      </w:r>
      <w:r w:rsidRPr="00E50494">
        <w:rPr>
          <w:b/>
          <w:bCs/>
          <w:lang w:val="en-US"/>
        </w:rPr>
        <w:t>entitlement</w:t>
      </w:r>
      <w:r w:rsidRPr="00E50494">
        <w:rPr>
          <w:lang w:val="en-US"/>
        </w:rPr>
        <w:t xml:space="preserve">, not </w:t>
      </w:r>
      <w:r w:rsidRPr="00E50494">
        <w:rPr>
          <w:b/>
          <w:bCs/>
          <w:lang w:val="en-US"/>
        </w:rPr>
        <w:t>fairness</w:t>
      </w:r>
      <w:r w:rsidRPr="00E50494">
        <w:rPr>
          <w:i/>
          <w:iCs/>
          <w:lang w:val="en-US"/>
        </w:rPr>
        <w:t>.</w:t>
      </w:r>
    </w:p>
    <w:p w14:paraId="6B16540E" w14:textId="77777777" w:rsidR="00000000" w:rsidRPr="00E50494" w:rsidRDefault="00E0528A" w:rsidP="00E50494">
      <w:pPr>
        <w:numPr>
          <w:ilvl w:val="0"/>
          <w:numId w:val="12"/>
        </w:numPr>
      </w:pPr>
      <w:proofErr w:type="spellStart"/>
      <w:r w:rsidRPr="00E50494">
        <w:rPr>
          <w:lang w:val="en-US"/>
        </w:rPr>
        <w:t>Nozick</w:t>
      </w:r>
      <w:proofErr w:type="spellEnd"/>
      <w:r w:rsidRPr="00E50494">
        <w:rPr>
          <w:lang w:val="en-US"/>
        </w:rPr>
        <w:t xml:space="preserve"> claims there are three sets of rules of justice:</w:t>
      </w:r>
    </w:p>
    <w:p w14:paraId="52A3944C" w14:textId="77777777" w:rsidR="00000000" w:rsidRPr="00E50494" w:rsidRDefault="00E0528A" w:rsidP="00E50494">
      <w:pPr>
        <w:numPr>
          <w:ilvl w:val="1"/>
          <w:numId w:val="12"/>
        </w:numPr>
      </w:pPr>
      <w:r w:rsidRPr="00E50494">
        <w:rPr>
          <w:lang w:val="en-US"/>
        </w:rPr>
        <w:t>how things not previously possessed by anyone may be </w:t>
      </w:r>
      <w:r w:rsidRPr="00E50494">
        <w:rPr>
          <w:i/>
          <w:iCs/>
          <w:lang w:val="en-US"/>
        </w:rPr>
        <w:t>acquired</w:t>
      </w:r>
      <w:r w:rsidRPr="00E50494">
        <w:rPr>
          <w:lang w:val="en-US"/>
        </w:rPr>
        <w:t>;</w:t>
      </w:r>
    </w:p>
    <w:p w14:paraId="687D0126" w14:textId="77777777" w:rsidR="00000000" w:rsidRPr="00E50494" w:rsidRDefault="00E0528A" w:rsidP="00E50494">
      <w:pPr>
        <w:numPr>
          <w:ilvl w:val="1"/>
          <w:numId w:val="12"/>
        </w:numPr>
      </w:pPr>
      <w:r w:rsidRPr="00E50494">
        <w:rPr>
          <w:lang w:val="en-US"/>
        </w:rPr>
        <w:t>how possession may be </w:t>
      </w:r>
      <w:r w:rsidRPr="00E50494">
        <w:rPr>
          <w:i/>
          <w:iCs/>
          <w:lang w:val="en-US"/>
        </w:rPr>
        <w:t>transferred</w:t>
      </w:r>
      <w:r w:rsidRPr="00E50494">
        <w:rPr>
          <w:lang w:val="en-US"/>
        </w:rPr>
        <w:t> from one person to another;</w:t>
      </w:r>
    </w:p>
    <w:p w14:paraId="1EA1EAF8" w14:textId="77777777" w:rsidR="00000000" w:rsidRPr="00E50494" w:rsidRDefault="00E0528A" w:rsidP="00E50494">
      <w:pPr>
        <w:numPr>
          <w:ilvl w:val="1"/>
          <w:numId w:val="12"/>
        </w:numPr>
      </w:pPr>
      <w:r w:rsidRPr="00E50494">
        <w:rPr>
          <w:lang w:val="en-US"/>
        </w:rPr>
        <w:t>what must be done to </w:t>
      </w:r>
      <w:r w:rsidRPr="00E50494">
        <w:rPr>
          <w:i/>
          <w:iCs/>
          <w:lang w:val="en-US"/>
        </w:rPr>
        <w:t>rectify</w:t>
      </w:r>
      <w:r w:rsidRPr="00E50494">
        <w:rPr>
          <w:lang w:val="en-US"/>
        </w:rPr>
        <w:t> injustices arising from violations of (1) and (2).</w:t>
      </w:r>
    </w:p>
    <w:p w14:paraId="44BFEF9B" w14:textId="77777777" w:rsidR="00000000" w:rsidRPr="00E50494" w:rsidRDefault="00E0528A" w:rsidP="00E50494">
      <w:pPr>
        <w:numPr>
          <w:ilvl w:val="0"/>
          <w:numId w:val="12"/>
        </w:numPr>
      </w:pPr>
      <w:proofErr w:type="spellStart"/>
      <w:r w:rsidRPr="00E50494">
        <w:rPr>
          <w:lang w:val="en-US"/>
        </w:rPr>
        <w:t>Nozick</w:t>
      </w:r>
      <w:proofErr w:type="spellEnd"/>
      <w:r w:rsidRPr="00E50494">
        <w:rPr>
          <w:lang w:val="en-US"/>
        </w:rPr>
        <w:t xml:space="preserve"> classifies theories of justice as (1) either end-result or historical, and (2) either patterned or </w:t>
      </w:r>
      <w:proofErr w:type="spellStart"/>
      <w:r w:rsidRPr="00E50494">
        <w:rPr>
          <w:lang w:val="en-US"/>
        </w:rPr>
        <w:t>unpatterned</w:t>
      </w:r>
      <w:proofErr w:type="spellEnd"/>
      <w:r w:rsidRPr="00E50494">
        <w:rPr>
          <w:lang w:val="en-US"/>
        </w:rPr>
        <w:t>.</w:t>
      </w:r>
    </w:p>
    <w:p w14:paraId="1257DA0A" w14:textId="77777777" w:rsidR="00000000" w:rsidRPr="00E50494" w:rsidRDefault="00E0528A" w:rsidP="00E50494">
      <w:pPr>
        <w:numPr>
          <w:ilvl w:val="0"/>
          <w:numId w:val="12"/>
        </w:numPr>
      </w:pPr>
      <w:r w:rsidRPr="00E50494">
        <w:rPr>
          <w:lang w:val="en-US"/>
        </w:rPr>
        <w:t>A distribution is just if it has</w:t>
      </w:r>
      <w:r w:rsidRPr="00E50494">
        <w:rPr>
          <w:lang w:val="en-US"/>
        </w:rPr>
        <w:t xml:space="preserve"> arisen in accordance with these three sets of rules.</w:t>
      </w:r>
    </w:p>
    <w:p w14:paraId="4F54651C" w14:textId="77777777" w:rsidR="00000000" w:rsidRPr="00E50494" w:rsidRDefault="00E0528A" w:rsidP="00E50494">
      <w:pPr>
        <w:numPr>
          <w:ilvl w:val="1"/>
          <w:numId w:val="14"/>
        </w:numPr>
      </w:pPr>
      <w:r w:rsidRPr="00E50494">
        <w:rPr>
          <w:lang w:val="en-US"/>
        </w:rPr>
        <w:t>Radical implications for capitalism, colonialism, and slavery.</w:t>
      </w:r>
    </w:p>
    <w:p w14:paraId="73B7B4D7" w14:textId="77777777" w:rsidR="00000000" w:rsidRPr="00E50494" w:rsidRDefault="00E0528A" w:rsidP="00E50494">
      <w:pPr>
        <w:numPr>
          <w:ilvl w:val="0"/>
          <w:numId w:val="12"/>
        </w:numPr>
      </w:pPr>
      <w:r w:rsidRPr="00E50494">
        <w:rPr>
          <w:lang w:val="en-US"/>
        </w:rPr>
        <w:t xml:space="preserve">Rawls’s reply: fairness is necessary for </w:t>
      </w:r>
      <w:r w:rsidRPr="00E50494">
        <w:rPr>
          <w:b/>
          <w:bCs/>
          <w:lang w:val="en-US"/>
        </w:rPr>
        <w:t>background justice</w:t>
      </w:r>
      <w:r w:rsidRPr="00E50494">
        <w:rPr>
          <w:lang w:val="en-US"/>
        </w:rPr>
        <w:t>.</w:t>
      </w:r>
    </w:p>
    <w:p w14:paraId="69A19BDB" w14:textId="77777777" w:rsidR="00E50494" w:rsidRDefault="00E50494"/>
    <w:p w14:paraId="77E51538" w14:textId="77777777" w:rsidR="00E50494" w:rsidRPr="00E50494" w:rsidRDefault="00E50494" w:rsidP="00E50494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Critiques of Rawls: The </w:t>
      </w:r>
      <w:r>
        <w:rPr>
          <w:sz w:val="32"/>
          <w:szCs w:val="32"/>
          <w:lang w:val="en-AU"/>
        </w:rPr>
        <w:t>Idea of the Person</w:t>
      </w:r>
    </w:p>
    <w:p w14:paraId="2A6BFE6E" w14:textId="77777777" w:rsidR="00000000" w:rsidRPr="00E50494" w:rsidRDefault="00E0528A" w:rsidP="00E50494">
      <w:pPr>
        <w:numPr>
          <w:ilvl w:val="0"/>
          <w:numId w:val="13"/>
        </w:numPr>
      </w:pPr>
      <w:r w:rsidRPr="00E50494">
        <w:rPr>
          <w:lang w:val="en-US"/>
        </w:rPr>
        <w:t xml:space="preserve">“Communitarian” political philosophers such as Alasdair MacIntyre, Michael </w:t>
      </w:r>
      <w:proofErr w:type="spellStart"/>
      <w:r w:rsidRPr="00E50494">
        <w:rPr>
          <w:lang w:val="en-US"/>
        </w:rPr>
        <w:t>Sandel</w:t>
      </w:r>
      <w:proofErr w:type="spellEnd"/>
      <w:r w:rsidRPr="00E50494">
        <w:rPr>
          <w:lang w:val="en-US"/>
        </w:rPr>
        <w:t xml:space="preserve">, Charles Taylor and Michael </w:t>
      </w:r>
      <w:proofErr w:type="spellStart"/>
      <w:r w:rsidRPr="00E50494">
        <w:rPr>
          <w:lang w:val="en-US"/>
        </w:rPr>
        <w:t>Walzer</w:t>
      </w:r>
      <w:proofErr w:type="spellEnd"/>
      <w:r w:rsidRPr="00E50494">
        <w:rPr>
          <w:lang w:val="en-US"/>
        </w:rPr>
        <w:t xml:space="preserve">, drawing primarily upon the insights of </w:t>
      </w:r>
      <w:r w:rsidRPr="00E50494">
        <w:rPr>
          <w:b/>
          <w:bCs/>
          <w:lang w:val="en-US"/>
        </w:rPr>
        <w:t>Aristotle</w:t>
      </w:r>
      <w:r w:rsidRPr="00E50494">
        <w:rPr>
          <w:lang w:val="en-US"/>
        </w:rPr>
        <w:t xml:space="preserve"> and </w:t>
      </w:r>
      <w:r w:rsidRPr="00E50494">
        <w:rPr>
          <w:b/>
          <w:bCs/>
          <w:lang w:val="en-US"/>
        </w:rPr>
        <w:t>Hegel</w:t>
      </w:r>
      <w:r w:rsidRPr="00E50494">
        <w:rPr>
          <w:lang w:val="en-US"/>
        </w:rPr>
        <w:t xml:space="preserve">, critiqued Rawls’s assumption that </w:t>
      </w:r>
      <w:r w:rsidRPr="00E50494">
        <w:rPr>
          <w:lang w:val="en-US"/>
        </w:rPr>
        <w:t>the point of social cooperation is to secure and distribute fairly the primary goods that individuals need to live freely.</w:t>
      </w:r>
    </w:p>
    <w:p w14:paraId="0C0C89D2" w14:textId="77777777" w:rsidR="00000000" w:rsidRPr="00E50494" w:rsidRDefault="00E0528A" w:rsidP="00E50494">
      <w:pPr>
        <w:numPr>
          <w:ilvl w:val="1"/>
          <w:numId w:val="13"/>
        </w:numPr>
      </w:pPr>
      <w:r w:rsidRPr="00E50494">
        <w:rPr>
          <w:lang w:val="en-US"/>
        </w:rPr>
        <w:t xml:space="preserve">Methodological claims about the significance of </w:t>
      </w:r>
      <w:r w:rsidRPr="00E50494">
        <w:rPr>
          <w:lang w:val="en-US"/>
        </w:rPr>
        <w:t>tradition and social context for practical reasoning.</w:t>
      </w:r>
    </w:p>
    <w:p w14:paraId="580FF82E" w14:textId="77777777" w:rsidR="00000000" w:rsidRPr="00E50494" w:rsidRDefault="00E0528A" w:rsidP="00E50494">
      <w:pPr>
        <w:numPr>
          <w:ilvl w:val="1"/>
          <w:numId w:val="13"/>
        </w:numPr>
      </w:pPr>
      <w:r w:rsidRPr="00E50494">
        <w:rPr>
          <w:lang w:val="en-US"/>
        </w:rPr>
        <w:t>Ontological claims about the constitution of the self.</w:t>
      </w:r>
    </w:p>
    <w:p w14:paraId="77B0F412" w14:textId="77777777" w:rsidR="00000000" w:rsidRPr="00E50494" w:rsidRDefault="00E0528A" w:rsidP="00E50494">
      <w:pPr>
        <w:numPr>
          <w:ilvl w:val="1"/>
          <w:numId w:val="13"/>
        </w:numPr>
      </w:pPr>
      <w:r w:rsidRPr="00E50494">
        <w:rPr>
          <w:lang w:val="en-US"/>
        </w:rPr>
        <w:t>Normati</w:t>
      </w:r>
      <w:r w:rsidRPr="00E50494">
        <w:rPr>
          <w:lang w:val="en-US"/>
        </w:rPr>
        <w:t>ve claims about the value of community.</w:t>
      </w:r>
    </w:p>
    <w:p w14:paraId="5A903DF0" w14:textId="77777777" w:rsidR="00000000" w:rsidRPr="00E50494" w:rsidRDefault="00E0528A" w:rsidP="00E50494">
      <w:pPr>
        <w:numPr>
          <w:ilvl w:val="0"/>
          <w:numId w:val="13"/>
        </w:numPr>
      </w:pPr>
      <w:r w:rsidRPr="00E50494">
        <w:rPr>
          <w:lang w:val="en-US"/>
        </w:rPr>
        <w:t xml:space="preserve">Rawls’s reply: </w:t>
      </w:r>
      <w:r w:rsidRPr="00E50494">
        <w:rPr>
          <w:b/>
          <w:bCs/>
          <w:lang w:val="en-US"/>
        </w:rPr>
        <w:t>political liberalism</w:t>
      </w:r>
      <w:r w:rsidRPr="00E50494">
        <w:rPr>
          <w:lang w:val="en-US"/>
        </w:rPr>
        <w:t xml:space="preserve"> and the public culture.</w:t>
      </w:r>
    </w:p>
    <w:p w14:paraId="6AA51380" w14:textId="77777777" w:rsidR="00E50494" w:rsidRDefault="00E50494"/>
    <w:p w14:paraId="59EA043E" w14:textId="77777777" w:rsidR="00E50494" w:rsidRPr="00E50494" w:rsidRDefault="00E50494" w:rsidP="00E50494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Critiques of Rawls: The </w:t>
      </w:r>
      <w:r>
        <w:rPr>
          <w:sz w:val="32"/>
          <w:szCs w:val="32"/>
          <w:lang w:val="en-AU"/>
        </w:rPr>
        <w:t>Idea of Society</w:t>
      </w:r>
    </w:p>
    <w:p w14:paraId="01B1AA33" w14:textId="77777777" w:rsidR="00000000" w:rsidRPr="00E50494" w:rsidRDefault="00E0528A" w:rsidP="00E50494">
      <w:pPr>
        <w:numPr>
          <w:ilvl w:val="0"/>
          <w:numId w:val="15"/>
        </w:numPr>
      </w:pPr>
      <w:r w:rsidRPr="00E50494">
        <w:rPr>
          <w:lang w:val="en-US"/>
        </w:rPr>
        <w:t>Rawls argues that the right is prior to the good.</w:t>
      </w:r>
    </w:p>
    <w:p w14:paraId="17DB1AAE" w14:textId="77777777" w:rsidR="00000000" w:rsidRPr="00E50494" w:rsidRDefault="00E0528A" w:rsidP="00E50494">
      <w:pPr>
        <w:numPr>
          <w:ilvl w:val="0"/>
          <w:numId w:val="15"/>
        </w:numPr>
      </w:pPr>
      <w:r w:rsidRPr="00E50494">
        <w:rPr>
          <w:lang w:val="en-US"/>
        </w:rPr>
        <w:t>Rawls argues that reasonable pluralism is one of the modern circumstances of justice.</w:t>
      </w:r>
    </w:p>
    <w:p w14:paraId="4B9B48E0" w14:textId="77777777" w:rsidR="00000000" w:rsidRPr="00E50494" w:rsidRDefault="00E0528A" w:rsidP="00E50494">
      <w:pPr>
        <w:numPr>
          <w:ilvl w:val="0"/>
          <w:numId w:val="15"/>
        </w:numPr>
      </w:pPr>
      <w:r w:rsidRPr="00E50494">
        <w:rPr>
          <w:lang w:val="en-US"/>
        </w:rPr>
        <w:t>To reach consensus on the public conception of justice, we must bracket dis</w:t>
      </w:r>
      <w:r w:rsidRPr="00E50494">
        <w:rPr>
          <w:lang w:val="en-US"/>
        </w:rPr>
        <w:t>agreements about God and the good.</w:t>
      </w:r>
    </w:p>
    <w:p w14:paraId="1F4784AE" w14:textId="77777777" w:rsidR="00000000" w:rsidRPr="00E50494" w:rsidRDefault="00E0528A" w:rsidP="00E50494">
      <w:pPr>
        <w:numPr>
          <w:ilvl w:val="0"/>
          <w:numId w:val="15"/>
        </w:numPr>
      </w:pPr>
      <w:r w:rsidRPr="00E50494">
        <w:rPr>
          <w:lang w:val="en-US"/>
        </w:rPr>
        <w:t>Rosalind Hursthouse argues that institutions can be evaluated as just or unjust against the standard of enabling or preventing members of a society liv</w:t>
      </w:r>
      <w:r w:rsidRPr="00E50494">
        <w:rPr>
          <w:lang w:val="en-US"/>
        </w:rPr>
        <w:t>ing well together in our environments.</w:t>
      </w:r>
    </w:p>
    <w:p w14:paraId="15B9CFBF" w14:textId="77777777" w:rsidR="00000000" w:rsidRPr="00E50494" w:rsidRDefault="00E0528A" w:rsidP="00E50494">
      <w:pPr>
        <w:numPr>
          <w:ilvl w:val="0"/>
          <w:numId w:val="15"/>
        </w:numPr>
      </w:pPr>
      <w:r w:rsidRPr="00E50494">
        <w:rPr>
          <w:lang w:val="en-US"/>
        </w:rPr>
        <w:t xml:space="preserve">The human good is “thick and vague” (Nussbaum) and admits of plural forms of the good life, within the limits of human nature. Some options can be </w:t>
      </w:r>
      <w:r w:rsidRPr="00E50494">
        <w:rPr>
          <w:lang w:val="en-US"/>
        </w:rPr>
        <w:t>ruled out as bad.</w:t>
      </w:r>
    </w:p>
    <w:p w14:paraId="14637F46" w14:textId="77777777" w:rsidR="00E50494" w:rsidRDefault="00E50494"/>
    <w:bookmarkEnd w:id="0"/>
    <w:sectPr w:rsidR="00E50494" w:rsidSect="007A53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185F"/>
    <w:multiLevelType w:val="hybridMultilevel"/>
    <w:tmpl w:val="747E7D2A"/>
    <w:lvl w:ilvl="0" w:tplc="3C502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09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81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C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C1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C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84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64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C7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23D5E"/>
    <w:multiLevelType w:val="hybridMultilevel"/>
    <w:tmpl w:val="FC8041B0"/>
    <w:lvl w:ilvl="0" w:tplc="7C240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AE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44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C4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AB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86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4B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28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0A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9D0F4F"/>
    <w:multiLevelType w:val="hybridMultilevel"/>
    <w:tmpl w:val="0068D350"/>
    <w:lvl w:ilvl="0" w:tplc="58CA9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022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E8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4E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03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0D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62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E5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06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927ED5"/>
    <w:multiLevelType w:val="hybridMultilevel"/>
    <w:tmpl w:val="0122E608"/>
    <w:lvl w:ilvl="0" w:tplc="486A7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2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A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C4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03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A8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CE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29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85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F21FE3"/>
    <w:multiLevelType w:val="hybridMultilevel"/>
    <w:tmpl w:val="24C60BF4"/>
    <w:lvl w:ilvl="0" w:tplc="F94C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060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87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44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CE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87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21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A1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74572D"/>
    <w:multiLevelType w:val="hybridMultilevel"/>
    <w:tmpl w:val="3DC87A72"/>
    <w:lvl w:ilvl="0" w:tplc="0394B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26C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04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0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AA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41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A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E2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41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7818B9"/>
    <w:multiLevelType w:val="hybridMultilevel"/>
    <w:tmpl w:val="3E92F000"/>
    <w:lvl w:ilvl="0" w:tplc="486A7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6C60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2D1A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C4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03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A8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CE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29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85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B96CFC"/>
    <w:multiLevelType w:val="hybridMultilevel"/>
    <w:tmpl w:val="A470EAE2"/>
    <w:lvl w:ilvl="0" w:tplc="8DC8B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6D8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C6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81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AD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4D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6C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80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48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390788"/>
    <w:multiLevelType w:val="hybridMultilevel"/>
    <w:tmpl w:val="19F63D46"/>
    <w:lvl w:ilvl="0" w:tplc="265C2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AE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A6C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0A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C1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EC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80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A2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11E51"/>
    <w:multiLevelType w:val="hybridMultilevel"/>
    <w:tmpl w:val="9482B0B0"/>
    <w:lvl w:ilvl="0" w:tplc="E9E6C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E9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60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A0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89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C8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E2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68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0A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62682D"/>
    <w:multiLevelType w:val="hybridMultilevel"/>
    <w:tmpl w:val="CCBA979C"/>
    <w:lvl w:ilvl="0" w:tplc="B4B28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2B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2A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2B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C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2E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E6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8B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8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B75A1C"/>
    <w:multiLevelType w:val="hybridMultilevel"/>
    <w:tmpl w:val="5FCCA950"/>
    <w:lvl w:ilvl="0" w:tplc="F78A0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E7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ED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C6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EA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66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AF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A7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A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3A5112"/>
    <w:multiLevelType w:val="hybridMultilevel"/>
    <w:tmpl w:val="AE28DD68"/>
    <w:lvl w:ilvl="0" w:tplc="85D0E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E95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68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CD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C8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01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E9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A4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82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E1584E"/>
    <w:multiLevelType w:val="hybridMultilevel"/>
    <w:tmpl w:val="E09452D0"/>
    <w:lvl w:ilvl="0" w:tplc="7E980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683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4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4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22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4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21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08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E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4035AF"/>
    <w:multiLevelType w:val="hybridMultilevel"/>
    <w:tmpl w:val="547A4C9A"/>
    <w:lvl w:ilvl="0" w:tplc="45507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8A8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40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0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06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4B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48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EF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E5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4B"/>
    <w:rsid w:val="000C18A2"/>
    <w:rsid w:val="002E0590"/>
    <w:rsid w:val="006D7723"/>
    <w:rsid w:val="007A5385"/>
    <w:rsid w:val="00867DD5"/>
    <w:rsid w:val="00974C4B"/>
    <w:rsid w:val="00A45681"/>
    <w:rsid w:val="00B90C2D"/>
    <w:rsid w:val="00CE032D"/>
    <w:rsid w:val="00E0528A"/>
    <w:rsid w:val="00E5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149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4C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6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9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7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71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8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8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1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8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1078</Words>
  <Characters>6146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Penman</dc:creator>
  <cp:keywords/>
  <dc:description/>
  <cp:lastModifiedBy>Zachary Penman</cp:lastModifiedBy>
  <cp:revision>2</cp:revision>
  <dcterms:created xsi:type="dcterms:W3CDTF">2019-10-13T21:01:00Z</dcterms:created>
  <dcterms:modified xsi:type="dcterms:W3CDTF">2019-10-13T21:50:00Z</dcterms:modified>
</cp:coreProperties>
</file>