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8DB3E2"/>
        <w:tblLook w:val="04A0" w:firstRow="1" w:lastRow="0" w:firstColumn="1" w:lastColumn="0" w:noHBand="0" w:noVBand="1"/>
      </w:tblPr>
      <w:tblGrid>
        <w:gridCol w:w="9016"/>
      </w:tblGrid>
      <w:tr w:rsidR="00943FD1" w:rsidRPr="00572350" w14:paraId="7886AE7F" w14:textId="77777777" w:rsidTr="00106AB7">
        <w:tc>
          <w:tcPr>
            <w:tcW w:w="9016" w:type="dxa"/>
            <w:tcBorders>
              <w:top w:val="single" w:sz="4" w:space="0" w:color="auto"/>
              <w:left w:val="single" w:sz="4" w:space="0" w:color="auto"/>
              <w:bottom w:val="single" w:sz="4" w:space="0" w:color="auto"/>
              <w:right w:val="single" w:sz="4" w:space="0" w:color="auto"/>
            </w:tcBorders>
            <w:shd w:val="clear" w:color="auto" w:fill="8DB3E2"/>
          </w:tcPr>
          <w:p w14:paraId="5AFF5B21" w14:textId="77777777" w:rsidR="003171BE" w:rsidRPr="003171BE" w:rsidRDefault="003171BE" w:rsidP="003171BE">
            <w:pPr>
              <w:jc w:val="center"/>
              <w:rPr>
                <w:rFonts w:ascii="Times New Roman" w:eastAsia="Times New Roman" w:hAnsi="Times New Roman" w:cs="Times New Roman"/>
                <w:b/>
                <w:bCs/>
                <w:sz w:val="24"/>
                <w:szCs w:val="24"/>
              </w:rPr>
            </w:pPr>
            <w:r w:rsidRPr="003171BE">
              <w:rPr>
                <w:rFonts w:ascii="Times New Roman" w:eastAsia="Times New Roman" w:hAnsi="Times New Roman" w:cs="Times New Roman"/>
                <w:b/>
                <w:bCs/>
                <w:sz w:val="24"/>
                <w:szCs w:val="24"/>
              </w:rPr>
              <w:t>Director of Communications</w:t>
            </w:r>
          </w:p>
          <w:p w14:paraId="1157EA7E" w14:textId="77777777" w:rsidR="003171BE" w:rsidRPr="003171BE" w:rsidRDefault="003171BE" w:rsidP="003171BE">
            <w:pPr>
              <w:jc w:val="both"/>
              <w:rPr>
                <w:rFonts w:ascii="Times New Roman" w:eastAsia="Times New Roman" w:hAnsi="Times New Roman" w:cs="Times New Roman"/>
                <w:sz w:val="24"/>
                <w:szCs w:val="24"/>
                <w:lang w:val="en-US"/>
              </w:rPr>
            </w:pPr>
            <w:r w:rsidRPr="003171BE">
              <w:rPr>
                <w:rFonts w:ascii="Times New Roman" w:eastAsia="Times New Roman" w:hAnsi="Times New Roman" w:cs="Times New Roman"/>
                <w:sz w:val="24"/>
                <w:szCs w:val="24"/>
                <w:lang w:val="en-US"/>
              </w:rPr>
              <w:t xml:space="preserve">The overall goal of this role is to proactively create and direct communication to help the political leader maintain a positive reputation and achieve their goals. Its’ work focuses on putting out strategically positive communication, </w:t>
            </w:r>
            <w:proofErr w:type="spellStart"/>
            <w:r w:rsidRPr="003171BE">
              <w:rPr>
                <w:rFonts w:ascii="Times New Roman" w:eastAsia="Times New Roman" w:hAnsi="Times New Roman" w:cs="Times New Roman"/>
                <w:sz w:val="24"/>
                <w:szCs w:val="24"/>
                <w:lang w:val="en-US"/>
              </w:rPr>
              <w:t>utilising</w:t>
            </w:r>
            <w:proofErr w:type="spellEnd"/>
            <w:r w:rsidRPr="003171BE">
              <w:rPr>
                <w:rFonts w:ascii="Times New Roman" w:eastAsia="Times New Roman" w:hAnsi="Times New Roman" w:cs="Times New Roman"/>
                <w:sz w:val="24"/>
                <w:szCs w:val="24"/>
                <w:lang w:val="en-US"/>
              </w:rPr>
              <w:t xml:space="preserve"> understanding of intelligence and strategy, and working over the medium to long-term.</w:t>
            </w:r>
          </w:p>
          <w:p w14:paraId="74CB8DA8" w14:textId="77777777" w:rsidR="003171BE" w:rsidRPr="003171BE" w:rsidRDefault="003171BE" w:rsidP="003171BE">
            <w:pPr>
              <w:jc w:val="both"/>
              <w:rPr>
                <w:rFonts w:ascii="Times New Roman" w:eastAsia="Times New Roman" w:hAnsi="Times New Roman" w:cs="Times New Roman"/>
                <w:sz w:val="24"/>
                <w:szCs w:val="24"/>
                <w:lang w:val="en-US"/>
              </w:rPr>
            </w:pPr>
          </w:p>
          <w:p w14:paraId="4006547A" w14:textId="77777777" w:rsidR="003171BE" w:rsidRPr="003171BE" w:rsidRDefault="003171BE" w:rsidP="003171BE">
            <w:pPr>
              <w:jc w:val="both"/>
              <w:rPr>
                <w:rFonts w:ascii="Times New Roman" w:eastAsia="Times New Roman" w:hAnsi="Times New Roman" w:cs="Times New Roman"/>
                <w:bCs/>
                <w:sz w:val="24"/>
                <w:szCs w:val="24"/>
              </w:rPr>
            </w:pPr>
            <w:r w:rsidRPr="003171BE">
              <w:rPr>
                <w:rFonts w:ascii="Times New Roman" w:eastAsia="Times New Roman" w:hAnsi="Times New Roman" w:cs="Times New Roman"/>
                <w:bCs/>
                <w:sz w:val="24"/>
                <w:szCs w:val="24"/>
              </w:rPr>
              <w:t xml:space="preserve">The Director of Communication engages in longer term more strategic communication. They </w:t>
            </w:r>
            <w:proofErr w:type="gramStart"/>
            <w:r w:rsidRPr="003171BE">
              <w:rPr>
                <w:rFonts w:ascii="Times New Roman" w:eastAsia="Times New Roman" w:hAnsi="Times New Roman" w:cs="Times New Roman"/>
                <w:bCs/>
                <w:sz w:val="24"/>
                <w:szCs w:val="24"/>
              </w:rPr>
              <w:t>makes</w:t>
            </w:r>
            <w:proofErr w:type="gramEnd"/>
            <w:r w:rsidRPr="003171BE">
              <w:rPr>
                <w:rFonts w:ascii="Times New Roman" w:eastAsia="Times New Roman" w:hAnsi="Times New Roman" w:cs="Times New Roman"/>
                <w:bCs/>
                <w:sz w:val="24"/>
                <w:szCs w:val="24"/>
              </w:rPr>
              <w:t xml:space="preserve"> plans for communication focused on certain issues, putting forward new ideas, changing the image of the leader, meeting new target groups and so on. They consider both national &amp; international level and may also advise on an internal communications program. They advise on political messaging with respect to announcements, legislation and other public communications in line with strategies and goals.</w:t>
            </w:r>
          </w:p>
          <w:p w14:paraId="4DE39C45" w14:textId="77777777" w:rsidR="003171BE" w:rsidRPr="003171BE" w:rsidRDefault="003171BE" w:rsidP="003171BE">
            <w:pPr>
              <w:jc w:val="both"/>
              <w:rPr>
                <w:rFonts w:ascii="Times New Roman" w:eastAsia="Times New Roman" w:hAnsi="Times New Roman" w:cs="Times New Roman"/>
                <w:sz w:val="24"/>
                <w:szCs w:val="24"/>
                <w:lang w:val="en-US"/>
              </w:rPr>
            </w:pPr>
          </w:p>
          <w:p w14:paraId="2FEED5A4" w14:textId="77777777" w:rsidR="00943FD1" w:rsidRPr="00572350" w:rsidRDefault="003171BE" w:rsidP="003171BE">
            <w:pPr>
              <w:rPr>
                <w:rFonts w:cstheme="minorHAnsi"/>
                <w:lang w:val="en-US"/>
              </w:rPr>
            </w:pPr>
            <w:r w:rsidRPr="003171BE">
              <w:rPr>
                <w:rFonts w:ascii="Times New Roman" w:eastAsia="Times New Roman" w:hAnsi="Times New Roman" w:cs="Times New Roman"/>
                <w:sz w:val="24"/>
                <w:szCs w:val="24"/>
                <w:lang w:val="en-US"/>
              </w:rPr>
              <w:t>Literature relevant to this role includes Strategic communication and Relational political marketing communications</w:t>
            </w:r>
            <w:r w:rsidRPr="003171BE">
              <w:rPr>
                <w:rFonts w:ascii="Times New Roman" w:eastAsia="Times New Roman" w:hAnsi="Times New Roman" w:cs="Times New Roman"/>
                <w:sz w:val="24"/>
                <w:szCs w:val="24"/>
                <w:lang w:val="en-AU"/>
              </w:rPr>
              <w:t>.</w:t>
            </w:r>
          </w:p>
        </w:tc>
      </w:tr>
    </w:tbl>
    <w:p w14:paraId="61E127A2" w14:textId="77777777" w:rsidR="00943FD1" w:rsidRDefault="00943FD1" w:rsidP="0060334C">
      <w:pPr>
        <w:spacing w:after="0" w:line="240" w:lineRule="auto"/>
      </w:pPr>
    </w:p>
    <w:p w14:paraId="15BA6877" w14:textId="77777777" w:rsidR="00490784" w:rsidRDefault="00490784" w:rsidP="0060334C">
      <w:pPr>
        <w:spacing w:after="0" w:line="240" w:lineRule="auto"/>
      </w:pPr>
    </w:p>
    <w:p w14:paraId="2B466550" w14:textId="77777777" w:rsidR="0060334C" w:rsidRDefault="0060334C" w:rsidP="0060334C">
      <w:pPr>
        <w:spacing w:after="0" w:line="240" w:lineRule="auto"/>
        <w:jc w:val="center"/>
        <w:rPr>
          <w:b/>
        </w:rPr>
      </w:pPr>
      <w:r w:rsidRPr="00106AB7">
        <w:rPr>
          <w:b/>
        </w:rPr>
        <w:t>Re</w:t>
      </w:r>
      <w:r>
        <w:rPr>
          <w:b/>
        </w:rPr>
        <w:t>ading</w:t>
      </w:r>
    </w:p>
    <w:p w14:paraId="46A97DDC" w14:textId="77777777" w:rsidR="0060334C" w:rsidRDefault="0060334C" w:rsidP="0060334C">
      <w:pPr>
        <w:spacing w:after="0" w:line="240" w:lineRule="auto"/>
      </w:pPr>
      <w:r w:rsidRPr="00106AB7">
        <w:t xml:space="preserve">Below is a starting list of key literature/authors for </w:t>
      </w:r>
      <w:r w:rsidR="003171BE">
        <w:t>you</w:t>
      </w:r>
      <w:r w:rsidRPr="00106AB7">
        <w:t xml:space="preserve"> to consult and adapt. </w:t>
      </w:r>
    </w:p>
    <w:p w14:paraId="6F4E4BEB" w14:textId="77777777" w:rsidR="00F71530" w:rsidRPr="00106AB7" w:rsidRDefault="00F71530" w:rsidP="0060334C">
      <w:pPr>
        <w:spacing w:after="0" w:line="240" w:lineRule="auto"/>
        <w:rPr>
          <w:b/>
        </w:rPr>
      </w:pPr>
    </w:p>
    <w:p w14:paraId="29C35EE6" w14:textId="77777777" w:rsidR="0060334C" w:rsidRDefault="0060334C" w:rsidP="0060334C">
      <w:pPr>
        <w:spacing w:after="0" w:line="240" w:lineRule="auto"/>
        <w:rPr>
          <w:lang w:val="en-US"/>
        </w:rPr>
      </w:pPr>
      <w:r w:rsidRPr="00106AB7">
        <w:t xml:space="preserve">You should seek resources beyond this list as well; and adapt any work on campaigning to </w:t>
      </w:r>
      <w:r w:rsidRPr="00106AB7">
        <w:rPr>
          <w:lang w:val="en-US"/>
        </w:rPr>
        <w:t>the government context, and to the specific cases for Report 2 and 3.</w:t>
      </w:r>
    </w:p>
    <w:p w14:paraId="471C6004" w14:textId="77777777" w:rsidR="00572350" w:rsidRDefault="00572350" w:rsidP="0060334C">
      <w:pPr>
        <w:spacing w:after="0" w:line="240" w:lineRule="auto"/>
        <w:rPr>
          <w:lang w:val="en-US"/>
        </w:rPr>
      </w:pPr>
    </w:p>
    <w:p w14:paraId="269C57B7" w14:textId="77777777" w:rsidR="00CA3CD7" w:rsidRPr="00260B6C" w:rsidRDefault="00CA3CD7" w:rsidP="00CA3CD7">
      <w:pPr>
        <w:shd w:val="clear" w:color="C0C0C0" w:fill="auto"/>
        <w:spacing w:after="0" w:line="240" w:lineRule="auto"/>
        <w:jc w:val="center"/>
        <w:rPr>
          <w:rFonts w:cstheme="minorHAnsi"/>
          <w:b/>
        </w:rPr>
      </w:pPr>
      <w:r w:rsidRPr="00260B6C">
        <w:rPr>
          <w:rFonts w:cstheme="minorHAnsi"/>
          <w:b/>
        </w:rPr>
        <w:t xml:space="preserve">Background to </w:t>
      </w:r>
      <w:r>
        <w:rPr>
          <w:rFonts w:cstheme="minorHAnsi"/>
          <w:b/>
        </w:rPr>
        <w:t>Strategic communications</w:t>
      </w:r>
    </w:p>
    <w:p w14:paraId="56DDCE49" w14:textId="77777777" w:rsidR="00CA3CD7" w:rsidRPr="00260B6C" w:rsidRDefault="00CA3CD7" w:rsidP="00CA3CD7">
      <w:pPr>
        <w:shd w:val="clear" w:color="C0C0C0" w:fill="auto"/>
        <w:spacing w:after="0" w:line="240" w:lineRule="auto"/>
        <w:jc w:val="both"/>
        <w:rPr>
          <w:rFonts w:cstheme="minorHAnsi"/>
        </w:rPr>
      </w:pPr>
      <w:r w:rsidRPr="00260B6C">
        <w:rPr>
          <w:rFonts w:cstheme="minorHAnsi"/>
        </w:rPr>
        <w:t>If you have not studied political marketing before start with:</w:t>
      </w:r>
    </w:p>
    <w:p w14:paraId="163FB950" w14:textId="60BC3590" w:rsidR="00CA3CD7" w:rsidRPr="000218DA" w:rsidRDefault="00BE55A6" w:rsidP="00CA3CD7">
      <w:pPr>
        <w:shd w:val="clear" w:color="C0C0C0" w:fill="auto"/>
        <w:spacing w:after="0" w:line="240" w:lineRule="auto"/>
        <w:jc w:val="both"/>
        <w:rPr>
          <w:rFonts w:cstheme="minorHAnsi"/>
          <w:lang w:val="en-US"/>
        </w:rPr>
      </w:pPr>
      <w:r>
        <w:rPr>
          <w:rFonts w:cstheme="minorHAnsi"/>
          <w:lang w:val="en-US"/>
        </w:rPr>
        <w:t>Chapter 7 Relational communications chapter</w:t>
      </w:r>
      <w:r w:rsidRPr="00260B6C">
        <w:rPr>
          <w:rFonts w:cstheme="minorHAnsi"/>
        </w:rPr>
        <w:t xml:space="preserve"> </w:t>
      </w:r>
      <w:r w:rsidR="00CA3CD7" w:rsidRPr="00260B6C">
        <w:rPr>
          <w:rFonts w:cstheme="minorHAnsi"/>
        </w:rPr>
        <w:t>Lees-Marshment, J</w:t>
      </w:r>
      <w:r w:rsidR="000B4B52">
        <w:rPr>
          <w:rFonts w:cstheme="minorHAnsi"/>
        </w:rPr>
        <w:t xml:space="preserve"> et al</w:t>
      </w:r>
      <w:r w:rsidR="00CA3CD7" w:rsidRPr="00260B6C">
        <w:rPr>
          <w:rFonts w:cstheme="minorHAnsi"/>
          <w:i/>
        </w:rPr>
        <w:t xml:space="preserve"> </w:t>
      </w:r>
      <w:r w:rsidR="00CA3CD7" w:rsidRPr="00260B6C">
        <w:rPr>
          <w:rFonts w:cstheme="minorHAnsi"/>
        </w:rPr>
        <w:t>(</w:t>
      </w:r>
      <w:r w:rsidR="00CA3CD7" w:rsidRPr="000218DA">
        <w:rPr>
          <w:rFonts w:cstheme="minorHAnsi"/>
        </w:rPr>
        <w:t>201</w:t>
      </w:r>
      <w:r w:rsidR="00754032">
        <w:rPr>
          <w:rFonts w:cstheme="minorHAnsi"/>
        </w:rPr>
        <w:t>9</w:t>
      </w:r>
      <w:r w:rsidR="00CA3CD7" w:rsidRPr="000218DA">
        <w:rPr>
          <w:rFonts w:cstheme="minorHAnsi"/>
        </w:rPr>
        <w:t xml:space="preserve">) </w:t>
      </w:r>
      <w:r w:rsidR="00CA3CD7" w:rsidRPr="000218DA">
        <w:rPr>
          <w:rFonts w:cstheme="minorHAnsi"/>
          <w:i/>
          <w:lang w:val="en-US"/>
        </w:rPr>
        <w:t>Political marketing: principles and applications</w:t>
      </w:r>
      <w:r w:rsidR="00CA3CD7" w:rsidRPr="000218DA">
        <w:rPr>
          <w:rFonts w:cstheme="minorHAnsi"/>
          <w:lang w:val="en-US"/>
        </w:rPr>
        <w:t xml:space="preserve"> </w:t>
      </w:r>
      <w:r w:rsidR="00754032">
        <w:rPr>
          <w:rFonts w:cstheme="minorHAnsi"/>
          <w:i/>
          <w:lang w:val="en-US"/>
        </w:rPr>
        <w:t>3rd</w:t>
      </w:r>
      <w:r w:rsidR="00CA3CD7" w:rsidRPr="000218DA">
        <w:rPr>
          <w:rFonts w:cstheme="minorHAnsi"/>
          <w:i/>
          <w:lang w:val="en-US"/>
        </w:rPr>
        <w:t xml:space="preserve"> revised edition</w:t>
      </w:r>
      <w:r w:rsidR="00CA3CD7" w:rsidRPr="000218DA">
        <w:rPr>
          <w:rFonts w:cstheme="minorHAnsi"/>
          <w:lang w:val="en-US"/>
        </w:rPr>
        <w:t xml:space="preserve"> Routledge </w:t>
      </w:r>
    </w:p>
    <w:p w14:paraId="25B4F008" w14:textId="77777777" w:rsidR="00CA3CD7" w:rsidRPr="000218DA" w:rsidRDefault="00CA3CD7" w:rsidP="00CA3CD7">
      <w:pPr>
        <w:shd w:val="clear" w:color="C0C0C0" w:fill="auto"/>
        <w:spacing w:after="0" w:line="240" w:lineRule="auto"/>
        <w:jc w:val="both"/>
        <w:rPr>
          <w:rFonts w:cstheme="minorHAnsi"/>
          <w:lang w:val="en-US"/>
        </w:rPr>
      </w:pPr>
    </w:p>
    <w:p w14:paraId="29691EB3" w14:textId="438E1428" w:rsidR="00CA3CD7" w:rsidRDefault="00CA3CD7" w:rsidP="00CA3CD7">
      <w:pPr>
        <w:shd w:val="clear" w:color="C0C0C0" w:fill="auto"/>
        <w:spacing w:after="0" w:line="240" w:lineRule="auto"/>
        <w:jc w:val="both"/>
        <w:rPr>
          <w:rFonts w:cstheme="minorHAnsi"/>
          <w:lang w:val="en-US"/>
        </w:rPr>
      </w:pPr>
      <w:r w:rsidRPr="000218DA">
        <w:rPr>
          <w:rFonts w:cstheme="minorHAnsi"/>
          <w:lang w:val="en-US"/>
        </w:rPr>
        <w:t xml:space="preserve">This material is not just government but it gives an easy intro into the concept of </w:t>
      </w:r>
      <w:r w:rsidR="007365E7">
        <w:rPr>
          <w:rFonts w:cstheme="minorHAnsi"/>
          <w:lang w:val="en-US"/>
        </w:rPr>
        <w:t>strategic communications</w:t>
      </w:r>
      <w:r w:rsidRPr="000218DA">
        <w:rPr>
          <w:rFonts w:cstheme="minorHAnsi"/>
          <w:lang w:val="en-US"/>
        </w:rPr>
        <w:t xml:space="preserve">. </w:t>
      </w:r>
    </w:p>
    <w:p w14:paraId="3CA8213E" w14:textId="191011C8" w:rsidR="00BE55A6" w:rsidRDefault="00BE55A6" w:rsidP="00CA3CD7">
      <w:pPr>
        <w:shd w:val="clear" w:color="C0C0C0" w:fill="auto"/>
        <w:spacing w:after="0" w:line="240" w:lineRule="auto"/>
        <w:jc w:val="both"/>
        <w:rPr>
          <w:rFonts w:cstheme="minorHAnsi"/>
          <w:lang w:val="en-US"/>
        </w:rPr>
      </w:pPr>
    </w:p>
    <w:p w14:paraId="79521D07" w14:textId="77777777" w:rsidR="00BE55A6" w:rsidRPr="00BE55A6" w:rsidRDefault="00BE55A6" w:rsidP="00BE55A6">
      <w:pPr>
        <w:shd w:val="clear" w:color="C0C0C0" w:fill="auto"/>
        <w:spacing w:after="0" w:line="240" w:lineRule="auto"/>
        <w:jc w:val="both"/>
        <w:rPr>
          <w:rFonts w:cstheme="minorHAnsi"/>
          <w:lang w:val="en-US"/>
        </w:rPr>
      </w:pPr>
      <w:r w:rsidRPr="00BE55A6">
        <w:rPr>
          <w:rFonts w:cstheme="minorHAnsi"/>
          <w:lang w:val="en-US"/>
        </w:rPr>
        <w:t xml:space="preserve">Please note that just reading the textbook is NOT sufficient for graduate level: you will need to read a wide range of actual literature, so read this chapter first and then go and read the core literature. </w:t>
      </w:r>
    </w:p>
    <w:p w14:paraId="1886D95C" w14:textId="77777777" w:rsidR="00BE55A6" w:rsidRDefault="00BE55A6" w:rsidP="00CA3CD7">
      <w:pPr>
        <w:shd w:val="clear" w:color="C0C0C0" w:fill="auto"/>
        <w:spacing w:after="0" w:line="240" w:lineRule="auto"/>
        <w:jc w:val="both"/>
        <w:rPr>
          <w:rFonts w:cstheme="minorHAnsi"/>
          <w:lang w:val="en-US"/>
        </w:rPr>
      </w:pPr>
    </w:p>
    <w:p w14:paraId="40CB90EB" w14:textId="77777777" w:rsidR="00CA3CD7" w:rsidRPr="000218DA" w:rsidRDefault="00CA3CD7" w:rsidP="00CA3CD7">
      <w:pPr>
        <w:shd w:val="clear" w:color="C0C0C0" w:fill="auto"/>
        <w:spacing w:after="0" w:line="240" w:lineRule="auto"/>
        <w:jc w:val="both"/>
        <w:rPr>
          <w:rFonts w:cstheme="minorHAnsi"/>
          <w:lang w:val="en-US"/>
        </w:rPr>
      </w:pPr>
    </w:p>
    <w:p w14:paraId="5C8363AE" w14:textId="77777777" w:rsidR="00572350" w:rsidRPr="00CA3CD7" w:rsidRDefault="00572350" w:rsidP="00572350">
      <w:pPr>
        <w:spacing w:after="0" w:line="240" w:lineRule="auto"/>
        <w:jc w:val="center"/>
        <w:rPr>
          <w:rFonts w:eastAsia="Times New Roman" w:cstheme="minorHAnsi"/>
          <w:b/>
          <w:lang w:eastAsia="zh-CN"/>
        </w:rPr>
      </w:pPr>
      <w:r w:rsidRPr="00CA3CD7">
        <w:rPr>
          <w:rFonts w:eastAsia="Times New Roman" w:cstheme="minorHAnsi"/>
          <w:b/>
          <w:lang w:eastAsia="zh-CN"/>
        </w:rPr>
        <w:t>Strategic communication</w:t>
      </w:r>
    </w:p>
    <w:p w14:paraId="37940206" w14:textId="77777777" w:rsidR="00CA3CD7" w:rsidRPr="00CA3CD7" w:rsidRDefault="00CA3CD7" w:rsidP="00572350">
      <w:pPr>
        <w:spacing w:after="0" w:line="240" w:lineRule="auto"/>
        <w:jc w:val="center"/>
        <w:rPr>
          <w:rFonts w:eastAsia="Times New Roman" w:cstheme="minorHAnsi"/>
          <w:b/>
          <w:lang w:eastAsia="zh-CN"/>
        </w:rPr>
      </w:pPr>
    </w:p>
    <w:p w14:paraId="441E64AA" w14:textId="77777777" w:rsidR="00CA3CD7" w:rsidRDefault="00CA3CD7" w:rsidP="00572350">
      <w:pPr>
        <w:spacing w:after="0" w:line="240" w:lineRule="auto"/>
        <w:rPr>
          <w:rFonts w:eastAsia="Times New Roman" w:cstheme="minorHAnsi"/>
          <w:b/>
          <w:bCs/>
          <w:lang w:val="en-AU"/>
        </w:rPr>
      </w:pPr>
      <w:r w:rsidRPr="00CA3CD7">
        <w:rPr>
          <w:rFonts w:eastAsia="Times New Roman" w:cstheme="minorHAnsi"/>
          <w:b/>
          <w:bCs/>
          <w:lang w:val="en-AU"/>
        </w:rPr>
        <w:t>Core literature on managing political leader communication</w:t>
      </w:r>
    </w:p>
    <w:p w14:paraId="16F8C6E6" w14:textId="77777777" w:rsidR="00106D61" w:rsidRPr="00106D61" w:rsidRDefault="00106D61" w:rsidP="00106D61">
      <w:pPr>
        <w:spacing w:after="0" w:line="240" w:lineRule="auto"/>
        <w:rPr>
          <w:rFonts w:eastAsia="Times New Roman" w:cstheme="minorHAnsi"/>
          <w:bCs/>
        </w:rPr>
      </w:pPr>
      <w:r w:rsidRPr="00106D61">
        <w:rPr>
          <w:rFonts w:eastAsia="Times New Roman" w:cstheme="minorHAnsi"/>
          <w:bCs/>
        </w:rPr>
        <w:t>See t</w:t>
      </w:r>
      <w:proofErr w:type="spellStart"/>
      <w:r w:rsidRPr="00106D61">
        <w:rPr>
          <w:rFonts w:eastAsia="Times New Roman" w:cstheme="minorHAnsi"/>
          <w:bCs/>
          <w:lang w:val="en-US"/>
        </w:rPr>
        <w:t>allis</w:t>
      </w:r>
      <w:proofErr w:type="spellEnd"/>
      <w:r w:rsidRPr="00106D61">
        <w:rPr>
          <w:rFonts w:eastAsia="Times New Roman" w:cstheme="minorHAnsi"/>
          <w:bCs/>
          <w:lang w:val="en-US"/>
        </w:rPr>
        <w:t xml:space="preserve"> list/links for </w:t>
      </w:r>
      <w:r w:rsidRPr="00106D61">
        <w:rPr>
          <w:rFonts w:eastAsia="Times New Roman" w:cstheme="minorHAnsi"/>
          <w:b/>
          <w:bCs/>
          <w:lang w:val="en-US"/>
        </w:rPr>
        <w:t>core</w:t>
      </w:r>
      <w:r w:rsidRPr="00106D61">
        <w:rPr>
          <w:rFonts w:eastAsia="Times New Roman" w:cstheme="minorHAnsi"/>
          <w:bCs/>
          <w:lang w:val="en-US"/>
        </w:rPr>
        <w:t xml:space="preserve"> readings: </w:t>
      </w:r>
      <w:hyperlink r:id="rId5" w:history="1">
        <w:r w:rsidRPr="00106D61">
          <w:rPr>
            <w:rStyle w:val="Hyperlink"/>
            <w:rFonts w:eastAsia="Times New Roman" w:cstheme="minorHAnsi"/>
            <w:bCs/>
          </w:rPr>
          <w:t>https://rl.talis.com/3/auckland/lists/D20AFDC0-49FC-8CF5-8802-09358FBB21B0.html</w:t>
        </w:r>
      </w:hyperlink>
    </w:p>
    <w:p w14:paraId="302F28F6" w14:textId="77777777" w:rsidR="00F61B46" w:rsidRPr="00CA3CD7" w:rsidRDefault="00F61B46" w:rsidP="00572350">
      <w:pPr>
        <w:spacing w:after="0" w:line="240" w:lineRule="auto"/>
        <w:rPr>
          <w:rFonts w:eastAsia="Times New Roman" w:cstheme="minorHAnsi"/>
          <w:b/>
          <w:bCs/>
          <w:lang w:val="en-AU"/>
        </w:rPr>
      </w:pPr>
      <w:bookmarkStart w:id="0" w:name="_GoBack"/>
      <w:bookmarkEnd w:id="0"/>
    </w:p>
    <w:p w14:paraId="46BD12E1" w14:textId="44F64C7C" w:rsidR="00E506E1" w:rsidRPr="00F61B46" w:rsidRDefault="00E506E1" w:rsidP="00E506E1">
      <w:pPr>
        <w:numPr>
          <w:ilvl w:val="0"/>
          <w:numId w:val="24"/>
        </w:numPr>
        <w:spacing w:after="0" w:line="240" w:lineRule="auto"/>
        <w:rPr>
          <w:rFonts w:eastAsia="Times New Roman" w:cstheme="minorHAnsi"/>
          <w:bCs/>
          <w:lang w:eastAsia="zh-CN"/>
        </w:rPr>
      </w:pPr>
      <w:r w:rsidRPr="00F61B46">
        <w:rPr>
          <w:rFonts w:eastAsia="Times New Roman" w:cstheme="minorHAnsi"/>
          <w:bCs/>
          <w:lang w:eastAsia="zh-CN"/>
        </w:rPr>
        <w:t xml:space="preserve">Elder, Edward (2016) </w:t>
      </w:r>
      <w:r w:rsidRPr="00F61B46">
        <w:rPr>
          <w:rFonts w:eastAsia="Times New Roman" w:cstheme="minorHAnsi"/>
          <w:bCs/>
          <w:i/>
          <w:lang w:eastAsia="zh-CN"/>
        </w:rPr>
        <w:t>Marketing Leadership in Government: communicating responsiveness, leadership and credibility</w:t>
      </w:r>
      <w:r w:rsidRPr="00F61B46">
        <w:rPr>
          <w:rFonts w:eastAsia="Times New Roman" w:cstheme="minorHAnsi"/>
          <w:bCs/>
          <w:lang w:eastAsia="zh-CN"/>
        </w:rPr>
        <w:t xml:space="preserve"> (Palgrave) </w:t>
      </w:r>
      <w:r>
        <w:rPr>
          <w:rFonts w:eastAsia="Times New Roman" w:cstheme="minorHAnsi"/>
          <w:bCs/>
          <w:lang w:eastAsia="zh-CN"/>
        </w:rPr>
        <w:t xml:space="preserve">(especially </w:t>
      </w:r>
      <w:r w:rsidRPr="00F61B46">
        <w:rPr>
          <w:rFonts w:eastAsia="Times New Roman" w:cstheme="minorHAnsi"/>
          <w:bCs/>
          <w:lang w:eastAsia="zh-CN"/>
        </w:rPr>
        <w:t>last chapter Analysing and Advising Governing Leaders Pages 117-143</w:t>
      </w:r>
      <w:r>
        <w:rPr>
          <w:rFonts w:eastAsia="Times New Roman" w:cstheme="minorHAnsi"/>
          <w:bCs/>
          <w:lang w:eastAsia="zh-CN"/>
        </w:rPr>
        <w:t xml:space="preserve">) </w:t>
      </w:r>
      <w:r w:rsidRPr="00F61B46">
        <w:rPr>
          <w:rFonts w:eastAsia="Times New Roman" w:cstheme="minorHAnsi"/>
          <w:bCs/>
          <w:lang w:eastAsia="zh-CN"/>
        </w:rPr>
        <w:t>[e-copy available]</w:t>
      </w:r>
    </w:p>
    <w:p w14:paraId="1C433BE9" w14:textId="77777777" w:rsidR="003547E6" w:rsidRDefault="00F61B46" w:rsidP="003547E6">
      <w:pPr>
        <w:numPr>
          <w:ilvl w:val="0"/>
          <w:numId w:val="24"/>
        </w:numPr>
        <w:spacing w:after="0" w:line="240" w:lineRule="auto"/>
        <w:rPr>
          <w:rFonts w:eastAsia="Times New Roman" w:cstheme="minorHAnsi"/>
          <w:bCs/>
          <w:lang w:eastAsia="zh-CN"/>
        </w:rPr>
      </w:pPr>
      <w:r w:rsidRPr="00F61B46">
        <w:rPr>
          <w:rFonts w:eastAsia="Times New Roman" w:cstheme="minorHAnsi"/>
          <w:bCs/>
          <w:lang w:eastAsia="zh-CN"/>
        </w:rPr>
        <w:t xml:space="preserve">Elder, Edward. (2016). "Market-Oriented Governing Leaders’ Communication: John Key and Barack Obama." </w:t>
      </w:r>
      <w:r w:rsidRPr="00F61B46">
        <w:rPr>
          <w:rFonts w:eastAsia="Times New Roman" w:cstheme="minorHAnsi"/>
          <w:bCs/>
          <w:i/>
          <w:lang w:eastAsia="zh-CN"/>
        </w:rPr>
        <w:t xml:space="preserve">Journal of </w:t>
      </w:r>
      <w:proofErr w:type="spellStart"/>
      <w:r w:rsidRPr="00F61B46">
        <w:rPr>
          <w:rFonts w:eastAsia="Times New Roman" w:cstheme="minorHAnsi"/>
          <w:bCs/>
          <w:i/>
          <w:lang w:eastAsia="zh-CN"/>
        </w:rPr>
        <w:t>Nonprofit</w:t>
      </w:r>
      <w:proofErr w:type="spellEnd"/>
      <w:r w:rsidRPr="00F61B46">
        <w:rPr>
          <w:rFonts w:eastAsia="Times New Roman" w:cstheme="minorHAnsi"/>
          <w:bCs/>
          <w:i/>
          <w:lang w:eastAsia="zh-CN"/>
        </w:rPr>
        <w:t xml:space="preserve"> &amp; Public Sector Marketing</w:t>
      </w:r>
      <w:r w:rsidRPr="00F61B46">
        <w:rPr>
          <w:rFonts w:eastAsia="Times New Roman" w:cstheme="minorHAnsi"/>
          <w:bCs/>
          <w:lang w:eastAsia="zh-CN"/>
        </w:rPr>
        <w:t xml:space="preserve"> no. 28 (1):5-21.</w:t>
      </w:r>
    </w:p>
    <w:p w14:paraId="5A5E2B9D" w14:textId="77777777" w:rsidR="00E506E1" w:rsidRDefault="003547E6" w:rsidP="00C80F63">
      <w:pPr>
        <w:numPr>
          <w:ilvl w:val="0"/>
          <w:numId w:val="24"/>
        </w:numPr>
        <w:spacing w:after="0" w:line="240" w:lineRule="auto"/>
        <w:rPr>
          <w:rFonts w:ascii="Times New Roman" w:hAnsi="Times New Roman"/>
        </w:rPr>
      </w:pPr>
      <w:r w:rsidRPr="003547E6">
        <w:rPr>
          <w:rFonts w:ascii="Times New Roman" w:hAnsi="Times New Roman"/>
        </w:rPr>
        <w:t xml:space="preserve">Kumar, M. J. (2001). "The Office of Communications." </w:t>
      </w:r>
      <w:r w:rsidRPr="003547E6">
        <w:rPr>
          <w:rFonts w:ascii="Times New Roman" w:hAnsi="Times New Roman"/>
          <w:u w:val="single"/>
        </w:rPr>
        <w:t>Presidential Studies Quarterly</w:t>
      </w:r>
      <w:r w:rsidRPr="003547E6">
        <w:rPr>
          <w:rFonts w:ascii="Times New Roman" w:hAnsi="Times New Roman"/>
        </w:rPr>
        <w:t xml:space="preserve"> </w:t>
      </w:r>
      <w:r w:rsidRPr="003547E6">
        <w:rPr>
          <w:rFonts w:ascii="Times New Roman" w:hAnsi="Times New Roman"/>
          <w:b/>
          <w:bCs/>
        </w:rPr>
        <w:t>31</w:t>
      </w:r>
      <w:r w:rsidRPr="003547E6">
        <w:rPr>
          <w:rFonts w:ascii="Times New Roman" w:hAnsi="Times New Roman"/>
        </w:rPr>
        <w:t>(4): 609-634</w:t>
      </w:r>
    </w:p>
    <w:p w14:paraId="69BC1B4C" w14:textId="77777777" w:rsidR="003547E6" w:rsidRDefault="003547E6" w:rsidP="00E506E1">
      <w:pPr>
        <w:numPr>
          <w:ilvl w:val="1"/>
          <w:numId w:val="24"/>
        </w:numPr>
        <w:spacing w:after="0" w:line="240" w:lineRule="auto"/>
        <w:rPr>
          <w:rFonts w:ascii="Times New Roman" w:hAnsi="Times New Roman"/>
        </w:rPr>
      </w:pPr>
      <w:r w:rsidRPr="003547E6">
        <w:rPr>
          <w:rFonts w:ascii="Times New Roman" w:hAnsi="Times New Roman"/>
        </w:rPr>
        <w:t xml:space="preserve">Extremely useful and relevant discussion covering a range of areas of political management. </w:t>
      </w:r>
      <w:r>
        <w:rPr>
          <w:rFonts w:ascii="Times New Roman" w:hAnsi="Times New Roman"/>
        </w:rPr>
        <w:t>D</w:t>
      </w:r>
      <w:r w:rsidRPr="003547E6">
        <w:rPr>
          <w:rFonts w:ascii="Times New Roman" w:hAnsi="Times New Roman"/>
        </w:rPr>
        <w:t>etails the day to day and longer term planning of communications – planning/strategic communications plan</w:t>
      </w:r>
      <w:r>
        <w:rPr>
          <w:rFonts w:ascii="Times New Roman" w:hAnsi="Times New Roman"/>
        </w:rPr>
        <w:t>.</w:t>
      </w:r>
    </w:p>
    <w:p w14:paraId="707016B6" w14:textId="77777777" w:rsidR="00E506E1" w:rsidRDefault="00BF74D5" w:rsidP="00F23887">
      <w:pPr>
        <w:pStyle w:val="ListParagraph"/>
        <w:numPr>
          <w:ilvl w:val="0"/>
          <w:numId w:val="24"/>
        </w:numPr>
        <w:spacing w:after="0" w:line="240" w:lineRule="auto"/>
        <w:jc w:val="both"/>
        <w:rPr>
          <w:rFonts w:ascii="Times New Roman" w:hAnsi="Times New Roman"/>
        </w:rPr>
      </w:pPr>
      <w:proofErr w:type="spellStart"/>
      <w:r w:rsidRPr="00BF74D5">
        <w:rPr>
          <w:rFonts w:ascii="Times New Roman" w:hAnsi="Times New Roman"/>
        </w:rPr>
        <w:lastRenderedPageBreak/>
        <w:t>Wenzelburger</w:t>
      </w:r>
      <w:proofErr w:type="spellEnd"/>
      <w:r w:rsidRPr="00BF74D5">
        <w:rPr>
          <w:rFonts w:ascii="Times New Roman" w:hAnsi="Times New Roman"/>
        </w:rPr>
        <w:t xml:space="preserve">, Georg (2011) Political Strategies and Fiscal Retrenchment: Evidence from Four Countries, West European Politics, 34:6, 1151-1184 </w:t>
      </w:r>
    </w:p>
    <w:p w14:paraId="172437BC" w14:textId="77777777" w:rsidR="00BF74D5" w:rsidRPr="00BF74D5" w:rsidRDefault="00BF74D5" w:rsidP="00E506E1">
      <w:pPr>
        <w:pStyle w:val="ListParagraph"/>
        <w:numPr>
          <w:ilvl w:val="1"/>
          <w:numId w:val="24"/>
        </w:numPr>
        <w:spacing w:after="0" w:line="240" w:lineRule="auto"/>
        <w:jc w:val="both"/>
        <w:rPr>
          <w:rFonts w:ascii="Times New Roman" w:hAnsi="Times New Roman"/>
        </w:rPr>
      </w:pPr>
      <w:r w:rsidRPr="00BF74D5">
        <w:rPr>
          <w:rFonts w:ascii="Times New Roman" w:hAnsi="Times New Roman"/>
        </w:rPr>
        <w:t>(has political strategy ideas for how to get support for unpopular leadership policies which can be applied to all policies not just fiscal retrenchment</w:t>
      </w:r>
      <w:r>
        <w:rPr>
          <w:rFonts w:ascii="Times New Roman" w:hAnsi="Times New Roman"/>
        </w:rPr>
        <w:t>, some of which relate to strategic communication</w:t>
      </w:r>
      <w:r w:rsidRPr="00BF74D5">
        <w:rPr>
          <w:rFonts w:ascii="Times New Roman" w:hAnsi="Times New Roman"/>
        </w:rPr>
        <w:t>)</w:t>
      </w:r>
    </w:p>
    <w:p w14:paraId="637AE543" w14:textId="77777777" w:rsidR="003547E6" w:rsidRPr="00F61B46" w:rsidRDefault="003547E6" w:rsidP="003547E6">
      <w:pPr>
        <w:numPr>
          <w:ilvl w:val="0"/>
          <w:numId w:val="24"/>
        </w:numPr>
        <w:spacing w:after="0" w:line="240" w:lineRule="auto"/>
        <w:rPr>
          <w:rFonts w:eastAsia="Times New Roman" w:cstheme="minorHAnsi"/>
          <w:bCs/>
          <w:lang w:eastAsia="zh-CN"/>
        </w:rPr>
      </w:pPr>
      <w:r w:rsidRPr="00F61B46">
        <w:rPr>
          <w:rFonts w:eastAsia="Times New Roman" w:cstheme="minorHAnsi"/>
          <w:bCs/>
          <w:lang w:eastAsia="zh-CN"/>
        </w:rPr>
        <w:t xml:space="preserve">Marland, Alex (2016) </w:t>
      </w:r>
      <w:r w:rsidRPr="00F61B46">
        <w:rPr>
          <w:rFonts w:eastAsia="Times New Roman" w:cstheme="minorHAnsi"/>
          <w:bCs/>
          <w:i/>
          <w:lang w:eastAsia="zh-CN"/>
        </w:rPr>
        <w:t>Brand Command: Canadian Politics and Democracy in the Age of Message Control</w:t>
      </w:r>
      <w:r w:rsidRPr="00F61B46">
        <w:rPr>
          <w:rFonts w:eastAsia="Times New Roman" w:cstheme="minorHAnsi"/>
          <w:bCs/>
          <w:lang w:eastAsia="zh-CN"/>
        </w:rPr>
        <w:t>, UBC Press</w:t>
      </w:r>
      <w:r w:rsidR="00E506E1">
        <w:rPr>
          <w:rFonts w:eastAsia="Times New Roman" w:cstheme="minorHAnsi"/>
          <w:bCs/>
          <w:lang w:eastAsia="zh-CN"/>
        </w:rPr>
        <w:t xml:space="preserve">. </w:t>
      </w:r>
    </w:p>
    <w:p w14:paraId="0B0A6908" w14:textId="77777777" w:rsidR="00E506E1" w:rsidRDefault="003547E6" w:rsidP="00E506E1">
      <w:pPr>
        <w:numPr>
          <w:ilvl w:val="1"/>
          <w:numId w:val="24"/>
        </w:numPr>
        <w:spacing w:after="0" w:line="240" w:lineRule="auto"/>
        <w:rPr>
          <w:rFonts w:eastAsia="Times New Roman" w:cstheme="minorHAnsi"/>
          <w:bCs/>
          <w:lang w:eastAsia="zh-CN"/>
        </w:rPr>
      </w:pPr>
      <w:r>
        <w:rPr>
          <w:rFonts w:eastAsia="Times New Roman" w:cstheme="minorHAnsi"/>
          <w:bCs/>
          <w:lang w:eastAsia="zh-CN"/>
        </w:rPr>
        <w:t xml:space="preserve">Chapter 7 </w:t>
      </w:r>
      <w:r w:rsidRPr="00F61B46">
        <w:rPr>
          <w:rFonts w:eastAsia="Times New Roman" w:cstheme="minorHAnsi"/>
          <w:bCs/>
          <w:lang w:eastAsia="zh-CN"/>
        </w:rPr>
        <w:t xml:space="preserve">discusses strategic communications planning in government pp 210-215 </w:t>
      </w:r>
    </w:p>
    <w:p w14:paraId="2BD049C5" w14:textId="77777777" w:rsidR="00E506E1" w:rsidRDefault="00E506E1" w:rsidP="00E506E1">
      <w:pPr>
        <w:numPr>
          <w:ilvl w:val="1"/>
          <w:numId w:val="24"/>
        </w:numPr>
        <w:spacing w:after="0" w:line="240" w:lineRule="auto"/>
        <w:rPr>
          <w:rFonts w:eastAsia="Times New Roman" w:cstheme="minorHAnsi"/>
          <w:bCs/>
          <w:lang w:eastAsia="zh-CN"/>
        </w:rPr>
      </w:pPr>
      <w:r w:rsidRPr="00E506E1">
        <w:rPr>
          <w:rFonts w:eastAsia="Times New Roman" w:cstheme="minorHAnsi"/>
          <w:bCs/>
          <w:lang w:eastAsia="zh-CN"/>
        </w:rPr>
        <w:t>S</w:t>
      </w:r>
      <w:r w:rsidR="003547E6" w:rsidRPr="00E506E1">
        <w:rPr>
          <w:rFonts w:eastAsia="Times New Roman" w:cstheme="minorHAnsi"/>
          <w:bCs/>
          <w:lang w:eastAsia="zh-CN"/>
        </w:rPr>
        <w:t>ee Strategic Communications Plan in</w:t>
      </w:r>
      <w:r w:rsidR="003547E6" w:rsidRPr="00E506E1">
        <w:rPr>
          <w:rFonts w:eastAsia="Times New Roman" w:cstheme="minorHAnsi"/>
          <w:b/>
          <w:bCs/>
          <w:lang w:eastAsia="zh-CN"/>
        </w:rPr>
        <w:t xml:space="preserve"> </w:t>
      </w:r>
      <w:r w:rsidR="003547E6" w:rsidRPr="00E506E1">
        <w:rPr>
          <w:rFonts w:eastAsia="Times New Roman" w:cstheme="minorHAnsi"/>
          <w:bCs/>
          <w:lang w:eastAsia="zh-CN"/>
        </w:rPr>
        <w:t xml:space="preserve">annex Y at </w:t>
      </w:r>
      <w:hyperlink r:id="rId6" w:history="1">
        <w:r w:rsidR="003547E6" w:rsidRPr="00E506E1">
          <w:rPr>
            <w:rStyle w:val="Hyperlink"/>
            <w:rFonts w:eastAsia="Times New Roman" w:cstheme="minorHAnsi"/>
            <w:bCs/>
            <w:lang w:eastAsia="zh-CN"/>
          </w:rPr>
          <w:t>http://www.pco-bcp.gc.ca/docs/information/publications/mc/docs/mc-eng.doc</w:t>
        </w:r>
      </w:hyperlink>
      <w:r w:rsidR="003547E6" w:rsidRPr="00E506E1">
        <w:rPr>
          <w:rFonts w:eastAsia="Times New Roman" w:cstheme="minorHAnsi"/>
          <w:bCs/>
          <w:lang w:eastAsia="zh-CN"/>
        </w:rPr>
        <w:t xml:space="preserve">  [</w:t>
      </w:r>
    </w:p>
    <w:p w14:paraId="296C0DEE" w14:textId="37C8C23C" w:rsidR="003547E6" w:rsidRPr="00E506E1" w:rsidRDefault="003547E6" w:rsidP="00E506E1">
      <w:pPr>
        <w:numPr>
          <w:ilvl w:val="1"/>
          <w:numId w:val="24"/>
        </w:numPr>
        <w:spacing w:after="0" w:line="240" w:lineRule="auto"/>
        <w:rPr>
          <w:rFonts w:eastAsia="Times New Roman" w:cstheme="minorHAnsi"/>
          <w:bCs/>
          <w:lang w:eastAsia="zh-CN"/>
        </w:rPr>
      </w:pPr>
      <w:r w:rsidRPr="00E506E1">
        <w:rPr>
          <w:rFonts w:eastAsia="Times New Roman" w:cstheme="minorHAnsi"/>
          <w:bCs/>
          <w:lang w:eastAsia="zh-CN"/>
        </w:rPr>
        <w:t xml:space="preserve">and Chapter 9 Politicization of Government Communications – especially discussion of planning comms through the calendar pages 295-303; visuals pp 311-17, but pick out ideas for the longer-term strategic aspects not day to day [see </w:t>
      </w:r>
      <w:proofErr w:type="spellStart"/>
      <w:r w:rsidRPr="00E506E1">
        <w:rPr>
          <w:rFonts w:eastAsia="Times New Roman" w:cstheme="minorHAnsi"/>
          <w:bCs/>
          <w:lang w:eastAsia="zh-CN"/>
        </w:rPr>
        <w:t>tallis</w:t>
      </w:r>
      <w:proofErr w:type="spellEnd"/>
      <w:r w:rsidRPr="00E506E1">
        <w:rPr>
          <w:rFonts w:eastAsia="Times New Roman" w:cstheme="minorHAnsi"/>
          <w:bCs/>
          <w:lang w:eastAsia="zh-CN"/>
        </w:rPr>
        <w:t xml:space="preserve"> – pages 295-325 (30 pages) digitised]</w:t>
      </w:r>
    </w:p>
    <w:p w14:paraId="6400EE98" w14:textId="77777777" w:rsidR="00E506E1" w:rsidRPr="00754032" w:rsidRDefault="00E506E1" w:rsidP="00E506E1">
      <w:pPr>
        <w:pStyle w:val="ListParagraph"/>
        <w:numPr>
          <w:ilvl w:val="0"/>
          <w:numId w:val="24"/>
        </w:numPr>
        <w:spacing w:after="0" w:line="240" w:lineRule="auto"/>
        <w:rPr>
          <w:rFonts w:cstheme="minorHAnsi"/>
          <w:bCs/>
        </w:rPr>
      </w:pPr>
      <w:proofErr w:type="spellStart"/>
      <w:r w:rsidRPr="00754032">
        <w:rPr>
          <w:rFonts w:cstheme="minorHAnsi"/>
          <w:bCs/>
        </w:rPr>
        <w:t>Altschuler</w:t>
      </w:r>
      <w:proofErr w:type="spellEnd"/>
      <w:r w:rsidRPr="00754032">
        <w:rPr>
          <w:rFonts w:cstheme="minorHAnsi"/>
          <w:bCs/>
        </w:rPr>
        <w:t>, B. E. (2005). "Learning the art of policy management." White House Studies 5(2): 195-214 (especially pages 196-7​)</w:t>
      </w:r>
    </w:p>
    <w:p w14:paraId="7816AB68" w14:textId="77777777" w:rsidR="00F61B46" w:rsidRDefault="00F61B46" w:rsidP="00F61B46">
      <w:pPr>
        <w:numPr>
          <w:ilvl w:val="0"/>
          <w:numId w:val="24"/>
        </w:numPr>
        <w:spacing w:after="0" w:line="240" w:lineRule="auto"/>
        <w:rPr>
          <w:rFonts w:eastAsia="Times New Roman" w:cstheme="minorHAnsi"/>
          <w:bCs/>
          <w:lang w:eastAsia="zh-CN"/>
        </w:rPr>
      </w:pPr>
      <w:r w:rsidRPr="00F61B46">
        <w:rPr>
          <w:rFonts w:eastAsia="Times New Roman" w:cstheme="minorHAnsi"/>
          <w:bCs/>
          <w:lang w:eastAsia="zh-CN"/>
        </w:rPr>
        <w:t xml:space="preserve">Elder, Edward (2014). ‘Communicating contemporary leadership in government: Barack Obama’ Chapter 14 in Jennifer Lees-Marshment, Brian Conley and Kenneth Cosgrove (eds) </w:t>
      </w:r>
      <w:r w:rsidRPr="00F61B46">
        <w:rPr>
          <w:rFonts w:eastAsia="Times New Roman" w:cstheme="minorHAnsi"/>
          <w:bCs/>
          <w:i/>
          <w:lang w:eastAsia="zh-CN"/>
        </w:rPr>
        <w:t>Political Marketing in the US</w:t>
      </w:r>
      <w:r w:rsidRPr="00F61B46">
        <w:rPr>
          <w:rFonts w:eastAsia="Times New Roman" w:cstheme="minorHAnsi"/>
          <w:bCs/>
          <w:lang w:eastAsia="zh-CN"/>
        </w:rPr>
        <w:t>. New York; Routledge. [e-copy available]</w:t>
      </w:r>
    </w:p>
    <w:p w14:paraId="18BAA241" w14:textId="77777777" w:rsidR="00B40940" w:rsidRDefault="00B40940" w:rsidP="00B40940">
      <w:pPr>
        <w:pStyle w:val="ListParagraph"/>
        <w:numPr>
          <w:ilvl w:val="0"/>
          <w:numId w:val="24"/>
        </w:numPr>
        <w:rPr>
          <w:lang w:val="en-US"/>
        </w:rPr>
      </w:pPr>
      <w:bookmarkStart w:id="1" w:name="_Hlk523313396"/>
      <w:r w:rsidRPr="00B40940">
        <w:rPr>
          <w:lang w:val="en-US"/>
        </w:rPr>
        <w:t xml:space="preserve">Elder, Edward (2018). </w:t>
      </w:r>
      <w:bookmarkEnd w:id="1"/>
      <w:r w:rsidRPr="00B40940">
        <w:rPr>
          <w:lang w:val="en-US"/>
        </w:rPr>
        <w:t xml:space="preserve">Communicating Market-Oriented Leadership in Power and Opposition. In Jennifer Lees-Marshment (ed.) </w:t>
      </w:r>
      <w:r w:rsidRPr="00B40940">
        <w:rPr>
          <w:i/>
          <w:lang w:val="en-US"/>
        </w:rPr>
        <w:t>Political marketing and management in the 2017 New Zealand election</w:t>
      </w:r>
      <w:r w:rsidRPr="00B40940">
        <w:rPr>
          <w:lang w:val="en-US"/>
        </w:rPr>
        <w:t>. Palgrave studies in political marketing and management. London, Palgrave Macmillan.</w:t>
      </w:r>
      <w:r w:rsidR="006321F1">
        <w:rPr>
          <w:lang w:val="en-US"/>
        </w:rPr>
        <w:t xml:space="preserve"> </w:t>
      </w:r>
      <w:r w:rsidR="00164EFC">
        <w:rPr>
          <w:lang w:val="en-US"/>
        </w:rPr>
        <w:t>(</w:t>
      </w:r>
      <w:r w:rsidR="006321F1">
        <w:rPr>
          <w:lang w:val="en-US"/>
        </w:rPr>
        <w:t>read the material related to National/Bill English in government</w:t>
      </w:r>
      <w:r w:rsidR="00164EFC">
        <w:rPr>
          <w:lang w:val="en-US"/>
        </w:rPr>
        <w:t>)</w:t>
      </w:r>
    </w:p>
    <w:p w14:paraId="4AEF59A0" w14:textId="77777777" w:rsidR="007B3BC4" w:rsidRPr="00754032" w:rsidRDefault="007B3BC4" w:rsidP="007B3BC4">
      <w:pPr>
        <w:spacing w:after="0" w:line="240" w:lineRule="auto"/>
        <w:rPr>
          <w:rFonts w:eastAsia="Times New Roman" w:cstheme="minorHAnsi"/>
          <w:b/>
          <w:bCs/>
          <w:lang w:val="en-AU" w:eastAsia="zh-CN"/>
        </w:rPr>
      </w:pPr>
      <w:r w:rsidRPr="00754032">
        <w:rPr>
          <w:rFonts w:eastAsia="Times New Roman" w:cstheme="minorHAnsi"/>
          <w:b/>
          <w:bCs/>
          <w:lang w:val="en-AU" w:eastAsia="zh-CN"/>
        </w:rPr>
        <w:t xml:space="preserve">Work on selling government policy: </w:t>
      </w:r>
    </w:p>
    <w:p w14:paraId="5B4E29F0" w14:textId="77777777" w:rsidR="007B3BC4" w:rsidRPr="00754032" w:rsidRDefault="007B3BC4" w:rsidP="007B3BC4">
      <w:pPr>
        <w:numPr>
          <w:ilvl w:val="0"/>
          <w:numId w:val="8"/>
        </w:numPr>
        <w:spacing w:after="0" w:line="240" w:lineRule="auto"/>
        <w:rPr>
          <w:rFonts w:eastAsia="Times New Roman" w:cstheme="minorHAnsi"/>
          <w:bCs/>
          <w:lang w:eastAsia="zh-CN"/>
        </w:rPr>
      </w:pPr>
      <w:r w:rsidRPr="00754032">
        <w:rPr>
          <w:rFonts w:eastAsia="Times New Roman" w:cstheme="minorHAnsi"/>
          <w:bCs/>
          <w:lang w:eastAsia="zh-CN"/>
        </w:rPr>
        <w:t xml:space="preserve">Allington, Nigel, Philip Morgan and Nicholas O'Shaughnessy (1999). How marketing changed the world. The political marketing of an idea: a case study of privatization. In Bruce Newman (Ed.), </w:t>
      </w:r>
      <w:r w:rsidRPr="00754032">
        <w:rPr>
          <w:rFonts w:eastAsia="Times New Roman" w:cstheme="minorHAnsi"/>
          <w:bCs/>
          <w:i/>
          <w:iCs/>
          <w:lang w:eastAsia="zh-CN"/>
        </w:rPr>
        <w:t>The Handbook of political marketing</w:t>
      </w:r>
      <w:r w:rsidRPr="00754032">
        <w:rPr>
          <w:rFonts w:eastAsia="Times New Roman" w:cstheme="minorHAnsi"/>
          <w:bCs/>
          <w:lang w:eastAsia="zh-CN"/>
        </w:rPr>
        <w:t xml:space="preserve">. Sage. </w:t>
      </w:r>
    </w:p>
    <w:p w14:paraId="60ABBBB8" w14:textId="77777777" w:rsidR="007B3BC4" w:rsidRPr="00754032" w:rsidRDefault="007B3BC4" w:rsidP="007B3BC4">
      <w:pPr>
        <w:numPr>
          <w:ilvl w:val="1"/>
          <w:numId w:val="8"/>
        </w:numPr>
        <w:spacing w:after="0" w:line="240" w:lineRule="auto"/>
        <w:rPr>
          <w:rFonts w:eastAsia="Times New Roman" w:cstheme="minorHAnsi"/>
          <w:bCs/>
          <w:lang w:eastAsia="zh-CN"/>
        </w:rPr>
      </w:pPr>
      <w:r w:rsidRPr="00754032">
        <w:rPr>
          <w:rFonts w:eastAsia="Times New Roman" w:cstheme="minorHAnsi"/>
          <w:bCs/>
          <w:lang w:eastAsia="zh-CN"/>
        </w:rPr>
        <w:t xml:space="preserve">Thatcher Conservative government selling privatisation in the UK  </w:t>
      </w:r>
      <w:hyperlink r:id="rId7" w:history="1">
        <w:r w:rsidRPr="00754032">
          <w:rPr>
            <w:rStyle w:val="Hyperlink"/>
            <w:rFonts w:eastAsia="Times New Roman" w:cstheme="minorHAnsi"/>
            <w:bCs/>
            <w:lang w:eastAsia="zh-CN"/>
          </w:rPr>
          <w:t>http://www.youtube.com/watch?v=_AxqJQhnsVk</w:t>
        </w:r>
      </w:hyperlink>
      <w:r w:rsidRPr="00754032">
        <w:rPr>
          <w:rFonts w:eastAsia="Times New Roman" w:cstheme="minorHAnsi"/>
          <w:bCs/>
          <w:lang w:eastAsia="zh-CN"/>
        </w:rPr>
        <w:t xml:space="preserve"> </w:t>
      </w:r>
    </w:p>
    <w:p w14:paraId="374D7263" w14:textId="77777777" w:rsidR="007B3BC4" w:rsidRPr="00754032" w:rsidRDefault="007B3BC4" w:rsidP="007B3BC4">
      <w:pPr>
        <w:numPr>
          <w:ilvl w:val="1"/>
          <w:numId w:val="8"/>
        </w:numPr>
        <w:spacing w:after="0" w:line="240" w:lineRule="auto"/>
        <w:rPr>
          <w:rFonts w:eastAsia="Times New Roman" w:cstheme="minorHAnsi"/>
          <w:bCs/>
          <w:lang w:eastAsia="zh-CN"/>
        </w:rPr>
      </w:pPr>
      <w:r w:rsidRPr="00754032">
        <w:rPr>
          <w:rFonts w:eastAsia="Times New Roman" w:cstheme="minorHAnsi"/>
          <w:bCs/>
          <w:lang w:eastAsia="zh-CN"/>
        </w:rPr>
        <w:t xml:space="preserve">Tell Sid ad: </w:t>
      </w:r>
      <w:hyperlink r:id="rId8" w:history="1">
        <w:r w:rsidRPr="00754032">
          <w:rPr>
            <w:rStyle w:val="Hyperlink"/>
            <w:rFonts w:eastAsia="Times New Roman" w:cstheme="minorHAnsi"/>
            <w:bCs/>
            <w:lang w:eastAsia="zh-CN"/>
          </w:rPr>
          <w:t>http://www.youtube.com/watch?v=nedVpG-GjkE</w:t>
        </w:r>
      </w:hyperlink>
    </w:p>
    <w:p w14:paraId="312A1310" w14:textId="77777777" w:rsidR="007B3BC4" w:rsidRPr="00754032" w:rsidRDefault="007B3BC4" w:rsidP="007B3BC4">
      <w:pPr>
        <w:numPr>
          <w:ilvl w:val="0"/>
          <w:numId w:val="8"/>
        </w:numPr>
        <w:spacing w:after="0" w:line="240" w:lineRule="auto"/>
        <w:rPr>
          <w:rFonts w:eastAsia="Times New Roman" w:cstheme="minorHAnsi"/>
          <w:bCs/>
          <w:lang w:eastAsia="zh-CN"/>
        </w:rPr>
      </w:pPr>
      <w:proofErr w:type="spellStart"/>
      <w:r w:rsidRPr="00754032">
        <w:rPr>
          <w:rFonts w:eastAsia="Times New Roman" w:cstheme="minorHAnsi"/>
          <w:bCs/>
          <w:lang w:eastAsia="zh-CN"/>
        </w:rPr>
        <w:t>Goot</w:t>
      </w:r>
      <w:proofErr w:type="spellEnd"/>
      <w:r w:rsidRPr="00754032">
        <w:rPr>
          <w:rFonts w:eastAsia="Times New Roman" w:cstheme="minorHAnsi"/>
          <w:bCs/>
          <w:lang w:eastAsia="zh-CN"/>
        </w:rPr>
        <w:t xml:space="preserve">, Murray (1999). Public Opinion, Privatization and the Electoral Politics of Telstra. </w:t>
      </w:r>
      <w:r w:rsidRPr="00754032">
        <w:rPr>
          <w:rFonts w:eastAsia="Times New Roman" w:cstheme="minorHAnsi"/>
          <w:bCs/>
          <w:i/>
          <w:iCs/>
          <w:lang w:eastAsia="zh-CN"/>
        </w:rPr>
        <w:t>Australian Journal of Politics and History</w:t>
      </w:r>
      <w:r w:rsidRPr="00754032">
        <w:rPr>
          <w:rFonts w:eastAsia="Times New Roman" w:cstheme="minorHAnsi"/>
          <w:bCs/>
          <w:lang w:eastAsia="zh-CN"/>
        </w:rPr>
        <w:t>, vol. 45(2): 214-38.</w:t>
      </w:r>
    </w:p>
    <w:p w14:paraId="362A1126" w14:textId="77777777" w:rsidR="00A44FFA" w:rsidRPr="00754032" w:rsidRDefault="00A44FFA" w:rsidP="00A44FFA">
      <w:pPr>
        <w:numPr>
          <w:ilvl w:val="0"/>
          <w:numId w:val="8"/>
        </w:numPr>
        <w:spacing w:after="0" w:line="240" w:lineRule="auto"/>
        <w:rPr>
          <w:rStyle w:val="Hyperlink"/>
          <w:rFonts w:cstheme="minorHAnsi"/>
          <w:color w:val="auto"/>
          <w:u w:val="none"/>
          <w:lang w:val="en-AU"/>
        </w:rPr>
      </w:pPr>
      <w:r w:rsidRPr="00754032">
        <w:rPr>
          <w:rStyle w:val="Hyperlink"/>
          <w:rFonts w:cstheme="minorHAnsi"/>
          <w:color w:val="auto"/>
          <w:u w:val="none"/>
          <w:lang w:val="en-AU"/>
        </w:rPr>
        <w:t>Mackenzie, C. (2004). "Policy entrepreneurship in Australia: a conceptual review and application." Australian Journal of Political Science 39(2): 367-386 (discusses an Australian case where different strategies were employed to sell and build support for a policy within the government – a kind of internal political management).</w:t>
      </w:r>
    </w:p>
    <w:p w14:paraId="06E0AB76" w14:textId="77777777" w:rsidR="00484796" w:rsidRPr="00754032" w:rsidRDefault="00484796" w:rsidP="00484796">
      <w:pPr>
        <w:pStyle w:val="ListParagraph"/>
        <w:numPr>
          <w:ilvl w:val="0"/>
          <w:numId w:val="8"/>
        </w:numPr>
        <w:rPr>
          <w:rFonts w:cstheme="minorHAnsi"/>
        </w:rPr>
      </w:pPr>
      <w:r w:rsidRPr="00754032">
        <w:rPr>
          <w:rFonts w:cstheme="minorHAnsi"/>
        </w:rPr>
        <w:t>Page, E. C. (2003). "The civil servant as legislator: law making in British administration." Public Administration 81(4): 651-679.</w:t>
      </w:r>
    </w:p>
    <w:p w14:paraId="50498AAB" w14:textId="77777777" w:rsidR="00A44FFA" w:rsidRPr="00754032" w:rsidRDefault="00A44FFA" w:rsidP="00A44FFA">
      <w:pPr>
        <w:pStyle w:val="ListParagraph"/>
        <w:numPr>
          <w:ilvl w:val="0"/>
          <w:numId w:val="8"/>
        </w:numPr>
        <w:spacing w:before="100" w:beforeAutospacing="1" w:after="100" w:afterAutospacing="1" w:line="240" w:lineRule="auto"/>
        <w:rPr>
          <w:rFonts w:cstheme="minorHAnsi"/>
          <w:sz w:val="24"/>
          <w:szCs w:val="24"/>
          <w:lang w:eastAsia="en-NZ"/>
        </w:rPr>
      </w:pPr>
      <w:proofErr w:type="spellStart"/>
      <w:r w:rsidRPr="00754032">
        <w:rPr>
          <w:rFonts w:cstheme="minorHAnsi"/>
          <w:sz w:val="24"/>
          <w:szCs w:val="24"/>
          <w:lang w:eastAsia="en-NZ"/>
        </w:rPr>
        <w:t>Wenzelburger</w:t>
      </w:r>
      <w:proofErr w:type="spellEnd"/>
      <w:r w:rsidRPr="00754032">
        <w:rPr>
          <w:rFonts w:cstheme="minorHAnsi"/>
          <w:sz w:val="24"/>
          <w:szCs w:val="24"/>
          <w:lang w:eastAsia="en-NZ"/>
        </w:rPr>
        <w:t>, Georg (2011) Political Strategies and Fiscal Retrenchment: Evidence from Four Countries, West European Politics, 34:6, 1151-1184 (has political strategy ideas for how to get support for unpopular leadership policies which can be applied to all policies not just fiscal retrenchment)</w:t>
      </w:r>
    </w:p>
    <w:p w14:paraId="30599B36" w14:textId="77777777" w:rsidR="007B3BC4" w:rsidRPr="00754032" w:rsidRDefault="007B3BC4" w:rsidP="007B3BC4">
      <w:pPr>
        <w:numPr>
          <w:ilvl w:val="0"/>
          <w:numId w:val="8"/>
        </w:numPr>
        <w:spacing w:after="0" w:line="240" w:lineRule="auto"/>
        <w:rPr>
          <w:rFonts w:eastAsia="Times New Roman" w:cstheme="minorHAnsi"/>
          <w:bCs/>
          <w:lang w:val="en-US" w:eastAsia="zh-CN"/>
        </w:rPr>
      </w:pPr>
      <w:r w:rsidRPr="00754032">
        <w:rPr>
          <w:rFonts w:eastAsia="Times New Roman" w:cstheme="minorHAnsi"/>
          <w:bCs/>
          <w:lang w:val="en-US" w:eastAsia="zh-CN"/>
        </w:rPr>
        <w:t>Holland, Jack (2012). ‘Blair’s war on terror: selling intervention to Middle England’. The British Journal of Politics and International Relations, 14(1): 74–95.</w:t>
      </w:r>
    </w:p>
    <w:p w14:paraId="78A43F54" w14:textId="77777777" w:rsidR="007B3BC4" w:rsidRDefault="007B3BC4" w:rsidP="007B3BC4">
      <w:pPr>
        <w:numPr>
          <w:ilvl w:val="0"/>
          <w:numId w:val="8"/>
        </w:numPr>
        <w:spacing w:after="0" w:line="240" w:lineRule="auto"/>
        <w:rPr>
          <w:rFonts w:eastAsia="Times New Roman" w:cstheme="minorHAnsi"/>
          <w:bCs/>
          <w:lang w:val="en-US" w:eastAsia="zh-CN"/>
        </w:rPr>
      </w:pPr>
      <w:r w:rsidRPr="007B3BC4">
        <w:rPr>
          <w:rFonts w:eastAsia="Times New Roman" w:cstheme="minorHAnsi"/>
          <w:bCs/>
          <w:lang w:val="en-US" w:eastAsia="zh-CN"/>
        </w:rPr>
        <w:t xml:space="preserve">Fletcher, Joseph F., Heather </w:t>
      </w:r>
      <w:proofErr w:type="spellStart"/>
      <w:r w:rsidRPr="007B3BC4">
        <w:rPr>
          <w:rFonts w:eastAsia="Times New Roman" w:cstheme="minorHAnsi"/>
          <w:bCs/>
          <w:lang w:val="en-US" w:eastAsia="zh-CN"/>
        </w:rPr>
        <w:t>Bastedo</w:t>
      </w:r>
      <w:proofErr w:type="spellEnd"/>
      <w:r w:rsidRPr="007B3BC4">
        <w:rPr>
          <w:rFonts w:eastAsia="Times New Roman" w:cstheme="minorHAnsi"/>
          <w:bCs/>
          <w:lang w:val="en-US" w:eastAsia="zh-CN"/>
        </w:rPr>
        <w:t xml:space="preserve"> and Jennifer </w:t>
      </w:r>
      <w:proofErr w:type="spellStart"/>
      <w:r w:rsidRPr="007B3BC4">
        <w:rPr>
          <w:rFonts w:eastAsia="Times New Roman" w:cstheme="minorHAnsi"/>
          <w:bCs/>
          <w:lang w:val="en-US" w:eastAsia="zh-CN"/>
        </w:rPr>
        <w:t>Hoce</w:t>
      </w:r>
      <w:proofErr w:type="spellEnd"/>
      <w:r w:rsidRPr="007B3BC4">
        <w:rPr>
          <w:rFonts w:eastAsia="Times New Roman" w:cstheme="minorHAnsi"/>
          <w:bCs/>
          <w:lang w:val="en-US" w:eastAsia="zh-CN"/>
        </w:rPr>
        <w:t>, et al. (2009). ‘Losing heart: declining support and the political marketing of the Afghanistan mission’. Canadian Journal of Political Science, 42(4): 911–37.</w:t>
      </w:r>
    </w:p>
    <w:p w14:paraId="501E7C1D" w14:textId="77777777" w:rsidR="007B3BC4" w:rsidRDefault="007B3BC4" w:rsidP="007B3BC4">
      <w:pPr>
        <w:numPr>
          <w:ilvl w:val="0"/>
          <w:numId w:val="8"/>
        </w:numPr>
        <w:spacing w:after="0" w:line="240" w:lineRule="auto"/>
        <w:rPr>
          <w:rFonts w:eastAsia="Times New Roman" w:cstheme="minorHAnsi"/>
          <w:bCs/>
          <w:lang w:val="en-US" w:eastAsia="zh-CN"/>
        </w:rPr>
      </w:pPr>
      <w:r w:rsidRPr="007B3BC4">
        <w:rPr>
          <w:rFonts w:eastAsia="Times New Roman" w:cstheme="minorHAnsi"/>
          <w:bCs/>
          <w:lang w:val="en-US" w:eastAsia="zh-CN"/>
        </w:rPr>
        <w:t>Corner, Adam and Alex Randall (2011). ‘Selling climate change? The limitations of social marketing as a strategy for climate change public engagement’. Global Environmental Change. 21(3): 1005–14.</w:t>
      </w:r>
    </w:p>
    <w:p w14:paraId="3C8C5574" w14:textId="77777777" w:rsidR="00572350" w:rsidRPr="00CA3CD7" w:rsidRDefault="00572350" w:rsidP="00572350">
      <w:pPr>
        <w:spacing w:after="0" w:line="240" w:lineRule="auto"/>
        <w:rPr>
          <w:rFonts w:eastAsia="Times New Roman" w:cstheme="minorHAnsi"/>
          <w:lang w:val="en-AU"/>
        </w:rPr>
      </w:pPr>
    </w:p>
    <w:p w14:paraId="6EB712B6" w14:textId="77777777" w:rsidR="00572350" w:rsidRPr="007B3BC4" w:rsidRDefault="00572350" w:rsidP="00572350">
      <w:pPr>
        <w:spacing w:after="0" w:line="240" w:lineRule="auto"/>
        <w:rPr>
          <w:rFonts w:eastAsia="Times New Roman" w:cstheme="minorHAnsi"/>
          <w:b/>
          <w:lang w:val="en-AU"/>
        </w:rPr>
      </w:pPr>
      <w:r w:rsidRPr="007B3BC4">
        <w:rPr>
          <w:rFonts w:eastAsia="Times New Roman" w:cstheme="minorHAnsi"/>
          <w:b/>
          <w:lang w:val="en-AU"/>
        </w:rPr>
        <w:t>Generic government communication:</w:t>
      </w:r>
    </w:p>
    <w:p w14:paraId="0055CC94" w14:textId="77777777" w:rsidR="00E506E1" w:rsidRPr="00E506E1" w:rsidRDefault="007B3BC4" w:rsidP="001134BA">
      <w:pPr>
        <w:pStyle w:val="ListParagraph"/>
        <w:numPr>
          <w:ilvl w:val="0"/>
          <w:numId w:val="8"/>
        </w:numPr>
        <w:spacing w:after="0" w:line="240" w:lineRule="auto"/>
        <w:rPr>
          <w:rFonts w:eastAsia="Times New Roman" w:cstheme="minorHAnsi"/>
          <w:lang w:eastAsia="zh-CN"/>
        </w:rPr>
      </w:pPr>
      <w:proofErr w:type="spellStart"/>
      <w:r w:rsidRPr="00E506E1">
        <w:rPr>
          <w:lang w:val="en-US"/>
        </w:rPr>
        <w:t>Picazo</w:t>
      </w:r>
      <w:proofErr w:type="spellEnd"/>
      <w:r w:rsidRPr="00E506E1">
        <w:rPr>
          <w:lang w:val="en-US"/>
        </w:rPr>
        <w:t>-Vela, Sergio, Marilu Fernandez-Haddad, and Luis F. Luna-Reyes (2016). ‘Opening the black box: Developing strategies to use social media in government’. Government Information Quarterly, 33(4): 693-704.</w:t>
      </w:r>
    </w:p>
    <w:p w14:paraId="7695F200" w14:textId="77777777" w:rsidR="00572350" w:rsidRPr="00CA3CD7" w:rsidRDefault="00572350" w:rsidP="00572350">
      <w:pPr>
        <w:numPr>
          <w:ilvl w:val="0"/>
          <w:numId w:val="8"/>
        </w:numPr>
        <w:spacing w:after="0" w:line="240" w:lineRule="auto"/>
        <w:rPr>
          <w:rFonts w:eastAsia="Times New Roman" w:cstheme="minorHAnsi"/>
          <w:lang w:eastAsia="zh-CN"/>
        </w:rPr>
      </w:pPr>
      <w:r w:rsidRPr="00CA3CD7">
        <w:rPr>
          <w:rFonts w:eastAsia="Times New Roman" w:cstheme="minorHAnsi"/>
          <w:lang w:eastAsia="zh-CN"/>
        </w:rPr>
        <w:t xml:space="preserve">Sanders, Karen (2011), ‘Political Public Relations and Government Communication' chapter 12 in </w:t>
      </w:r>
      <w:proofErr w:type="spellStart"/>
      <w:r w:rsidRPr="00CA3CD7">
        <w:rPr>
          <w:rFonts w:eastAsia="Times New Roman" w:cstheme="minorHAnsi"/>
          <w:lang w:eastAsia="zh-CN"/>
        </w:rPr>
        <w:t>Strömbäck</w:t>
      </w:r>
      <w:proofErr w:type="spellEnd"/>
      <w:r w:rsidRPr="00CA3CD7">
        <w:rPr>
          <w:rFonts w:eastAsia="Times New Roman" w:cstheme="minorHAnsi"/>
          <w:lang w:eastAsia="zh-CN"/>
        </w:rPr>
        <w:t xml:space="preserve"> Jesper &amp; Spiro </w:t>
      </w:r>
      <w:proofErr w:type="spellStart"/>
      <w:r w:rsidRPr="00CA3CD7">
        <w:rPr>
          <w:rFonts w:eastAsia="Times New Roman" w:cstheme="minorHAnsi"/>
          <w:lang w:eastAsia="zh-CN"/>
        </w:rPr>
        <w:t>Kiousis</w:t>
      </w:r>
      <w:proofErr w:type="spellEnd"/>
      <w:r w:rsidRPr="00CA3CD7">
        <w:rPr>
          <w:rFonts w:eastAsia="Times New Roman" w:cstheme="minorHAnsi"/>
          <w:lang w:eastAsia="zh-CN"/>
        </w:rPr>
        <w:t xml:space="preserve"> (2011) (eds) </w:t>
      </w:r>
      <w:r w:rsidRPr="00CA3CD7">
        <w:rPr>
          <w:rFonts w:eastAsia="Times New Roman" w:cstheme="minorHAnsi"/>
          <w:i/>
          <w:iCs/>
          <w:lang w:eastAsia="zh-CN"/>
        </w:rPr>
        <w:t>The Routledge handbook of political public relations</w:t>
      </w:r>
      <w:r w:rsidRPr="00CA3CD7">
        <w:rPr>
          <w:rFonts w:eastAsia="Times New Roman" w:cstheme="minorHAnsi"/>
          <w:lang w:eastAsia="zh-CN"/>
        </w:rPr>
        <w:t>, Routledge</w:t>
      </w:r>
    </w:p>
    <w:p w14:paraId="7171D898" w14:textId="77777777" w:rsidR="00572350" w:rsidRPr="00CA3CD7" w:rsidRDefault="00572350" w:rsidP="00572350">
      <w:pPr>
        <w:numPr>
          <w:ilvl w:val="0"/>
          <w:numId w:val="10"/>
        </w:numPr>
        <w:shd w:val="clear" w:color="auto" w:fill="FFFFFF"/>
        <w:spacing w:after="0" w:line="240" w:lineRule="auto"/>
        <w:rPr>
          <w:rFonts w:eastAsia="Times New Roman" w:cstheme="minorHAnsi"/>
          <w:lang w:val="en-AU"/>
        </w:rPr>
      </w:pPr>
      <w:r w:rsidRPr="00CA3CD7">
        <w:rPr>
          <w:rFonts w:eastAsia="Times New Roman" w:cstheme="minorHAnsi"/>
          <w:lang w:val="en-AU"/>
        </w:rPr>
        <w:t>T Tulloch, ‘Policing the public sphere - the British machinery of news management' in </w:t>
      </w:r>
      <w:r w:rsidRPr="00CA3CD7">
        <w:rPr>
          <w:rFonts w:eastAsia="Times New Roman" w:cstheme="minorHAnsi"/>
          <w:i/>
          <w:iCs/>
          <w:lang w:val="en-AU"/>
        </w:rPr>
        <w:t>Media, Culture &amp; Society</w:t>
      </w:r>
      <w:r w:rsidRPr="00CA3CD7">
        <w:rPr>
          <w:rFonts w:eastAsia="Times New Roman" w:cstheme="minorHAnsi"/>
          <w:lang w:val="en-AU"/>
        </w:rPr>
        <w:t>, Vol 15, 1993, pp 363-384.</w:t>
      </w:r>
    </w:p>
    <w:p w14:paraId="378F2B57" w14:textId="77777777" w:rsidR="00572350" w:rsidRPr="00CA3CD7" w:rsidRDefault="00572350" w:rsidP="00572350">
      <w:pPr>
        <w:numPr>
          <w:ilvl w:val="0"/>
          <w:numId w:val="7"/>
        </w:numPr>
        <w:shd w:val="clear" w:color="auto" w:fill="FFFFFF"/>
        <w:spacing w:after="0" w:line="240" w:lineRule="auto"/>
        <w:rPr>
          <w:rFonts w:eastAsia="Times New Roman" w:cstheme="minorHAnsi"/>
          <w:lang w:val="en-AU"/>
        </w:rPr>
      </w:pPr>
      <w:r w:rsidRPr="00CA3CD7">
        <w:rPr>
          <w:rFonts w:eastAsia="Times New Roman" w:cstheme="minorHAnsi"/>
          <w:lang w:val="en-AU"/>
        </w:rPr>
        <w:t>S. Young (Ed.), </w:t>
      </w:r>
      <w:r w:rsidRPr="00CA3CD7">
        <w:rPr>
          <w:rFonts w:eastAsia="Times New Roman" w:cstheme="minorHAnsi"/>
          <w:i/>
          <w:iCs/>
          <w:lang w:val="en-AU"/>
        </w:rPr>
        <w:t>Government Communication in Australia </w:t>
      </w:r>
      <w:r w:rsidRPr="00CA3CD7">
        <w:rPr>
          <w:rFonts w:eastAsia="Times New Roman" w:cstheme="minorHAnsi"/>
          <w:lang w:val="en-AU"/>
        </w:rPr>
        <w:t>(pp. 3 - 18). Melbourne: Cambridge University Press.</w:t>
      </w:r>
    </w:p>
    <w:p w14:paraId="0A7E86A5" w14:textId="77777777" w:rsidR="00572350" w:rsidRPr="00CA3CD7" w:rsidRDefault="00572350" w:rsidP="00572350">
      <w:pPr>
        <w:numPr>
          <w:ilvl w:val="0"/>
          <w:numId w:val="7"/>
        </w:numPr>
        <w:spacing w:after="0" w:line="240" w:lineRule="auto"/>
        <w:rPr>
          <w:rFonts w:eastAsia="Times New Roman" w:cstheme="minorHAnsi"/>
          <w:lang w:eastAsia="zh-CN"/>
        </w:rPr>
      </w:pPr>
      <w:r w:rsidRPr="00CA3CD7">
        <w:rPr>
          <w:rFonts w:eastAsia="Times New Roman" w:cstheme="minorHAnsi"/>
          <w:lang w:eastAsia="zh-CN"/>
        </w:rPr>
        <w:t xml:space="preserve">Paul Wells. (2006). </w:t>
      </w:r>
      <w:r w:rsidRPr="00CA3CD7">
        <w:rPr>
          <w:rFonts w:eastAsia="Times New Roman" w:cstheme="minorHAnsi"/>
          <w:i/>
          <w:lang w:eastAsia="zh-CN"/>
        </w:rPr>
        <w:t>Right Side Up: the Fall of Paul Martin and the Rise of Stephen Harper's New Conservatism</w:t>
      </w:r>
      <w:r w:rsidRPr="00CA3CD7">
        <w:rPr>
          <w:rFonts w:eastAsia="Times New Roman" w:cstheme="minorHAnsi"/>
          <w:lang w:eastAsia="zh-CN"/>
        </w:rPr>
        <w:t xml:space="preserve">.  Toronto: McClelland and Stewart </w:t>
      </w:r>
      <w:proofErr w:type="spellStart"/>
      <w:r w:rsidRPr="00CA3CD7">
        <w:rPr>
          <w:rFonts w:eastAsia="Times New Roman" w:cstheme="minorHAnsi"/>
          <w:lang w:eastAsia="zh-CN"/>
        </w:rPr>
        <w:t>esp</w:t>
      </w:r>
      <w:proofErr w:type="spellEnd"/>
      <w:r w:rsidRPr="00CA3CD7">
        <w:rPr>
          <w:rFonts w:eastAsia="Times New Roman" w:cstheme="minorHAnsi"/>
          <w:lang w:eastAsia="zh-CN"/>
        </w:rPr>
        <w:t xml:space="preserve"> pp. 302-312.</w:t>
      </w:r>
    </w:p>
    <w:p w14:paraId="330019D8" w14:textId="77777777" w:rsidR="00572350" w:rsidRPr="00CA3CD7" w:rsidRDefault="00572350" w:rsidP="00572350">
      <w:pPr>
        <w:numPr>
          <w:ilvl w:val="0"/>
          <w:numId w:val="8"/>
        </w:numPr>
        <w:spacing w:after="0" w:line="240" w:lineRule="auto"/>
        <w:rPr>
          <w:rFonts w:eastAsia="Times New Roman" w:cstheme="minorHAnsi"/>
          <w:lang w:eastAsia="zh-CN"/>
        </w:rPr>
      </w:pPr>
      <w:r w:rsidRPr="00CA3CD7">
        <w:rPr>
          <w:rFonts w:eastAsia="Times New Roman" w:cstheme="minorHAnsi"/>
          <w:lang w:eastAsia="zh-CN"/>
        </w:rPr>
        <w:t xml:space="preserve">Lees-Marshment, Jennifer (2011) </w:t>
      </w:r>
      <w:r w:rsidRPr="00CA3CD7">
        <w:rPr>
          <w:rFonts w:eastAsia="Times New Roman" w:cstheme="minorHAnsi"/>
          <w:i/>
          <w:iCs/>
          <w:lang w:eastAsia="zh-CN"/>
        </w:rPr>
        <w:t>The Political Marketing Game</w:t>
      </w:r>
      <w:r w:rsidRPr="00CA3CD7">
        <w:rPr>
          <w:rFonts w:eastAsia="Times New Roman" w:cstheme="minorHAnsi"/>
          <w:lang w:eastAsia="zh-CN"/>
        </w:rPr>
        <w:t>, Palgrave Macmillan - Chapter 3 Leading responsively (sections on selling/achieving change)</w:t>
      </w:r>
    </w:p>
    <w:p w14:paraId="25EC4C43" w14:textId="77777777" w:rsidR="00572350" w:rsidRPr="00CA3CD7" w:rsidRDefault="00572350" w:rsidP="00572350">
      <w:pPr>
        <w:numPr>
          <w:ilvl w:val="0"/>
          <w:numId w:val="8"/>
        </w:numPr>
        <w:spacing w:after="0" w:line="240" w:lineRule="auto"/>
        <w:rPr>
          <w:rFonts w:eastAsia="Times New Roman" w:cstheme="minorHAnsi"/>
          <w:lang w:eastAsia="zh-CN"/>
        </w:rPr>
      </w:pPr>
      <w:r w:rsidRPr="00CA3CD7">
        <w:rPr>
          <w:rFonts w:eastAsia="Times New Roman" w:cstheme="minorHAnsi"/>
          <w:shd w:val="clear" w:color="auto" w:fill="FFFFFF"/>
          <w:lang w:eastAsia="zh-CN"/>
        </w:rPr>
        <w:t>Ian Somerville, ‘Public Relations, politics and the media' in Alison Theaker (ed), </w:t>
      </w:r>
      <w:r w:rsidRPr="00CA3CD7">
        <w:rPr>
          <w:rFonts w:eastAsia="Times New Roman" w:cstheme="minorHAnsi"/>
          <w:i/>
          <w:iCs/>
          <w:shd w:val="clear" w:color="auto" w:fill="FFFFFF"/>
          <w:lang w:eastAsia="zh-CN"/>
        </w:rPr>
        <w:t>The Public Relations Handbook</w:t>
      </w:r>
      <w:r w:rsidRPr="00CA3CD7">
        <w:rPr>
          <w:rFonts w:eastAsia="Times New Roman" w:cstheme="minorHAnsi"/>
          <w:shd w:val="clear" w:color="auto" w:fill="FFFFFF"/>
          <w:lang w:eastAsia="zh-CN"/>
        </w:rPr>
        <w:t xml:space="preserve">, London/New York, Routledge, 2001, </w:t>
      </w:r>
      <w:proofErr w:type="spellStart"/>
      <w:r w:rsidRPr="00CA3CD7">
        <w:rPr>
          <w:rFonts w:eastAsia="Times New Roman" w:cstheme="minorHAnsi"/>
          <w:shd w:val="clear" w:color="auto" w:fill="FFFFFF"/>
          <w:lang w:eastAsia="zh-CN"/>
        </w:rPr>
        <w:t>chp</w:t>
      </w:r>
      <w:proofErr w:type="spellEnd"/>
      <w:r w:rsidRPr="00CA3CD7">
        <w:rPr>
          <w:rFonts w:eastAsia="Times New Roman" w:cstheme="minorHAnsi"/>
          <w:shd w:val="clear" w:color="auto" w:fill="FFFFFF"/>
          <w:lang w:eastAsia="zh-CN"/>
        </w:rPr>
        <w:t xml:space="preserve"> 3</w:t>
      </w:r>
    </w:p>
    <w:p w14:paraId="7536632E" w14:textId="77777777" w:rsidR="00572350" w:rsidRPr="00CA3CD7" w:rsidRDefault="00572350" w:rsidP="00572350">
      <w:pPr>
        <w:numPr>
          <w:ilvl w:val="0"/>
          <w:numId w:val="8"/>
        </w:numPr>
        <w:spacing w:after="0" w:line="240" w:lineRule="auto"/>
        <w:rPr>
          <w:rFonts w:eastAsia="Times New Roman" w:cstheme="minorHAnsi"/>
          <w:lang w:val="en-AU" w:eastAsia="zh-CN"/>
        </w:rPr>
      </w:pPr>
      <w:r w:rsidRPr="00CA3CD7">
        <w:rPr>
          <w:rFonts w:eastAsia="Times New Roman" w:cstheme="minorHAnsi"/>
          <w:lang w:val="de-DE" w:eastAsia="zh-CN"/>
        </w:rPr>
        <w:t xml:space="preserve">Gelders, D. and O. Ihlen (2010). </w:t>
      </w:r>
      <w:r w:rsidRPr="00CA3CD7">
        <w:rPr>
          <w:rFonts w:eastAsia="Times New Roman" w:cstheme="minorHAnsi"/>
          <w:lang w:val="en-AU" w:eastAsia="zh-CN"/>
        </w:rPr>
        <w:t>"Government Communication about Potential Policies: Public Relations, Propaganda or Both?" Public Relations Review 36(1): 59-62.</w:t>
      </w:r>
    </w:p>
    <w:p w14:paraId="4287C86F" w14:textId="77777777" w:rsidR="00572350" w:rsidRPr="00CA3CD7" w:rsidRDefault="00572350" w:rsidP="00572350">
      <w:pPr>
        <w:numPr>
          <w:ilvl w:val="0"/>
          <w:numId w:val="8"/>
        </w:numPr>
        <w:spacing w:after="0" w:line="240" w:lineRule="auto"/>
        <w:rPr>
          <w:rFonts w:eastAsia="Times New Roman" w:cstheme="minorHAnsi"/>
          <w:lang w:eastAsia="zh-CN"/>
        </w:rPr>
      </w:pPr>
      <w:proofErr w:type="spellStart"/>
      <w:r w:rsidRPr="00CA3CD7">
        <w:rPr>
          <w:rFonts w:eastAsia="Times New Roman" w:cstheme="minorHAnsi"/>
          <w:lang w:eastAsia="zh-CN"/>
        </w:rPr>
        <w:t>Kozolanka</w:t>
      </w:r>
      <w:proofErr w:type="spellEnd"/>
      <w:r w:rsidRPr="00CA3CD7">
        <w:rPr>
          <w:rFonts w:eastAsia="Times New Roman" w:cstheme="minorHAnsi"/>
          <w:lang w:eastAsia="zh-CN"/>
        </w:rPr>
        <w:t xml:space="preserve">, Kirsten (2012) ‘"Buyer" Beware: pushing the boundaries of marketing communications in government' Chapter 7 in in </w:t>
      </w:r>
      <w:r w:rsidRPr="00CA3CD7">
        <w:rPr>
          <w:rFonts w:eastAsia="Times New Roman" w:cstheme="minorHAnsi"/>
          <w:i/>
          <w:iCs/>
          <w:lang w:eastAsia="zh-CN"/>
        </w:rPr>
        <w:t>Political Marketing in Canada</w:t>
      </w:r>
      <w:r w:rsidRPr="00CA3CD7">
        <w:rPr>
          <w:rFonts w:eastAsia="Times New Roman" w:cstheme="minorHAnsi"/>
          <w:lang w:eastAsia="zh-CN"/>
        </w:rPr>
        <w:t xml:space="preserve"> edited by Alex Marland, Thierry </w:t>
      </w:r>
      <w:proofErr w:type="spellStart"/>
      <w:r w:rsidRPr="00CA3CD7">
        <w:rPr>
          <w:rFonts w:eastAsia="Times New Roman" w:cstheme="minorHAnsi"/>
          <w:lang w:eastAsia="zh-CN"/>
        </w:rPr>
        <w:t>Giasson</w:t>
      </w:r>
      <w:proofErr w:type="spellEnd"/>
      <w:r w:rsidRPr="00CA3CD7">
        <w:rPr>
          <w:rFonts w:eastAsia="Times New Roman" w:cstheme="minorHAnsi"/>
          <w:lang w:eastAsia="zh-CN"/>
        </w:rPr>
        <w:t xml:space="preserve"> and Jennifer Lees-Marshment, UBC</w:t>
      </w:r>
    </w:p>
    <w:p w14:paraId="6E211360" w14:textId="77777777" w:rsidR="00572350" w:rsidRPr="00CA3CD7" w:rsidRDefault="00572350" w:rsidP="00572350">
      <w:pPr>
        <w:numPr>
          <w:ilvl w:val="0"/>
          <w:numId w:val="8"/>
        </w:numPr>
        <w:spacing w:after="0" w:line="240" w:lineRule="auto"/>
        <w:rPr>
          <w:rFonts w:eastAsia="Times New Roman" w:cstheme="minorHAnsi"/>
          <w:bCs/>
          <w:lang w:eastAsia="zh-CN"/>
        </w:rPr>
      </w:pPr>
      <w:r w:rsidRPr="00CA3CD7">
        <w:rPr>
          <w:rFonts w:eastAsia="Times New Roman" w:cstheme="minorHAnsi"/>
          <w:bCs/>
          <w:lang w:eastAsia="zh-CN"/>
        </w:rPr>
        <w:t xml:space="preserve">Campbell, Alastair (2013) 'Alastair Campbell in Conversation: Politics, the People and the Press', Public Conversation with Steve Richards, </w:t>
      </w:r>
      <w:r w:rsidRPr="00CA3CD7">
        <w:rPr>
          <w:rFonts w:eastAsia="Times New Roman" w:cstheme="minorHAnsi"/>
          <w:bCs/>
          <w:i/>
          <w:lang w:eastAsia="zh-CN"/>
        </w:rPr>
        <w:t>British Library</w:t>
      </w:r>
      <w:r w:rsidRPr="00CA3CD7">
        <w:rPr>
          <w:rFonts w:eastAsia="Times New Roman" w:cstheme="minorHAnsi"/>
          <w:bCs/>
          <w:lang w:eastAsia="zh-CN"/>
        </w:rPr>
        <w:t>, 17th May. {http://www.youtube.com/watch?v=_Gu4ZEMOB78}</w:t>
      </w:r>
    </w:p>
    <w:p w14:paraId="05F14DE7" w14:textId="77777777" w:rsidR="00E506E1" w:rsidRPr="00CA3CD7" w:rsidRDefault="00E506E1" w:rsidP="00E506E1">
      <w:pPr>
        <w:spacing w:after="0" w:line="240" w:lineRule="auto"/>
        <w:ind w:left="360"/>
        <w:rPr>
          <w:rFonts w:eastAsia="Times New Roman" w:cstheme="minorHAnsi"/>
          <w:bCs/>
          <w:lang w:eastAsia="zh-CN"/>
        </w:rPr>
      </w:pPr>
    </w:p>
    <w:p w14:paraId="15464C7F" w14:textId="77777777" w:rsidR="00E506E1" w:rsidRPr="00CA3CD7" w:rsidRDefault="00E506E1" w:rsidP="00E506E1">
      <w:pPr>
        <w:spacing w:after="0" w:line="240" w:lineRule="auto"/>
        <w:rPr>
          <w:rFonts w:eastAsia="Times New Roman" w:cstheme="minorHAnsi"/>
          <w:b/>
          <w:bCs/>
          <w:lang w:val="en-AU"/>
        </w:rPr>
      </w:pPr>
      <w:r w:rsidRPr="00CA3CD7">
        <w:rPr>
          <w:rFonts w:eastAsia="Times New Roman" w:cstheme="minorHAnsi"/>
          <w:b/>
          <w:bCs/>
          <w:lang w:val="en-AU"/>
        </w:rPr>
        <w:t>Further literature including on campaigns which might be adapted to government:</w:t>
      </w:r>
    </w:p>
    <w:p w14:paraId="44F152BE" w14:textId="77777777" w:rsidR="00E506E1" w:rsidRDefault="00E506E1" w:rsidP="00E506E1">
      <w:pPr>
        <w:numPr>
          <w:ilvl w:val="0"/>
          <w:numId w:val="8"/>
        </w:numPr>
        <w:spacing w:after="0" w:line="240" w:lineRule="auto"/>
        <w:rPr>
          <w:rFonts w:eastAsia="Times New Roman" w:cstheme="minorHAnsi"/>
          <w:bCs/>
          <w:lang w:eastAsia="zh-CN"/>
        </w:rPr>
      </w:pPr>
      <w:r w:rsidRPr="00CA3CD7">
        <w:rPr>
          <w:rFonts w:eastAsia="Times New Roman" w:cstheme="minorHAnsi"/>
          <w:bCs/>
          <w:lang w:eastAsia="zh-CN"/>
        </w:rPr>
        <w:t xml:space="preserve">Robinson, Claire (2012). ‘Interacting Leaders' Chapter 20 in Jennifer Lees-Marshment (ed) </w:t>
      </w:r>
      <w:r w:rsidRPr="00CA3CD7">
        <w:rPr>
          <w:rFonts w:eastAsia="Times New Roman" w:cstheme="minorHAnsi"/>
          <w:bCs/>
          <w:i/>
          <w:lang w:eastAsia="zh-CN"/>
        </w:rPr>
        <w:t>The Routledge Handbook of Political Marketing</w:t>
      </w:r>
      <w:r w:rsidRPr="00CA3CD7">
        <w:rPr>
          <w:rFonts w:eastAsia="Times New Roman" w:cstheme="minorHAnsi"/>
          <w:bCs/>
          <w:lang w:eastAsia="zh-CN"/>
        </w:rPr>
        <w:t>. London, New York; Routledge: 257-270.</w:t>
      </w:r>
    </w:p>
    <w:p w14:paraId="79001C1C" w14:textId="77777777" w:rsidR="00E506E1" w:rsidRPr="00CA3CD7" w:rsidRDefault="00E506E1" w:rsidP="00E506E1">
      <w:pPr>
        <w:numPr>
          <w:ilvl w:val="0"/>
          <w:numId w:val="8"/>
        </w:numPr>
        <w:spacing w:after="0" w:line="240" w:lineRule="auto"/>
        <w:rPr>
          <w:rFonts w:eastAsia="Times New Roman" w:cstheme="minorHAnsi"/>
          <w:bCs/>
          <w:lang w:eastAsia="zh-CN"/>
        </w:rPr>
      </w:pPr>
      <w:r w:rsidRPr="00CA3CD7">
        <w:rPr>
          <w:rFonts w:eastAsia="Times New Roman" w:cstheme="minorHAnsi"/>
          <w:bCs/>
          <w:lang w:eastAsia="zh-CN"/>
        </w:rPr>
        <w:t xml:space="preserve">Lloyd, Jenny (2012). ‘Something Old, Something New? Modelling political communication in the 2010 UK general election' Chapter 19 in Jennifer Lees-Marshment (ed) </w:t>
      </w:r>
      <w:r w:rsidRPr="00CA3CD7">
        <w:rPr>
          <w:rFonts w:eastAsia="Times New Roman" w:cstheme="minorHAnsi"/>
          <w:bCs/>
          <w:i/>
          <w:lang w:eastAsia="zh-CN"/>
        </w:rPr>
        <w:t>The Routledge Handbook of Political Marketing</w:t>
      </w:r>
      <w:r w:rsidRPr="00CA3CD7">
        <w:rPr>
          <w:rFonts w:eastAsia="Times New Roman" w:cstheme="minorHAnsi"/>
          <w:bCs/>
          <w:lang w:eastAsia="zh-CN"/>
        </w:rPr>
        <w:t>. London, New York; Routledge: 243-256.</w:t>
      </w:r>
    </w:p>
    <w:p w14:paraId="14435D41" w14:textId="77777777" w:rsidR="00E506E1" w:rsidRDefault="00E506E1" w:rsidP="00E506E1">
      <w:pPr>
        <w:pStyle w:val="ListParagraph"/>
        <w:numPr>
          <w:ilvl w:val="0"/>
          <w:numId w:val="8"/>
        </w:numPr>
        <w:spacing w:after="0" w:line="240" w:lineRule="auto"/>
        <w:rPr>
          <w:rFonts w:eastAsia="Times New Roman" w:cstheme="minorHAnsi"/>
          <w:bCs/>
          <w:lang w:eastAsia="zh-CN"/>
        </w:rPr>
      </w:pPr>
      <w:r w:rsidRPr="00B40940">
        <w:rPr>
          <w:rFonts w:eastAsia="Times New Roman" w:cstheme="minorHAnsi"/>
          <w:bCs/>
          <w:lang w:eastAsia="zh-CN"/>
        </w:rPr>
        <w:t xml:space="preserve">Schweiger, Gunter and Michaela </w:t>
      </w:r>
      <w:proofErr w:type="spellStart"/>
      <w:r w:rsidRPr="00B40940">
        <w:rPr>
          <w:rFonts w:eastAsia="Times New Roman" w:cstheme="minorHAnsi"/>
          <w:bCs/>
          <w:lang w:eastAsia="zh-CN"/>
        </w:rPr>
        <w:t>Aadami</w:t>
      </w:r>
      <w:proofErr w:type="spellEnd"/>
      <w:r w:rsidRPr="00B40940">
        <w:rPr>
          <w:rFonts w:eastAsia="Times New Roman" w:cstheme="minorHAnsi"/>
          <w:bCs/>
          <w:lang w:eastAsia="zh-CN"/>
        </w:rPr>
        <w:t xml:space="preserve"> (1999). ‘The nonverbal image of politicians and political </w:t>
      </w:r>
      <w:proofErr w:type="gramStart"/>
      <w:r w:rsidRPr="00B40940">
        <w:rPr>
          <w:rFonts w:eastAsia="Times New Roman" w:cstheme="minorHAnsi"/>
          <w:bCs/>
          <w:lang w:eastAsia="zh-CN"/>
        </w:rPr>
        <w:t>parties’</w:t>
      </w:r>
      <w:proofErr w:type="gramEnd"/>
      <w:r w:rsidRPr="00B40940">
        <w:rPr>
          <w:rFonts w:eastAsia="Times New Roman" w:cstheme="minorHAnsi"/>
          <w:bCs/>
          <w:lang w:eastAsia="zh-CN"/>
        </w:rPr>
        <w:t xml:space="preserve">. In Bruce Newman (ed.), </w:t>
      </w:r>
      <w:r w:rsidRPr="00B40940">
        <w:rPr>
          <w:rFonts w:eastAsia="Times New Roman" w:cstheme="minorHAnsi"/>
          <w:bCs/>
          <w:i/>
          <w:lang w:eastAsia="zh-CN"/>
        </w:rPr>
        <w:t>The Handbook of Political Marketing</w:t>
      </w:r>
      <w:r w:rsidRPr="00B40940">
        <w:rPr>
          <w:rFonts w:eastAsia="Times New Roman" w:cstheme="minorHAnsi"/>
          <w:bCs/>
          <w:lang w:eastAsia="zh-CN"/>
        </w:rPr>
        <w:t>. Thousand Oaks, CA: Sage.</w:t>
      </w:r>
    </w:p>
    <w:p w14:paraId="775D3C7C" w14:textId="77777777" w:rsidR="00E506E1" w:rsidRPr="00E506E1" w:rsidRDefault="00E506E1" w:rsidP="00E506E1">
      <w:pPr>
        <w:pStyle w:val="ListParagraph"/>
        <w:numPr>
          <w:ilvl w:val="0"/>
          <w:numId w:val="8"/>
        </w:numPr>
        <w:spacing w:after="0" w:line="240" w:lineRule="auto"/>
        <w:rPr>
          <w:rFonts w:eastAsia="Times New Roman" w:cstheme="minorHAnsi"/>
          <w:bCs/>
          <w:lang w:eastAsia="zh-CN"/>
        </w:rPr>
      </w:pPr>
      <w:r w:rsidRPr="00E506E1">
        <w:rPr>
          <w:rFonts w:eastAsia="Times New Roman" w:cstheme="minorHAnsi"/>
          <w:bCs/>
          <w:lang w:eastAsia="zh-CN"/>
        </w:rPr>
        <w:t xml:space="preserve">For a practitioner view see </w:t>
      </w:r>
      <w:hyperlink r:id="rId9" w:history="1">
        <w:r w:rsidRPr="00E506E1">
          <w:rPr>
            <w:rFonts w:eastAsia="Times New Roman" w:cstheme="minorHAnsi"/>
            <w:color w:val="0000FF"/>
            <w:u w:val="single"/>
            <w:lang w:eastAsia="zh-CN"/>
          </w:rPr>
          <w:t>Episode 4: Barney Keller – A Day in the Life of a Communications Director</w:t>
        </w:r>
      </w:hyperlink>
      <w:r w:rsidRPr="00E506E1">
        <w:rPr>
          <w:rFonts w:eastAsia="Times New Roman" w:cstheme="minorHAnsi"/>
          <w:lang w:eastAsia="zh-CN"/>
        </w:rPr>
        <w:t xml:space="preserve"> – </w:t>
      </w:r>
      <w:r w:rsidRPr="00E506E1">
        <w:rPr>
          <w:rFonts w:eastAsia="Times New Roman" w:cstheme="minorHAnsi"/>
          <w:i/>
          <w:lang w:eastAsia="zh-CN"/>
        </w:rPr>
        <w:t>Political Trade Secrets</w:t>
      </w:r>
      <w:r w:rsidRPr="00E506E1">
        <w:rPr>
          <w:rFonts w:eastAsia="Times New Roman" w:cstheme="minorHAnsi"/>
          <w:lang w:eastAsia="zh-CN"/>
        </w:rPr>
        <w:t xml:space="preserve"> – Podcast/interview with the former communications director for the Club for Growth on the secrets behind campaign consulting and how to effectively work with the media.</w:t>
      </w:r>
    </w:p>
    <w:p w14:paraId="4EE651E3" w14:textId="77777777" w:rsidR="00E506E1" w:rsidRDefault="00E506E1" w:rsidP="00572350">
      <w:pPr>
        <w:spacing w:after="0" w:line="240" w:lineRule="auto"/>
        <w:rPr>
          <w:rFonts w:eastAsia="Times New Roman" w:cstheme="minorHAnsi"/>
          <w:b/>
          <w:lang w:val="en-AU"/>
        </w:rPr>
      </w:pPr>
    </w:p>
    <w:p w14:paraId="74E06095" w14:textId="77777777" w:rsidR="00E506E1" w:rsidRDefault="00E506E1" w:rsidP="0060334C">
      <w:pPr>
        <w:spacing w:after="0" w:line="240" w:lineRule="auto"/>
        <w:rPr>
          <w:rFonts w:cstheme="minorHAnsi"/>
          <w:b/>
          <w:snapToGrid w:val="0"/>
        </w:rPr>
      </w:pPr>
    </w:p>
    <w:p w14:paraId="5EE61C47" w14:textId="77777777" w:rsidR="007B3BC4" w:rsidRPr="007B3BC4" w:rsidRDefault="007B3BC4" w:rsidP="0060334C">
      <w:pPr>
        <w:spacing w:after="0" w:line="240" w:lineRule="auto"/>
        <w:rPr>
          <w:rFonts w:cstheme="minorHAnsi"/>
          <w:b/>
          <w:snapToGrid w:val="0"/>
        </w:rPr>
      </w:pPr>
      <w:r w:rsidRPr="007B3BC4">
        <w:rPr>
          <w:rFonts w:cstheme="minorHAnsi"/>
          <w:b/>
          <w:snapToGrid w:val="0"/>
        </w:rPr>
        <w:t>ALSO</w:t>
      </w:r>
    </w:p>
    <w:p w14:paraId="3CD7BC37" w14:textId="77777777" w:rsidR="00E506E1" w:rsidRPr="00CA3CD7" w:rsidRDefault="00E506E1" w:rsidP="00E506E1">
      <w:pPr>
        <w:numPr>
          <w:ilvl w:val="0"/>
          <w:numId w:val="9"/>
        </w:numPr>
        <w:spacing w:after="0" w:line="240" w:lineRule="auto"/>
        <w:contextualSpacing/>
        <w:rPr>
          <w:rFonts w:eastAsia="Times New Roman" w:cstheme="minorHAnsi"/>
          <w:lang w:eastAsia="zh-CN"/>
        </w:rPr>
      </w:pPr>
      <w:r w:rsidRPr="00CA3CD7">
        <w:rPr>
          <w:rFonts w:eastAsia="Times New Roman" w:cstheme="minorHAnsi"/>
          <w:lang w:eastAsia="zh-CN"/>
        </w:rPr>
        <w:t xml:space="preserve">See also </w:t>
      </w:r>
      <w:hyperlink r:id="rId10" w:history="1">
        <w:r w:rsidRPr="00CA3CD7">
          <w:rPr>
            <w:rFonts w:eastAsia="Times New Roman" w:cstheme="minorHAnsi"/>
            <w:color w:val="0000FF"/>
            <w:u w:val="single"/>
            <w:lang w:eastAsia="zh-CN"/>
          </w:rPr>
          <w:t>https://flexiblelearning.auckland.ac.nz/political_marketing/41_16.html</w:t>
        </w:r>
      </w:hyperlink>
      <w:r w:rsidRPr="00CA3CD7">
        <w:rPr>
          <w:rFonts w:eastAsia="Times New Roman" w:cstheme="minorHAnsi"/>
          <w:lang w:eastAsia="zh-CN"/>
        </w:rPr>
        <w:t xml:space="preserve"> for further sources on communicating incumbent politicians; and </w:t>
      </w:r>
      <w:hyperlink r:id="rId11" w:history="1">
        <w:r w:rsidRPr="00CA3CD7">
          <w:rPr>
            <w:rFonts w:eastAsia="Times New Roman" w:cstheme="minorHAnsi"/>
            <w:color w:val="0000FF"/>
            <w:u w:val="single"/>
            <w:lang w:eastAsia="zh-CN"/>
          </w:rPr>
          <w:t>https://flexiblelearning.auckland.ac.nz/political_marketing/42.html</w:t>
        </w:r>
      </w:hyperlink>
      <w:r w:rsidRPr="00CA3CD7">
        <w:rPr>
          <w:rFonts w:eastAsia="Times New Roman" w:cstheme="minorHAnsi"/>
          <w:lang w:eastAsia="zh-CN"/>
        </w:rPr>
        <w:t xml:space="preserve"> on relational comms</w:t>
      </w:r>
    </w:p>
    <w:p w14:paraId="3B5C5D74" w14:textId="77777777" w:rsidR="00B84DBD" w:rsidRPr="003171BE" w:rsidRDefault="00B84DBD" w:rsidP="0060334C">
      <w:pPr>
        <w:spacing w:after="0" w:line="240" w:lineRule="auto"/>
        <w:rPr>
          <w:rFonts w:cstheme="minorHAnsi"/>
        </w:rPr>
      </w:pPr>
    </w:p>
    <w:sectPr w:rsidR="00B84DBD" w:rsidRPr="00317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70B"/>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0F709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85EF9"/>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843E10"/>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AC6A28"/>
    <w:multiLevelType w:val="hybridMultilevel"/>
    <w:tmpl w:val="A27CD7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DE533F4"/>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8625A4"/>
    <w:multiLevelType w:val="hybridMultilevel"/>
    <w:tmpl w:val="3E1AB5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464CDE"/>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73E0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306B0"/>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9702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0366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770A5"/>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65A36"/>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246ED3"/>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B652E"/>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FA5516"/>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8B4107"/>
    <w:multiLevelType w:val="hybridMultilevel"/>
    <w:tmpl w:val="76366196"/>
    <w:lvl w:ilvl="0" w:tplc="0964AE4E">
      <w:start w:val="18"/>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0F20148"/>
    <w:multiLevelType w:val="hybridMultilevel"/>
    <w:tmpl w:val="27CE9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D06239"/>
    <w:multiLevelType w:val="hybridMultilevel"/>
    <w:tmpl w:val="01F20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4748C0"/>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93356B"/>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00189"/>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10048"/>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57ED4"/>
    <w:multiLevelType w:val="hybridMultilevel"/>
    <w:tmpl w:val="82185ED8"/>
    <w:lvl w:ilvl="0" w:tplc="A0B49BA4">
      <w:start w:val="4"/>
      <w:numFmt w:val="bullet"/>
      <w:lvlText w:val="-"/>
      <w:lvlJc w:val="left"/>
      <w:pPr>
        <w:ind w:left="720" w:hanging="360"/>
      </w:pPr>
      <w:rPr>
        <w:rFonts w:ascii="Times New Roman" w:eastAsia="Times New Roman"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9F04AC"/>
    <w:multiLevelType w:val="multilevel"/>
    <w:tmpl w:val="36527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87BF4"/>
    <w:multiLevelType w:val="hybridMultilevel"/>
    <w:tmpl w:val="78ACFEF8"/>
    <w:lvl w:ilvl="0" w:tplc="C8E6ACE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3"/>
  </w:num>
  <w:num w:numId="5">
    <w:abstractNumId w:val="0"/>
  </w:num>
  <w:num w:numId="6">
    <w:abstractNumId w:val="13"/>
  </w:num>
  <w:num w:numId="7">
    <w:abstractNumId w:val="7"/>
  </w:num>
  <w:num w:numId="8">
    <w:abstractNumId w:val="21"/>
  </w:num>
  <w:num w:numId="9">
    <w:abstractNumId w:val="6"/>
  </w:num>
  <w:num w:numId="10">
    <w:abstractNumId w:val="16"/>
  </w:num>
  <w:num w:numId="11">
    <w:abstractNumId w:val="14"/>
  </w:num>
  <w:num w:numId="12">
    <w:abstractNumId w:val="11"/>
  </w:num>
  <w:num w:numId="13">
    <w:abstractNumId w:val="25"/>
  </w:num>
  <w:num w:numId="14">
    <w:abstractNumId w:val="17"/>
  </w:num>
  <w:num w:numId="15">
    <w:abstractNumId w:val="8"/>
  </w:num>
  <w:num w:numId="16">
    <w:abstractNumId w:val="1"/>
  </w:num>
  <w:num w:numId="17">
    <w:abstractNumId w:val="12"/>
  </w:num>
  <w:num w:numId="18">
    <w:abstractNumId w:val="9"/>
  </w:num>
  <w:num w:numId="19">
    <w:abstractNumId w:val="4"/>
  </w:num>
  <w:num w:numId="20">
    <w:abstractNumId w:val="10"/>
  </w:num>
  <w:num w:numId="21">
    <w:abstractNumId w:val="22"/>
  </w:num>
  <w:num w:numId="22">
    <w:abstractNumId w:val="5"/>
  </w:num>
  <w:num w:numId="23">
    <w:abstractNumId w:val="23"/>
  </w:num>
  <w:num w:numId="24">
    <w:abstractNumId w:val="21"/>
  </w:num>
  <w:num w:numId="25">
    <w:abstractNumId w:val="24"/>
  </w:num>
  <w:num w:numId="26">
    <w:abstractNumId w:val="2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D1"/>
    <w:rsid w:val="000A4F96"/>
    <w:rsid w:val="000B4B52"/>
    <w:rsid w:val="00106AB7"/>
    <w:rsid w:val="00106D61"/>
    <w:rsid w:val="00164EFC"/>
    <w:rsid w:val="001D78F5"/>
    <w:rsid w:val="00237225"/>
    <w:rsid w:val="00312BD8"/>
    <w:rsid w:val="003171BE"/>
    <w:rsid w:val="0033650E"/>
    <w:rsid w:val="003547E6"/>
    <w:rsid w:val="00404BDE"/>
    <w:rsid w:val="0042323A"/>
    <w:rsid w:val="00484796"/>
    <w:rsid w:val="00490784"/>
    <w:rsid w:val="00572350"/>
    <w:rsid w:val="005F688F"/>
    <w:rsid w:val="0060334C"/>
    <w:rsid w:val="006321F1"/>
    <w:rsid w:val="00706D2F"/>
    <w:rsid w:val="007365E7"/>
    <w:rsid w:val="00752D0F"/>
    <w:rsid w:val="00754032"/>
    <w:rsid w:val="00755F1A"/>
    <w:rsid w:val="007B3BC4"/>
    <w:rsid w:val="007C7CE3"/>
    <w:rsid w:val="00880E71"/>
    <w:rsid w:val="00943FD1"/>
    <w:rsid w:val="00994FF5"/>
    <w:rsid w:val="00A21629"/>
    <w:rsid w:val="00A44FFA"/>
    <w:rsid w:val="00B04C5A"/>
    <w:rsid w:val="00B40940"/>
    <w:rsid w:val="00B84DBD"/>
    <w:rsid w:val="00B85FF2"/>
    <w:rsid w:val="00BE55A6"/>
    <w:rsid w:val="00BF74D5"/>
    <w:rsid w:val="00CA3CD7"/>
    <w:rsid w:val="00E506E1"/>
    <w:rsid w:val="00E52288"/>
    <w:rsid w:val="00EC0B0C"/>
    <w:rsid w:val="00F61B46"/>
    <w:rsid w:val="00F71530"/>
    <w:rsid w:val="00FA7ADB"/>
    <w:rsid w:val="00FE21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5D65"/>
  <w15:chartTrackingRefBased/>
  <w15:docId w15:val="{5BA9C5F8-6B72-4D2B-A878-2436A67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FD1"/>
    <w:rPr>
      <w:color w:val="0563C1" w:themeColor="hyperlink"/>
      <w:u w:val="single"/>
    </w:rPr>
  </w:style>
  <w:style w:type="paragraph" w:styleId="PlainText">
    <w:name w:val="Plain Text"/>
    <w:basedOn w:val="Normal"/>
    <w:link w:val="PlainTextChar"/>
    <w:uiPriority w:val="99"/>
    <w:unhideWhenUsed/>
    <w:rsid w:val="00237225"/>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37225"/>
    <w:rPr>
      <w:rFonts w:ascii="Consolas" w:eastAsiaTheme="minorEastAsia" w:hAnsi="Consolas"/>
      <w:sz w:val="21"/>
      <w:szCs w:val="21"/>
      <w:lang w:eastAsia="zh-CN"/>
    </w:rPr>
  </w:style>
  <w:style w:type="paragraph" w:styleId="ListParagraph">
    <w:name w:val="List Paragraph"/>
    <w:basedOn w:val="Normal"/>
    <w:uiPriority w:val="34"/>
    <w:qFormat/>
    <w:rsid w:val="00572350"/>
    <w:pPr>
      <w:ind w:left="720"/>
      <w:contextualSpacing/>
    </w:pPr>
  </w:style>
  <w:style w:type="character" w:styleId="UnresolvedMention">
    <w:name w:val="Unresolved Mention"/>
    <w:basedOn w:val="DefaultParagraphFont"/>
    <w:uiPriority w:val="99"/>
    <w:semiHidden/>
    <w:unhideWhenUsed/>
    <w:rsid w:val="0010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16623">
      <w:bodyDiv w:val="1"/>
      <w:marLeft w:val="0"/>
      <w:marRight w:val="0"/>
      <w:marTop w:val="0"/>
      <w:marBottom w:val="0"/>
      <w:divBdr>
        <w:top w:val="none" w:sz="0" w:space="0" w:color="auto"/>
        <w:left w:val="none" w:sz="0" w:space="0" w:color="auto"/>
        <w:bottom w:val="none" w:sz="0" w:space="0" w:color="auto"/>
        <w:right w:val="none" w:sz="0" w:space="0" w:color="auto"/>
      </w:divBdr>
    </w:div>
    <w:div w:id="863054383">
      <w:bodyDiv w:val="1"/>
      <w:marLeft w:val="0"/>
      <w:marRight w:val="0"/>
      <w:marTop w:val="0"/>
      <w:marBottom w:val="0"/>
      <w:divBdr>
        <w:top w:val="none" w:sz="0" w:space="0" w:color="auto"/>
        <w:left w:val="none" w:sz="0" w:space="0" w:color="auto"/>
        <w:bottom w:val="none" w:sz="0" w:space="0" w:color="auto"/>
        <w:right w:val="none" w:sz="0" w:space="0" w:color="auto"/>
      </w:divBdr>
    </w:div>
    <w:div w:id="1098872934">
      <w:bodyDiv w:val="1"/>
      <w:marLeft w:val="0"/>
      <w:marRight w:val="0"/>
      <w:marTop w:val="0"/>
      <w:marBottom w:val="0"/>
      <w:divBdr>
        <w:top w:val="none" w:sz="0" w:space="0" w:color="auto"/>
        <w:left w:val="none" w:sz="0" w:space="0" w:color="auto"/>
        <w:bottom w:val="none" w:sz="0" w:space="0" w:color="auto"/>
        <w:right w:val="none" w:sz="0" w:space="0" w:color="auto"/>
      </w:divBdr>
    </w:div>
    <w:div w:id="1111515194">
      <w:bodyDiv w:val="1"/>
      <w:marLeft w:val="0"/>
      <w:marRight w:val="0"/>
      <w:marTop w:val="0"/>
      <w:marBottom w:val="0"/>
      <w:divBdr>
        <w:top w:val="none" w:sz="0" w:space="0" w:color="auto"/>
        <w:left w:val="none" w:sz="0" w:space="0" w:color="auto"/>
        <w:bottom w:val="none" w:sz="0" w:space="0" w:color="auto"/>
        <w:right w:val="none" w:sz="0" w:space="0" w:color="auto"/>
      </w:divBdr>
    </w:div>
    <w:div w:id="1556701635">
      <w:bodyDiv w:val="1"/>
      <w:marLeft w:val="0"/>
      <w:marRight w:val="0"/>
      <w:marTop w:val="0"/>
      <w:marBottom w:val="0"/>
      <w:divBdr>
        <w:top w:val="none" w:sz="0" w:space="0" w:color="auto"/>
        <w:left w:val="none" w:sz="0" w:space="0" w:color="auto"/>
        <w:bottom w:val="none" w:sz="0" w:space="0" w:color="auto"/>
        <w:right w:val="none" w:sz="0" w:space="0" w:color="auto"/>
      </w:divBdr>
    </w:div>
    <w:div w:id="1760446379">
      <w:bodyDiv w:val="1"/>
      <w:marLeft w:val="0"/>
      <w:marRight w:val="0"/>
      <w:marTop w:val="0"/>
      <w:marBottom w:val="0"/>
      <w:divBdr>
        <w:top w:val="none" w:sz="0" w:space="0" w:color="auto"/>
        <w:left w:val="none" w:sz="0" w:space="0" w:color="auto"/>
        <w:bottom w:val="none" w:sz="0" w:space="0" w:color="auto"/>
        <w:right w:val="none" w:sz="0" w:space="0" w:color="auto"/>
      </w:divBdr>
    </w:div>
    <w:div w:id="1874229585">
      <w:bodyDiv w:val="1"/>
      <w:marLeft w:val="0"/>
      <w:marRight w:val="0"/>
      <w:marTop w:val="0"/>
      <w:marBottom w:val="0"/>
      <w:divBdr>
        <w:top w:val="none" w:sz="0" w:space="0" w:color="auto"/>
        <w:left w:val="none" w:sz="0" w:space="0" w:color="auto"/>
        <w:bottom w:val="none" w:sz="0" w:space="0" w:color="auto"/>
        <w:right w:val="none" w:sz="0" w:space="0" w:color="auto"/>
      </w:divBdr>
    </w:div>
    <w:div w:id="19932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edVpG-Gj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_AxqJQhnsV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o-bcp.gc.ca/docs/information/publications/mc/docs/mc-eng.doc" TargetMode="External"/><Relationship Id="rId11" Type="http://schemas.openxmlformats.org/officeDocument/2006/relationships/hyperlink" Target="https://flexiblelearning.auckland.ac.nz/political_marketing/42.html" TargetMode="External"/><Relationship Id="rId5" Type="http://schemas.openxmlformats.org/officeDocument/2006/relationships/hyperlink" Target="https://rl.talis.com/3/auckland/lists/D20AFDC0-49FC-8CF5-8802-09358FBB21B0.html" TargetMode="External"/><Relationship Id="rId10" Type="http://schemas.openxmlformats.org/officeDocument/2006/relationships/hyperlink" Target="https://flexiblelearning.auckland.ac.nz/political_marketing/41_16.html" TargetMode="External"/><Relationship Id="rId4" Type="http://schemas.openxmlformats.org/officeDocument/2006/relationships/webSettings" Target="webSettings.xml"/><Relationship Id="rId9" Type="http://schemas.openxmlformats.org/officeDocument/2006/relationships/hyperlink" Target="http://www.politicaltradesecrets.com/podcast-barney-keller-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Lees-Marshment</cp:lastModifiedBy>
  <cp:revision>13</cp:revision>
  <dcterms:created xsi:type="dcterms:W3CDTF">2019-04-05T03:11:00Z</dcterms:created>
  <dcterms:modified xsi:type="dcterms:W3CDTF">2020-07-05T20:14:00Z</dcterms:modified>
</cp:coreProperties>
</file>