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576" w:rsidRPr="00FF741D" w:rsidRDefault="00113576" w:rsidP="00113576">
      <w:pPr>
        <w:tabs>
          <w:tab w:val="left" w:pos="1701"/>
        </w:tabs>
        <w:jc w:val="both"/>
        <w:rPr>
          <w:b/>
          <w:color w:val="2F5496"/>
          <w:sz w:val="28"/>
          <w:szCs w:val="28"/>
        </w:rPr>
      </w:pPr>
      <w:r w:rsidRPr="00FF741D">
        <w:rPr>
          <w:rFonts w:ascii="Arial" w:hAnsi="Arial" w:cs="Arial"/>
          <w:b/>
          <w:color w:val="2F5496"/>
          <w:sz w:val="28"/>
          <w:szCs w:val="28"/>
        </w:rPr>
        <w:t xml:space="preserve">Essay plan </w:t>
      </w:r>
      <w:r w:rsidRPr="00FF741D">
        <w:rPr>
          <w:b/>
          <w:color w:val="2F5496"/>
          <w:sz w:val="28"/>
          <w:szCs w:val="28"/>
        </w:rPr>
        <w:tab/>
      </w:r>
      <w:r w:rsidRPr="00FF741D">
        <w:rPr>
          <w:b/>
          <w:color w:val="2F5496"/>
          <w:sz w:val="28"/>
          <w:szCs w:val="28"/>
        </w:rPr>
        <w:tab/>
      </w:r>
      <w:r w:rsidRPr="00FF741D">
        <w:rPr>
          <w:b/>
          <w:color w:val="2F5496"/>
          <w:sz w:val="28"/>
          <w:szCs w:val="28"/>
        </w:rPr>
        <w:tab/>
      </w:r>
      <w:r w:rsidRPr="00FF741D">
        <w:rPr>
          <w:b/>
          <w:color w:val="2F5496"/>
          <w:sz w:val="28"/>
          <w:szCs w:val="28"/>
        </w:rPr>
        <w:tab/>
      </w:r>
      <w:r w:rsidRPr="00FF741D">
        <w:rPr>
          <w:b/>
          <w:color w:val="2F5496"/>
          <w:sz w:val="28"/>
          <w:szCs w:val="28"/>
        </w:rPr>
        <w:tab/>
      </w:r>
    </w:p>
    <w:p w:rsidR="00113576" w:rsidRDefault="00113576" w:rsidP="00113576">
      <w:pPr>
        <w:tabs>
          <w:tab w:val="left" w:pos="1701"/>
        </w:tabs>
        <w:jc w:val="both"/>
        <w:rPr>
          <w:b/>
        </w:rPr>
      </w:pPr>
      <w:r w:rsidRPr="000F1516">
        <w:rPr>
          <w:i/>
        </w:rPr>
        <w:t xml:space="preserve">Date: </w:t>
      </w:r>
      <w:r>
        <w:rPr>
          <w:i/>
        </w:rPr>
        <w:t xml:space="preserve">can be submitted anytime </w:t>
      </w:r>
      <w:proofErr w:type="gramStart"/>
      <w:r w:rsidRPr="004044A1">
        <w:rPr>
          <w:b/>
          <w:i/>
        </w:rPr>
        <w:t>b</w:t>
      </w:r>
      <w:r>
        <w:rPr>
          <w:b/>
          <w:i/>
        </w:rPr>
        <w:t xml:space="preserve">etween </w:t>
      </w:r>
      <w:r w:rsidRPr="004044A1">
        <w:rPr>
          <w:b/>
          <w:i/>
        </w:rPr>
        <w:t>Monday 14 September 9am</w:t>
      </w:r>
      <w:proofErr w:type="gramEnd"/>
      <w:r>
        <w:rPr>
          <w:i/>
        </w:rPr>
        <w:t xml:space="preserve"> (yes this IS in the break!) </w:t>
      </w:r>
      <w:r w:rsidRPr="004044A1">
        <w:rPr>
          <w:b/>
          <w:i/>
        </w:rPr>
        <w:t>and Tuesday 22 September 4pm</w:t>
      </w:r>
      <w:r>
        <w:rPr>
          <w:b/>
        </w:rPr>
        <w:t xml:space="preserve"> </w:t>
      </w:r>
      <w:r>
        <w:rPr>
          <w:i/>
        </w:rPr>
        <w:t>–</w:t>
      </w:r>
      <w:r w:rsidRPr="004044A1">
        <w:rPr>
          <w:i/>
        </w:rPr>
        <w:t xml:space="preserve"> those</w:t>
      </w:r>
      <w:r>
        <w:rPr>
          <w:i/>
        </w:rPr>
        <w:t xml:space="preserve"> submitting early will get feedback earlier (as soon as possible after 22 September) than those submitting later</w:t>
      </w:r>
      <w:r>
        <w:rPr>
          <w:b/>
        </w:rPr>
        <w:tab/>
      </w:r>
    </w:p>
    <w:p w:rsidR="00113576" w:rsidRDefault="00113576" w:rsidP="00113576">
      <w:pPr>
        <w:tabs>
          <w:tab w:val="left" w:pos="1701"/>
        </w:tabs>
        <w:jc w:val="both"/>
        <w:rPr>
          <w:b/>
        </w:rPr>
      </w:pPr>
    </w:p>
    <w:p w:rsidR="00113576" w:rsidRDefault="00113576" w:rsidP="00113576">
      <w:pPr>
        <w:tabs>
          <w:tab w:val="left" w:pos="1701"/>
        </w:tabs>
        <w:jc w:val="both"/>
        <w:rPr>
          <w:i/>
        </w:rPr>
      </w:pPr>
      <w:r>
        <w:rPr>
          <w:i/>
        </w:rPr>
        <w:t xml:space="preserve">Word limit: 500 words including references (1-1.5 pages long, +/- 10%)    </w:t>
      </w:r>
      <w:r>
        <w:rPr>
          <w:i/>
        </w:rPr>
        <w:tab/>
        <w:t xml:space="preserve">        10</w:t>
      </w:r>
      <w:r w:rsidRPr="00F233B9">
        <w:rPr>
          <w:i/>
        </w:rPr>
        <w:t>% of final grade</w:t>
      </w:r>
    </w:p>
    <w:p w:rsidR="00113576" w:rsidRDefault="00113576" w:rsidP="00113576">
      <w:pPr>
        <w:jc w:val="both"/>
      </w:pPr>
    </w:p>
    <w:p w:rsidR="00113576" w:rsidRDefault="00113576" w:rsidP="00113576">
      <w:pPr>
        <w:jc w:val="both"/>
      </w:pPr>
      <w:r>
        <w:t xml:space="preserve">To demonstrate </w:t>
      </w:r>
      <w:proofErr w:type="spellStart"/>
      <w:r>
        <w:t>manaakitanga</w:t>
      </w:r>
      <w:proofErr w:type="spellEnd"/>
      <w:r>
        <w:t xml:space="preserve"> / respect or care for you, we want to support your learning journey by ensuring you are on the right track for the essay </w:t>
      </w:r>
      <w:r w:rsidRPr="00EA4AB2">
        <w:t xml:space="preserve">assignment </w:t>
      </w:r>
      <w:r>
        <w:t>before it is too late! This why we provide an opportunity to test out your ideas for minimal grade through the essay plan.</w:t>
      </w:r>
    </w:p>
    <w:p w:rsidR="00113576" w:rsidRDefault="00113576" w:rsidP="00113576">
      <w:pPr>
        <w:jc w:val="both"/>
      </w:pPr>
    </w:p>
    <w:p w:rsidR="00113576" w:rsidRDefault="00113576" w:rsidP="00113576">
      <w:pPr>
        <w:jc w:val="both"/>
      </w:pPr>
      <w:r>
        <w:t>To complete the essay plan, you must begin your research for the essay</w:t>
      </w:r>
      <w:r w:rsidRPr="00EA4AB2">
        <w:t xml:space="preserve"> </w:t>
      </w:r>
      <w:r>
        <w:t xml:space="preserve">which </w:t>
      </w:r>
      <w:r w:rsidRPr="00EA4AB2">
        <w:t xml:space="preserve">requires you to choose one of five documents to interpret using Carol </w:t>
      </w:r>
      <w:proofErr w:type="spellStart"/>
      <w:r w:rsidRPr="00EA4AB2">
        <w:t>Bacchi’s</w:t>
      </w:r>
      <w:proofErr w:type="spellEnd"/>
      <w:r w:rsidRPr="00EA4AB2">
        <w:t xml:space="preserve"> (2006</w:t>
      </w:r>
      <w:r>
        <w:t xml:space="preserve">) ‘What’s the Problem?’ approach to policy analysis. You </w:t>
      </w:r>
      <w:r w:rsidRPr="00C65D54">
        <w:t xml:space="preserve">will have learned </w:t>
      </w:r>
      <w:r>
        <w:t xml:space="preserve">about this approach in </w:t>
      </w:r>
      <w:r w:rsidRPr="00C65D54">
        <w:t xml:space="preserve">lectures and </w:t>
      </w:r>
      <w:r>
        <w:t xml:space="preserve">practiced using it in </w:t>
      </w:r>
      <w:r w:rsidRPr="00C65D54">
        <w:t>tutorials.</w:t>
      </w:r>
      <w:r>
        <w:t xml:space="preserve">  </w:t>
      </w:r>
    </w:p>
    <w:p w:rsidR="00113576" w:rsidRDefault="00113576" w:rsidP="00113576">
      <w:pPr>
        <w:jc w:val="both"/>
      </w:pPr>
    </w:p>
    <w:p w:rsidR="00113576" w:rsidRDefault="00113576" w:rsidP="00113576">
      <w:pPr>
        <w:jc w:val="both"/>
      </w:pPr>
      <w:r>
        <w:t xml:space="preserve">To develop </w:t>
      </w:r>
      <w:proofErr w:type="spellStart"/>
      <w:r>
        <w:t>r</w:t>
      </w:r>
      <w:r w:rsidRPr="00CA6F88">
        <w:t>angatiratanga</w:t>
      </w:r>
      <w:proofErr w:type="spellEnd"/>
      <w:r w:rsidRPr="00CA6F88">
        <w:t xml:space="preserve"> / independence as a learner</w:t>
      </w:r>
      <w:r>
        <w:t xml:space="preserve">, you should </w:t>
      </w:r>
      <w:proofErr w:type="spellStart"/>
      <w:r>
        <w:t>prioritise</w:t>
      </w:r>
      <w:proofErr w:type="spellEnd"/>
      <w:r>
        <w:t xml:space="preserve"> submitting a plan so you get feedback that will help improve your skills and knowledge for the essay assignment which is worth 30% of your grade.  </w:t>
      </w:r>
      <w:r w:rsidRPr="006D4400">
        <w:t>Try to do this early so you can get your feedback earlier and thus have more time to use the feedback we have given you to improve your essay assignment.</w:t>
      </w:r>
    </w:p>
    <w:p w:rsidR="00113576" w:rsidRDefault="00113576" w:rsidP="00113576">
      <w:pPr>
        <w:jc w:val="both"/>
      </w:pPr>
    </w:p>
    <w:p w:rsidR="00113576" w:rsidRDefault="00113576" w:rsidP="00113576">
      <w:pPr>
        <w:jc w:val="both"/>
      </w:pPr>
      <w:r>
        <w:t xml:space="preserve">Since many of you are new </w:t>
      </w:r>
      <w:r w:rsidRPr="00CA6F88">
        <w:t xml:space="preserve">to university </w:t>
      </w:r>
      <w:r>
        <w:t xml:space="preserve">and might be unclear about how to complete assignments, </w:t>
      </w:r>
      <w:r w:rsidRPr="002149D3">
        <w:rPr>
          <w:b/>
        </w:rPr>
        <w:t>we</w:t>
      </w:r>
      <w:r>
        <w:t xml:space="preserve"> </w:t>
      </w:r>
      <w:r w:rsidRPr="002149D3">
        <w:rPr>
          <w:b/>
        </w:rPr>
        <w:t>provide clear steps to follow to begin the analysis for your essay, which is needed to complete your plan</w:t>
      </w:r>
      <w:r>
        <w:rPr>
          <w:b/>
        </w:rPr>
        <w:t xml:space="preserve">:  </w:t>
      </w:r>
    </w:p>
    <w:p w:rsidR="00113576" w:rsidRDefault="00113576" w:rsidP="00113576">
      <w:pPr>
        <w:jc w:val="both"/>
        <w:rPr>
          <w:rFonts w:ascii="Arial" w:hAnsi="Arial" w:cs="Arial"/>
          <w:b/>
          <w:sz w:val="22"/>
          <w:szCs w:val="22"/>
        </w:rPr>
      </w:pPr>
    </w:p>
    <w:p w:rsidR="00113576" w:rsidRPr="00EA4AB2" w:rsidRDefault="00113576" w:rsidP="00113576">
      <w:pPr>
        <w:jc w:val="both"/>
        <w:rPr>
          <w:rFonts w:ascii="Arial" w:hAnsi="Arial" w:cs="Arial"/>
          <w:b/>
          <w:sz w:val="22"/>
          <w:szCs w:val="22"/>
        </w:rPr>
      </w:pPr>
      <w:r w:rsidRPr="00EA4AB2">
        <w:rPr>
          <w:rFonts w:ascii="Arial" w:hAnsi="Arial" w:cs="Arial"/>
          <w:b/>
          <w:sz w:val="22"/>
          <w:szCs w:val="22"/>
        </w:rPr>
        <w:t xml:space="preserve">STEP 1:  Choose ONE of the following documents </w:t>
      </w:r>
      <w:r>
        <w:rPr>
          <w:rFonts w:ascii="Arial" w:hAnsi="Arial" w:cs="Arial"/>
          <w:b/>
          <w:sz w:val="22"/>
          <w:szCs w:val="22"/>
        </w:rPr>
        <w:t>(your ‘text’)</w:t>
      </w:r>
    </w:p>
    <w:p w:rsidR="00113576" w:rsidRDefault="00113576" w:rsidP="00113576">
      <w:pPr>
        <w:jc w:val="both"/>
        <w:rPr>
          <w:rFonts w:ascii="Arial" w:hAnsi="Arial" w:cs="Arial"/>
          <w:b/>
        </w:rPr>
      </w:pPr>
    </w:p>
    <w:p w:rsidR="00113576" w:rsidRPr="00951B1F" w:rsidRDefault="00113576" w:rsidP="00113576">
      <w:pPr>
        <w:jc w:val="both"/>
        <w:rPr>
          <w:b/>
          <w:i/>
        </w:rPr>
      </w:pPr>
      <w:r w:rsidRPr="00A24401">
        <w:t>For copyrigh</w:t>
      </w:r>
      <w:r>
        <w:t>t reasons, these documents can</w:t>
      </w:r>
      <w:r w:rsidRPr="00A24401">
        <w:t>not be reprinted and you must access them yourself online.</w:t>
      </w:r>
      <w:r>
        <w:rPr>
          <w:b/>
          <w:i/>
        </w:rPr>
        <w:t xml:space="preserve"> Please make sure you reference them (both in-text and in the reference list) using APA 6 referencing style.</w:t>
      </w:r>
    </w:p>
    <w:p w:rsidR="00113576" w:rsidRDefault="00113576" w:rsidP="00113576"/>
    <w:p w:rsidR="00113576" w:rsidRDefault="00113576" w:rsidP="00113576">
      <w:pPr>
        <w:jc w:val="both"/>
      </w:pPr>
      <w:proofErr w:type="spellStart"/>
      <w:r>
        <w:t>Asafo</w:t>
      </w:r>
      <w:proofErr w:type="spellEnd"/>
      <w:r>
        <w:t xml:space="preserve">, D. (2020, April 26). Are we finally paying attention? </w:t>
      </w:r>
      <w:r w:rsidRPr="00246DD4">
        <w:rPr>
          <w:i/>
        </w:rPr>
        <w:t>E-</w:t>
      </w:r>
      <w:proofErr w:type="spellStart"/>
      <w:r w:rsidRPr="00246DD4">
        <w:rPr>
          <w:i/>
        </w:rPr>
        <w:t>tangata</w:t>
      </w:r>
      <w:proofErr w:type="spellEnd"/>
      <w:r>
        <w:t xml:space="preserve">. Retrieved from </w:t>
      </w:r>
    </w:p>
    <w:p w:rsidR="00113576" w:rsidRDefault="00B30419" w:rsidP="00113576">
      <w:pPr>
        <w:jc w:val="both"/>
      </w:pPr>
      <w:hyperlink r:id="rId5" w:history="1">
        <w:r w:rsidR="00113576" w:rsidRPr="002647B7">
          <w:rPr>
            <w:rStyle w:val="Hyperlink"/>
          </w:rPr>
          <w:t>https://e-tangata.co.nz/comment-and-analysis/are-we-finally-paying-attention/</w:t>
        </w:r>
      </w:hyperlink>
    </w:p>
    <w:p w:rsidR="00113576" w:rsidRDefault="00113576" w:rsidP="00113576">
      <w:pPr>
        <w:jc w:val="both"/>
      </w:pPr>
    </w:p>
    <w:p w:rsidR="00113576" w:rsidRDefault="00113576" w:rsidP="00113576">
      <w:pPr>
        <w:jc w:val="both"/>
      </w:pPr>
      <w:r w:rsidRPr="00246DD4">
        <w:t xml:space="preserve">Fitzmaurice, L. (2020, June 9).  A former </w:t>
      </w:r>
      <w:proofErr w:type="spellStart"/>
      <w:r w:rsidRPr="00246DD4">
        <w:t>Oranga</w:t>
      </w:r>
      <w:proofErr w:type="spellEnd"/>
      <w:r w:rsidRPr="00246DD4">
        <w:t xml:space="preserve"> </w:t>
      </w:r>
      <w:proofErr w:type="spellStart"/>
      <w:r w:rsidRPr="00246DD4">
        <w:t>Tamariki</w:t>
      </w:r>
      <w:proofErr w:type="spellEnd"/>
      <w:r w:rsidRPr="00246DD4">
        <w:t xml:space="preserve"> employee on why change must start at the top. </w:t>
      </w:r>
      <w:r w:rsidRPr="00246DD4">
        <w:rPr>
          <w:i/>
        </w:rPr>
        <w:t>The Spinoff</w:t>
      </w:r>
      <w:r w:rsidRPr="00246DD4">
        <w:t xml:space="preserve">. Retrieved from: </w:t>
      </w:r>
      <w:hyperlink r:id="rId6" w:history="1">
        <w:r w:rsidRPr="002647B7">
          <w:rPr>
            <w:rStyle w:val="Hyperlink"/>
          </w:rPr>
          <w:t>https://thespinoff.co.nz/atea/09-06-2020/a-former-oranga-tamariki-employee-on-why-change-must-start-at-the-top/</w:t>
        </w:r>
      </w:hyperlink>
    </w:p>
    <w:p w:rsidR="00113576" w:rsidRDefault="00113576" w:rsidP="00113576">
      <w:pPr>
        <w:jc w:val="both"/>
      </w:pPr>
    </w:p>
    <w:p w:rsidR="00113576" w:rsidRDefault="00113576" w:rsidP="00113576">
      <w:pPr>
        <w:jc w:val="both"/>
      </w:pPr>
      <w:proofErr w:type="spellStart"/>
      <w:r w:rsidRPr="00246DD4">
        <w:t>Genter</w:t>
      </w:r>
      <w:proofErr w:type="spellEnd"/>
      <w:r w:rsidRPr="00246DD4">
        <w:t>, J.A. (2020, March 8).  In New Zealand, we are starting t</w:t>
      </w:r>
      <w:r>
        <w:t>o value women's work fairly. It’</w:t>
      </w:r>
      <w:r w:rsidRPr="00246DD4">
        <w:t xml:space="preserve">s time for the world to follow. </w:t>
      </w:r>
      <w:r w:rsidRPr="00246DD4">
        <w:rPr>
          <w:i/>
        </w:rPr>
        <w:t>The Guardian</w:t>
      </w:r>
      <w:r w:rsidRPr="00246DD4">
        <w:t>. Retrieved from:</w:t>
      </w:r>
      <w:r>
        <w:t xml:space="preserve"> </w:t>
      </w:r>
      <w:hyperlink r:id="rId7" w:history="1">
        <w:r w:rsidRPr="002647B7">
          <w:rPr>
            <w:rStyle w:val="Hyperlink"/>
          </w:rPr>
          <w:t>https://www.theguardian.com/world/commentisfree/2020/mar/08/in-new-zealand-we-are-starting-to-value-womens-work-fairly-its-time-for-the-world-to-follow</w:t>
        </w:r>
      </w:hyperlink>
    </w:p>
    <w:p w:rsidR="00113576" w:rsidRDefault="00113576" w:rsidP="00113576">
      <w:pPr>
        <w:jc w:val="both"/>
      </w:pPr>
    </w:p>
    <w:p w:rsidR="00113576" w:rsidRDefault="00113576" w:rsidP="00113576">
      <w:pPr>
        <w:jc w:val="both"/>
      </w:pPr>
      <w:r>
        <w:t>Newman, M</w:t>
      </w:r>
      <w:r w:rsidRPr="00B07542">
        <w:t xml:space="preserve">. (2019, October 27). Soft on welfare. </w:t>
      </w:r>
      <w:r w:rsidRPr="00B07542">
        <w:rPr>
          <w:i/>
        </w:rPr>
        <w:t>New Zealand Centre for Political Research</w:t>
      </w:r>
      <w:r w:rsidRPr="00B07542">
        <w:t xml:space="preserve">. Retrieved from </w:t>
      </w:r>
      <w:hyperlink r:id="rId8" w:anchor="more-30760" w:history="1">
        <w:r w:rsidRPr="002647B7">
          <w:rPr>
            <w:rStyle w:val="Hyperlink"/>
          </w:rPr>
          <w:t>https://www.nzcpr.com/soft-on-welfare/#more-30760</w:t>
        </w:r>
      </w:hyperlink>
    </w:p>
    <w:p w:rsidR="00113576" w:rsidRDefault="00113576" w:rsidP="00113576">
      <w:pPr>
        <w:jc w:val="both"/>
      </w:pPr>
    </w:p>
    <w:p w:rsidR="00113576" w:rsidRDefault="00113576" w:rsidP="00113576">
      <w:pPr>
        <w:jc w:val="both"/>
      </w:pPr>
      <w:r w:rsidRPr="00246DD4">
        <w:lastRenderedPageBreak/>
        <w:t xml:space="preserve">Poole, A. (2020, March 3). Education system failing poorer kids badly. </w:t>
      </w:r>
      <w:r w:rsidRPr="00246DD4">
        <w:rPr>
          <w:i/>
        </w:rPr>
        <w:t>New Zealand Herald</w:t>
      </w:r>
      <w:r w:rsidRPr="00246DD4">
        <w:t xml:space="preserve">. Retrieved from </w:t>
      </w:r>
      <w:hyperlink r:id="rId9" w:history="1">
        <w:r w:rsidRPr="002647B7">
          <w:rPr>
            <w:rStyle w:val="Hyperlink"/>
          </w:rPr>
          <w:t>https://www-knowledge-basket-co-nz.ezproxy.auckland.ac.nz/databases/newztext-uni/search-newztext/view/?sid=2075585&amp;d1=nzh02%2Ftext%2F2020%2F03%2F03%2FNZH-O-apdialogue-03.html</w:t>
        </w:r>
      </w:hyperlink>
    </w:p>
    <w:p w:rsidR="00113576" w:rsidRDefault="00113576" w:rsidP="00113576">
      <w:pPr>
        <w:jc w:val="both"/>
      </w:pPr>
    </w:p>
    <w:p w:rsidR="00113576" w:rsidRDefault="00113576" w:rsidP="00113576">
      <w:pPr>
        <w:jc w:val="both"/>
      </w:pPr>
      <w:r>
        <w:t xml:space="preserve">Seymour, D. (2020, May 14). Guest post: ACT’s alternative budget. </w:t>
      </w:r>
      <w:proofErr w:type="spellStart"/>
      <w:r w:rsidRPr="00246DD4">
        <w:rPr>
          <w:i/>
        </w:rPr>
        <w:t>Kiwiblog</w:t>
      </w:r>
      <w:proofErr w:type="spellEnd"/>
      <w:r>
        <w:t>. Retrieved from:</w:t>
      </w:r>
    </w:p>
    <w:p w:rsidR="00113576" w:rsidRDefault="00B30419" w:rsidP="00113576">
      <w:pPr>
        <w:jc w:val="both"/>
      </w:pPr>
      <w:hyperlink r:id="rId10" w:history="1">
        <w:r w:rsidR="00113576" w:rsidRPr="002647B7">
          <w:rPr>
            <w:rStyle w:val="Hyperlink"/>
          </w:rPr>
          <w:t>https://www.kiwiblog.co.nz/2020/05/guest_post_acts_alternative_budget.html</w:t>
        </w:r>
      </w:hyperlink>
    </w:p>
    <w:p w:rsidR="00113576" w:rsidRPr="00951B1F" w:rsidRDefault="00113576" w:rsidP="00113576">
      <w:pPr>
        <w:jc w:val="both"/>
      </w:pPr>
    </w:p>
    <w:p w:rsidR="00113576" w:rsidRDefault="00113576" w:rsidP="00113576">
      <w:pPr>
        <w:jc w:val="both"/>
      </w:pPr>
      <w:r>
        <w:rPr>
          <w:lang w:val="en"/>
        </w:rPr>
        <w:t>Your</w:t>
      </w:r>
      <w:r>
        <w:t xml:space="preserve"> criteria for choosing a document might include: what most interests you; the available resources; and your attendance at the relevant lectures and tutorials.  Once chosen, this document is your ‘text’. </w:t>
      </w:r>
    </w:p>
    <w:p w:rsidR="00113576" w:rsidRDefault="00113576" w:rsidP="00113576">
      <w:pPr>
        <w:jc w:val="both"/>
        <w:rPr>
          <w:rFonts w:ascii="Arial" w:hAnsi="Arial" w:cs="Arial"/>
          <w:b/>
          <w:sz w:val="22"/>
          <w:szCs w:val="22"/>
        </w:rPr>
      </w:pPr>
    </w:p>
    <w:p w:rsidR="00113576" w:rsidRPr="00EA4AB2" w:rsidRDefault="00113576" w:rsidP="00113576">
      <w:pPr>
        <w:jc w:val="both"/>
        <w:rPr>
          <w:rFonts w:ascii="Arial" w:hAnsi="Arial" w:cs="Arial"/>
          <w:b/>
          <w:sz w:val="22"/>
          <w:szCs w:val="22"/>
        </w:rPr>
      </w:pPr>
      <w:r w:rsidRPr="00EA4AB2">
        <w:rPr>
          <w:rFonts w:ascii="Arial" w:hAnsi="Arial" w:cs="Arial"/>
          <w:b/>
          <w:sz w:val="22"/>
          <w:szCs w:val="22"/>
        </w:rPr>
        <w:t xml:space="preserve">STEP 2: </w:t>
      </w:r>
      <w:proofErr w:type="spellStart"/>
      <w:r w:rsidRPr="00EA4AB2">
        <w:rPr>
          <w:rFonts w:ascii="Arial" w:hAnsi="Arial" w:cs="Arial"/>
          <w:b/>
          <w:sz w:val="22"/>
          <w:szCs w:val="22"/>
        </w:rPr>
        <w:t>Analyse</w:t>
      </w:r>
      <w:proofErr w:type="spellEnd"/>
      <w:r w:rsidRPr="00EA4AB2">
        <w:rPr>
          <w:rFonts w:ascii="Arial" w:hAnsi="Arial" w:cs="Arial"/>
          <w:b/>
          <w:sz w:val="22"/>
          <w:szCs w:val="22"/>
        </w:rPr>
        <w:t xml:space="preserve"> the text you have chosen </w:t>
      </w:r>
    </w:p>
    <w:p w:rsidR="00113576" w:rsidRDefault="00113576" w:rsidP="00113576">
      <w:pPr>
        <w:jc w:val="both"/>
        <w:rPr>
          <w:rFonts w:ascii="Arial" w:hAnsi="Arial" w:cs="Arial"/>
          <w:b/>
        </w:rPr>
      </w:pPr>
    </w:p>
    <w:p w:rsidR="00113576" w:rsidRDefault="00113576" w:rsidP="00113576">
      <w:pPr>
        <w:jc w:val="both"/>
      </w:pPr>
      <w:r w:rsidRPr="00E02E18">
        <w:t>By ‘</w:t>
      </w:r>
      <w:proofErr w:type="spellStart"/>
      <w:r w:rsidRPr="00E02E18">
        <w:t>analyse</w:t>
      </w:r>
      <w:proofErr w:type="spellEnd"/>
      <w:r w:rsidRPr="00E02E18">
        <w:t>’</w:t>
      </w:r>
      <w:r>
        <w:t xml:space="preserve">, we mean read through it, note down any key themes or ideas that you notice while reading it and then consider the following key questions. </w:t>
      </w:r>
      <w:r w:rsidRPr="00745C56">
        <w:rPr>
          <w:b/>
        </w:rPr>
        <w:t xml:space="preserve">In your essay you must </w:t>
      </w:r>
      <w:proofErr w:type="spellStart"/>
      <w:r w:rsidRPr="00745C56">
        <w:rPr>
          <w:b/>
        </w:rPr>
        <w:t>analyse</w:t>
      </w:r>
      <w:proofErr w:type="spellEnd"/>
      <w:r w:rsidRPr="00745C56">
        <w:rPr>
          <w:b/>
        </w:rPr>
        <w:t xml:space="preserve"> ALL questions but in your plan you should focus only on Q1,</w:t>
      </w:r>
      <w:r>
        <w:rPr>
          <w:b/>
        </w:rPr>
        <w:t xml:space="preserve"> 2 and 4</w:t>
      </w:r>
      <w:r w:rsidRPr="00745C56">
        <w:rPr>
          <w:b/>
        </w:rPr>
        <w:t>.</w:t>
      </w:r>
      <w:r>
        <w:t xml:space="preserve">  </w:t>
      </w:r>
    </w:p>
    <w:p w:rsidR="00113576" w:rsidRDefault="00113576" w:rsidP="00113576">
      <w:pPr>
        <w:jc w:val="both"/>
      </w:pPr>
    </w:p>
    <w:p w:rsidR="00113576" w:rsidRDefault="00113576" w:rsidP="00113576">
      <w:pPr>
        <w:pBdr>
          <w:top w:val="single" w:sz="4" w:space="1" w:color="auto"/>
          <w:left w:val="single" w:sz="4" w:space="4" w:color="auto"/>
          <w:bottom w:val="single" w:sz="4" w:space="1" w:color="auto"/>
          <w:right w:val="single" w:sz="4" w:space="4" w:color="auto"/>
        </w:pBdr>
        <w:ind w:left="360"/>
        <w:jc w:val="both"/>
      </w:pPr>
      <w:r>
        <w:t xml:space="preserve">Q1. </w:t>
      </w:r>
      <w:r w:rsidRPr="00864192">
        <w:t>What key ‘problem’ does the author identify in the text?</w:t>
      </w:r>
    </w:p>
    <w:p w:rsidR="00113576" w:rsidRDefault="00113576" w:rsidP="00113576">
      <w:pPr>
        <w:pBdr>
          <w:top w:val="single" w:sz="4" w:space="1" w:color="auto"/>
          <w:left w:val="single" w:sz="4" w:space="4" w:color="auto"/>
          <w:bottom w:val="single" w:sz="4" w:space="1" w:color="auto"/>
          <w:right w:val="single" w:sz="4" w:space="4" w:color="auto"/>
        </w:pBdr>
        <w:ind w:left="360"/>
        <w:jc w:val="both"/>
      </w:pPr>
      <w:r>
        <w:t xml:space="preserve">Q2. </w:t>
      </w:r>
      <w:r w:rsidRPr="00864192">
        <w:t xml:space="preserve">What assumptions or values underlie this understanding of the ‘problem’?  </w:t>
      </w:r>
    </w:p>
    <w:p w:rsidR="00113576" w:rsidRDefault="00113576" w:rsidP="00113576">
      <w:pPr>
        <w:pBdr>
          <w:top w:val="single" w:sz="4" w:space="1" w:color="auto"/>
          <w:left w:val="single" w:sz="4" w:space="4" w:color="auto"/>
          <w:bottom w:val="single" w:sz="4" w:space="1" w:color="auto"/>
          <w:right w:val="single" w:sz="4" w:space="4" w:color="auto"/>
        </w:pBdr>
        <w:ind w:left="360"/>
        <w:jc w:val="both"/>
      </w:pPr>
      <w:r>
        <w:t xml:space="preserve">Q3. </w:t>
      </w:r>
      <w:r w:rsidRPr="00864192">
        <w:t>What policy initiatives would result from this understanding of the ‘problem’?</w:t>
      </w:r>
    </w:p>
    <w:p w:rsidR="00113576" w:rsidRDefault="00113576" w:rsidP="00113576">
      <w:pPr>
        <w:pBdr>
          <w:top w:val="single" w:sz="4" w:space="1" w:color="auto"/>
          <w:left w:val="single" w:sz="4" w:space="4" w:color="auto"/>
          <w:bottom w:val="single" w:sz="4" w:space="1" w:color="auto"/>
          <w:right w:val="single" w:sz="4" w:space="4" w:color="auto"/>
        </w:pBdr>
        <w:ind w:left="360"/>
        <w:jc w:val="both"/>
      </w:pPr>
      <w:r>
        <w:t xml:space="preserve">Q4. </w:t>
      </w:r>
      <w:r w:rsidRPr="00864192">
        <w:t>What does this understanding of the ‘problem’ ignore or leave silent?</w:t>
      </w:r>
    </w:p>
    <w:p w:rsidR="00113576" w:rsidRPr="00BB63DA" w:rsidRDefault="00113576" w:rsidP="00113576">
      <w:pPr>
        <w:pBdr>
          <w:top w:val="single" w:sz="4" w:space="1" w:color="auto"/>
          <w:left w:val="single" w:sz="4" w:space="4" w:color="auto"/>
          <w:bottom w:val="single" w:sz="4" w:space="1" w:color="auto"/>
          <w:right w:val="single" w:sz="4" w:space="4" w:color="auto"/>
        </w:pBdr>
        <w:ind w:left="360"/>
        <w:jc w:val="both"/>
      </w:pPr>
      <w:r>
        <w:t xml:space="preserve">Q5. </w:t>
      </w:r>
      <w:r w:rsidRPr="00864192">
        <w:t xml:space="preserve">How would policy initiatives differ if the ‘problem’ were </w:t>
      </w:r>
      <w:r>
        <w:t xml:space="preserve">understood </w:t>
      </w:r>
      <w:r w:rsidRPr="00864192">
        <w:t xml:space="preserve">differently? </w:t>
      </w:r>
    </w:p>
    <w:p w:rsidR="00113576" w:rsidRDefault="00113576" w:rsidP="00113576">
      <w:pPr>
        <w:jc w:val="both"/>
      </w:pPr>
    </w:p>
    <w:p w:rsidR="00113576" w:rsidRDefault="00113576" w:rsidP="00113576">
      <w:pPr>
        <w:jc w:val="both"/>
        <w:rPr>
          <w:rFonts w:ascii="Arial" w:hAnsi="Arial" w:cs="Arial"/>
          <w:b/>
          <w:sz w:val="22"/>
          <w:szCs w:val="22"/>
        </w:rPr>
      </w:pPr>
    </w:p>
    <w:p w:rsidR="00113576" w:rsidRPr="00EA4AB2" w:rsidRDefault="00113576" w:rsidP="00113576">
      <w:pPr>
        <w:jc w:val="both"/>
        <w:rPr>
          <w:rFonts w:ascii="Arial" w:hAnsi="Arial" w:cs="Arial"/>
          <w:b/>
          <w:sz w:val="22"/>
          <w:szCs w:val="22"/>
        </w:rPr>
      </w:pPr>
      <w:r w:rsidRPr="00EA4AB2">
        <w:rPr>
          <w:rFonts w:ascii="Arial" w:hAnsi="Arial" w:cs="Arial"/>
          <w:b/>
          <w:sz w:val="22"/>
          <w:szCs w:val="22"/>
        </w:rPr>
        <w:t>STEP 3: Start researching your essay</w:t>
      </w:r>
    </w:p>
    <w:p w:rsidR="00113576" w:rsidRDefault="00113576" w:rsidP="00113576">
      <w:pPr>
        <w:jc w:val="both"/>
        <w:rPr>
          <w:b/>
        </w:rPr>
      </w:pPr>
    </w:p>
    <w:p w:rsidR="00113576" w:rsidRPr="002B2F30" w:rsidRDefault="00113576" w:rsidP="00113576">
      <w:pPr>
        <w:jc w:val="both"/>
      </w:pPr>
      <w:r>
        <w:t>To answer Q’s 2 and 4 and to provide the four references requested in the plan,</w:t>
      </w:r>
      <w:r w:rsidRPr="00745C56">
        <w:t xml:space="preserve"> you will need to read beyond the text to get a better understanding of the theories and the policy issue the text author is discussing. </w:t>
      </w:r>
      <w:r w:rsidRPr="006F1D6E">
        <w:rPr>
          <w:b/>
        </w:rPr>
        <w:t>In Canvas</w:t>
      </w:r>
      <w:r>
        <w:t xml:space="preserve"> (see ‘modules’ – ‘essay resources’)</w:t>
      </w:r>
      <w:r w:rsidRPr="002B2F30">
        <w:t xml:space="preserve"> </w:t>
      </w:r>
      <w:r w:rsidRPr="006F1D6E">
        <w:rPr>
          <w:b/>
        </w:rPr>
        <w:t xml:space="preserve">you will find </w:t>
      </w:r>
      <w:r>
        <w:rPr>
          <w:b/>
        </w:rPr>
        <w:t xml:space="preserve">useful </w:t>
      </w:r>
      <w:r w:rsidRPr="006F1D6E">
        <w:rPr>
          <w:b/>
        </w:rPr>
        <w:t>resources</w:t>
      </w:r>
      <w:r>
        <w:t>:</w:t>
      </w:r>
      <w:r w:rsidRPr="002B2F30">
        <w:t xml:space="preserve">  </w:t>
      </w:r>
    </w:p>
    <w:p w:rsidR="00113576" w:rsidRDefault="00113576" w:rsidP="00113576">
      <w:pPr>
        <w:numPr>
          <w:ilvl w:val="0"/>
          <w:numId w:val="1"/>
        </w:numPr>
        <w:jc w:val="both"/>
      </w:pPr>
      <w:r w:rsidRPr="002B2F30">
        <w:t>Places to start researching your essay</w:t>
      </w:r>
      <w:r>
        <w:t xml:space="preserve"> – including theoretical and essay-specific resources</w:t>
      </w:r>
    </w:p>
    <w:p w:rsidR="00113576" w:rsidRPr="002B2F30" w:rsidRDefault="00113576" w:rsidP="00113576">
      <w:pPr>
        <w:numPr>
          <w:ilvl w:val="0"/>
          <w:numId w:val="1"/>
        </w:numPr>
        <w:jc w:val="both"/>
      </w:pPr>
      <w:r w:rsidRPr="002B2F30">
        <w:t>Useful tips for essay writing</w:t>
      </w:r>
    </w:p>
    <w:p w:rsidR="00113576" w:rsidRDefault="00113576" w:rsidP="00113576">
      <w:pPr>
        <w:jc w:val="both"/>
      </w:pPr>
    </w:p>
    <w:p w:rsidR="00113576" w:rsidRDefault="00113576" w:rsidP="00113576">
      <w:pPr>
        <w:jc w:val="both"/>
      </w:pPr>
      <w:r>
        <w:t xml:space="preserve">You will need to take notes from your resources, making your own interpretations, </w:t>
      </w:r>
      <w:proofErr w:type="gramStart"/>
      <w:r>
        <w:t>jotting</w:t>
      </w:r>
      <w:proofErr w:type="gramEnd"/>
      <w:r>
        <w:t xml:space="preserve"> down references (</w:t>
      </w:r>
      <w:proofErr w:type="spellStart"/>
      <w:r>
        <w:t>ie</w:t>
      </w:r>
      <w:proofErr w:type="spellEnd"/>
      <w:r>
        <w:t xml:space="preserve"> the author, date, publication title, publication place, publisher and page numbers).</w:t>
      </w:r>
    </w:p>
    <w:p w:rsidR="00113576" w:rsidRDefault="00113576" w:rsidP="00113576">
      <w:pPr>
        <w:jc w:val="both"/>
      </w:pPr>
    </w:p>
    <w:p w:rsidR="00113576" w:rsidRDefault="00113576" w:rsidP="00113576">
      <w:pPr>
        <w:jc w:val="both"/>
      </w:pPr>
      <w:r>
        <w:t xml:space="preserve">If you are having difficulty locating resources for the essay, please look at the above resources first. For short, specific enquiries you can ask a librarian for help here </w:t>
      </w:r>
      <w:hyperlink r:id="rId11" w:history="1">
        <w:r>
          <w:rPr>
            <w:rStyle w:val="Hyperlink"/>
          </w:rPr>
          <w:t>https://www.forms.auckland.ac.nz/en/public/library/ask-us.html</w:t>
        </w:r>
      </w:hyperlink>
    </w:p>
    <w:p w:rsidR="00113576" w:rsidRDefault="00113576" w:rsidP="00113576">
      <w:pPr>
        <w:jc w:val="both"/>
      </w:pPr>
    </w:p>
    <w:p w:rsidR="00113576" w:rsidRDefault="00113576" w:rsidP="00113576">
      <w:pPr>
        <w:jc w:val="both"/>
      </w:pPr>
      <w:r>
        <w:t xml:space="preserve">The library also offers a range of different resources and workshops that could help you develop the skills needed to write the essay – see </w:t>
      </w:r>
      <w:hyperlink r:id="rId12" w:history="1">
        <w:r>
          <w:rPr>
            <w:rStyle w:val="Hyperlink"/>
          </w:rPr>
          <w:t>https://www.library.auckland.ac.nz/services/student-learning/undergraduate</w:t>
        </w:r>
      </w:hyperlink>
    </w:p>
    <w:p w:rsidR="00113576" w:rsidRDefault="00113576" w:rsidP="00113576">
      <w:pPr>
        <w:jc w:val="both"/>
        <w:rPr>
          <w:rFonts w:ascii="Arial" w:hAnsi="Arial" w:cs="Arial"/>
          <w:b/>
          <w:sz w:val="22"/>
          <w:szCs w:val="22"/>
        </w:rPr>
      </w:pPr>
    </w:p>
    <w:p w:rsidR="00113576" w:rsidRPr="00EA4AB2" w:rsidRDefault="00113576" w:rsidP="00113576">
      <w:pPr>
        <w:jc w:val="both"/>
        <w:rPr>
          <w:rFonts w:ascii="Arial" w:hAnsi="Arial" w:cs="Arial"/>
          <w:b/>
          <w:sz w:val="22"/>
          <w:szCs w:val="22"/>
        </w:rPr>
      </w:pPr>
      <w:r w:rsidRPr="00EA4AB2">
        <w:rPr>
          <w:rFonts w:ascii="Arial" w:hAnsi="Arial" w:cs="Arial"/>
          <w:b/>
          <w:sz w:val="22"/>
          <w:szCs w:val="22"/>
        </w:rPr>
        <w:t>STEP 4: Write your essay plan</w:t>
      </w:r>
    </w:p>
    <w:p w:rsidR="00113576" w:rsidRPr="0053102F" w:rsidRDefault="00113576" w:rsidP="00113576">
      <w:pPr>
        <w:jc w:val="both"/>
        <w:rPr>
          <w:rFonts w:ascii="Arial" w:hAnsi="Arial" w:cs="Arial"/>
          <w:b/>
        </w:rPr>
      </w:pPr>
    </w:p>
    <w:p w:rsidR="00113576" w:rsidRDefault="00113576" w:rsidP="00113576">
      <w:pPr>
        <w:numPr>
          <w:ilvl w:val="0"/>
          <w:numId w:val="2"/>
        </w:numPr>
        <w:jc w:val="both"/>
      </w:pPr>
      <w:r>
        <w:lastRenderedPageBreak/>
        <w:t xml:space="preserve">Indicate in </w:t>
      </w:r>
      <w:r w:rsidRPr="003404B9">
        <w:rPr>
          <w:i/>
        </w:rPr>
        <w:t>two sentences or less</w:t>
      </w:r>
      <w:r>
        <w:t xml:space="preserve"> the key ‘problem’ identified by the author of the essay ‘text’ you have chosen (</w:t>
      </w:r>
      <w:proofErr w:type="spellStart"/>
      <w:r>
        <w:t>Bacchi</w:t>
      </w:r>
      <w:proofErr w:type="spellEnd"/>
      <w:r>
        <w:t xml:space="preserve"> Q 1)</w:t>
      </w:r>
    </w:p>
    <w:p w:rsidR="00113576" w:rsidRDefault="00113576" w:rsidP="00113576">
      <w:pPr>
        <w:numPr>
          <w:ilvl w:val="0"/>
          <w:numId w:val="2"/>
        </w:numPr>
        <w:jc w:val="both"/>
      </w:pPr>
      <w:r>
        <w:t xml:space="preserve">Indicate in </w:t>
      </w:r>
      <w:r w:rsidRPr="005D5727">
        <w:rPr>
          <w:i/>
        </w:rPr>
        <w:t xml:space="preserve">one </w:t>
      </w:r>
      <w:r>
        <w:rPr>
          <w:i/>
        </w:rPr>
        <w:t xml:space="preserve">short </w:t>
      </w:r>
      <w:r w:rsidRPr="005D5727">
        <w:rPr>
          <w:i/>
        </w:rPr>
        <w:t>paragraph</w:t>
      </w:r>
      <w:r>
        <w:t xml:space="preserve"> which theoretical perspective/s best reflects the views expressed by the author </w:t>
      </w:r>
      <w:r w:rsidRPr="005D5727">
        <w:rPr>
          <w:i/>
        </w:rPr>
        <w:t>and why</w:t>
      </w:r>
      <w:r>
        <w:t xml:space="preserve"> (</w:t>
      </w:r>
      <w:proofErr w:type="spellStart"/>
      <w:r>
        <w:t>Bacchi</w:t>
      </w:r>
      <w:proofErr w:type="spellEnd"/>
      <w:r>
        <w:t xml:space="preserve"> Q 2) – this will necessarily involve you discussing some of the key values of the theory/s you identify here</w:t>
      </w:r>
    </w:p>
    <w:p w:rsidR="00113576" w:rsidRDefault="00113576" w:rsidP="00113576">
      <w:pPr>
        <w:numPr>
          <w:ilvl w:val="0"/>
          <w:numId w:val="2"/>
        </w:numPr>
        <w:jc w:val="both"/>
      </w:pPr>
      <w:r>
        <w:t xml:space="preserve">Indicate in </w:t>
      </w:r>
      <w:r>
        <w:rPr>
          <w:i/>
        </w:rPr>
        <w:t>two short paragraphs</w:t>
      </w:r>
      <w:r>
        <w:t xml:space="preserve"> which </w:t>
      </w:r>
      <w:r w:rsidRPr="005D5727">
        <w:rPr>
          <w:b/>
        </w:rPr>
        <w:t xml:space="preserve">two </w:t>
      </w:r>
      <w:r>
        <w:t>theoretical perspectives you will use to examine the silences/what is ignored in the author’s text (</w:t>
      </w:r>
      <w:proofErr w:type="spellStart"/>
      <w:r>
        <w:t>Bacchi</w:t>
      </w:r>
      <w:proofErr w:type="spellEnd"/>
      <w:r>
        <w:t xml:space="preserve"> Q 4) – again, you will need to briefly discuss the key values of these theories (you do not have to discuss </w:t>
      </w:r>
      <w:proofErr w:type="spellStart"/>
      <w:r>
        <w:t>Bacchi</w:t>
      </w:r>
      <w:proofErr w:type="spellEnd"/>
      <w:r>
        <w:t xml:space="preserve"> Q 5 but keep in mind these same theories must be used to offer policy alternatives in the essay!)</w:t>
      </w:r>
    </w:p>
    <w:p w:rsidR="00113576" w:rsidRDefault="00113576" w:rsidP="00113576">
      <w:pPr>
        <w:numPr>
          <w:ilvl w:val="0"/>
          <w:numId w:val="2"/>
        </w:numPr>
        <w:jc w:val="both"/>
      </w:pPr>
      <w:r w:rsidRPr="0054105C">
        <w:rPr>
          <w:i/>
        </w:rPr>
        <w:t xml:space="preserve">Name </w:t>
      </w:r>
      <w:r w:rsidRPr="00395890">
        <w:rPr>
          <w:b/>
          <w:i/>
        </w:rPr>
        <w:t>four</w:t>
      </w:r>
      <w:r w:rsidRPr="0054105C">
        <w:rPr>
          <w:i/>
        </w:rPr>
        <w:t xml:space="preserve"> proposed references</w:t>
      </w:r>
      <w:r>
        <w:t xml:space="preserve"> (exclusive of the ‘text’), indicating in </w:t>
      </w:r>
      <w:r w:rsidRPr="0054105C">
        <w:rPr>
          <w:i/>
        </w:rPr>
        <w:t>one sentence</w:t>
      </w:r>
      <w:r>
        <w:t xml:space="preserve"> for </w:t>
      </w:r>
      <w:r w:rsidRPr="006A0374">
        <w:rPr>
          <w:b/>
        </w:rPr>
        <w:t>each</w:t>
      </w:r>
      <w:r>
        <w:t xml:space="preserve"> </w:t>
      </w:r>
      <w:r w:rsidRPr="0054105C">
        <w:rPr>
          <w:i/>
        </w:rPr>
        <w:t>how they will usefully contribute</w:t>
      </w:r>
      <w:r>
        <w:t xml:space="preserve"> to your essay. This list </w:t>
      </w:r>
      <w:r w:rsidRPr="0054105C">
        <w:rPr>
          <w:b/>
        </w:rPr>
        <w:t xml:space="preserve">must </w:t>
      </w:r>
      <w:r>
        <w:t>include:</w:t>
      </w:r>
    </w:p>
    <w:p w:rsidR="00113576" w:rsidRDefault="00113576" w:rsidP="00113576">
      <w:pPr>
        <w:numPr>
          <w:ilvl w:val="1"/>
          <w:numId w:val="2"/>
        </w:numPr>
        <w:jc w:val="both"/>
      </w:pPr>
      <w:r>
        <w:t xml:space="preserve">At least one of the </w:t>
      </w:r>
      <w:r w:rsidRPr="00CE0178">
        <w:t xml:space="preserve">‘Theory resources for all essays’ </w:t>
      </w:r>
      <w:r>
        <w:t xml:space="preserve">found at the start of ‘Places to start researching your essay’ </w:t>
      </w:r>
    </w:p>
    <w:p w:rsidR="00113576" w:rsidRDefault="00113576" w:rsidP="00113576">
      <w:pPr>
        <w:numPr>
          <w:ilvl w:val="1"/>
          <w:numId w:val="2"/>
        </w:numPr>
        <w:jc w:val="both"/>
      </w:pPr>
      <w:r>
        <w:t xml:space="preserve">At least one academic journal article (it is fine to use sources from </w:t>
      </w:r>
      <w:r w:rsidRPr="000C7658">
        <w:t xml:space="preserve">the </w:t>
      </w:r>
      <w:r>
        <w:t xml:space="preserve">course reader or the </w:t>
      </w:r>
      <w:r w:rsidRPr="000C7658">
        <w:t>appropriate ‘Resources for specific essay ‘texts’’</w:t>
      </w:r>
      <w:r>
        <w:t xml:space="preserve"> also found in the ‘Places to start researching your essay’ list)</w:t>
      </w:r>
    </w:p>
    <w:p w:rsidR="00113576" w:rsidRDefault="00113576" w:rsidP="00113576">
      <w:pPr>
        <w:jc w:val="both"/>
      </w:pPr>
    </w:p>
    <w:p w:rsidR="00113576" w:rsidRDefault="00113576" w:rsidP="00113576">
      <w:pPr>
        <w:jc w:val="both"/>
      </w:pPr>
      <w:r w:rsidRPr="00012498">
        <w:rPr>
          <w:b/>
        </w:rPr>
        <w:t>Please write this plan in full sentences (not bullet points), taking care with spelling, grammar and proofreading</w:t>
      </w:r>
      <w:r>
        <w:rPr>
          <w:b/>
        </w:rPr>
        <w:t xml:space="preserve"> to demonstrate </w:t>
      </w:r>
      <w:proofErr w:type="spellStart"/>
      <w:r w:rsidRPr="002149D3">
        <w:rPr>
          <w:b/>
        </w:rPr>
        <w:t>wahapū</w:t>
      </w:r>
      <w:proofErr w:type="spellEnd"/>
      <w:r w:rsidRPr="002149D3">
        <w:rPr>
          <w:b/>
        </w:rPr>
        <w:t xml:space="preserve"> </w:t>
      </w:r>
      <w:r>
        <w:rPr>
          <w:b/>
        </w:rPr>
        <w:t>/ eloquence</w:t>
      </w:r>
      <w:r w:rsidRPr="00012498">
        <w:rPr>
          <w:b/>
        </w:rPr>
        <w:t>.</w:t>
      </w:r>
      <w:r>
        <w:t xml:space="preserve"> You will be graded on the basis of having met the requirements above (see </w:t>
      </w:r>
      <w:r w:rsidRPr="006A0374">
        <w:rPr>
          <w:b/>
        </w:rPr>
        <w:t>marking guide at the end of this document</w:t>
      </w:r>
      <w:r>
        <w:t>) but the main purpose of the essay plan is to provide early feedback that will be useful for improving your essay.</w:t>
      </w:r>
    </w:p>
    <w:p w:rsidR="00113576" w:rsidRDefault="00113576" w:rsidP="00113576">
      <w:pPr>
        <w:jc w:val="both"/>
      </w:pPr>
    </w:p>
    <w:p w:rsidR="00113576" w:rsidRDefault="00113576" w:rsidP="00113576">
      <w:pPr>
        <w:jc w:val="both"/>
        <w:rPr>
          <w:rFonts w:ascii="Arial" w:hAnsi="Arial" w:cs="Arial"/>
          <w:b/>
          <w:sz w:val="22"/>
          <w:szCs w:val="22"/>
        </w:rPr>
      </w:pPr>
      <w:r w:rsidRPr="00EA4AB2">
        <w:rPr>
          <w:rFonts w:ascii="Arial" w:hAnsi="Arial" w:cs="Arial"/>
          <w:b/>
          <w:sz w:val="22"/>
          <w:szCs w:val="22"/>
        </w:rPr>
        <w:t>STEP 5:  Submit the essay plan</w:t>
      </w:r>
    </w:p>
    <w:p w:rsidR="00113576" w:rsidRPr="00EA4AB2" w:rsidRDefault="00113576" w:rsidP="00113576">
      <w:pPr>
        <w:jc w:val="both"/>
        <w:rPr>
          <w:rFonts w:ascii="Arial" w:hAnsi="Arial" w:cs="Arial"/>
          <w:b/>
          <w:sz w:val="22"/>
          <w:szCs w:val="22"/>
        </w:rPr>
      </w:pPr>
    </w:p>
    <w:p w:rsidR="00113576" w:rsidRDefault="00113576" w:rsidP="00113576">
      <w:pPr>
        <w:jc w:val="both"/>
      </w:pPr>
      <w:r w:rsidRPr="00C5086C">
        <w:t xml:space="preserve">This assignment will be </w:t>
      </w:r>
      <w:r w:rsidRPr="001E4047">
        <w:rPr>
          <w:b/>
        </w:rPr>
        <w:t>submitted online through</w:t>
      </w:r>
      <w:r w:rsidRPr="00C5086C">
        <w:t xml:space="preserve"> </w:t>
      </w:r>
      <w:r>
        <w:rPr>
          <w:b/>
        </w:rPr>
        <w:t>Canvas (see ‘assignments’ - ‘essay plan’)</w:t>
      </w:r>
      <w:r>
        <w:t xml:space="preserve">. No hardcopy is needed. We will mark and provide comments on your plan electronically.  </w:t>
      </w:r>
    </w:p>
    <w:p w:rsidR="00113576" w:rsidRDefault="00113576" w:rsidP="00113576">
      <w:pPr>
        <w:jc w:val="both"/>
      </w:pPr>
    </w:p>
    <w:p w:rsidR="00113576" w:rsidRDefault="00113576" w:rsidP="00113576">
      <w:pPr>
        <w:jc w:val="both"/>
      </w:pPr>
      <w:r w:rsidRPr="00A90501">
        <w:rPr>
          <w:b/>
        </w:rPr>
        <w:t xml:space="preserve">Please </w:t>
      </w:r>
      <w:r w:rsidRPr="007D6413">
        <w:rPr>
          <w:b/>
        </w:rPr>
        <w:t>use your tutor’s name (</w:t>
      </w:r>
      <w:proofErr w:type="spellStart"/>
      <w:r w:rsidRPr="007D6413">
        <w:rPr>
          <w:b/>
        </w:rPr>
        <w:t>eg</w:t>
      </w:r>
      <w:proofErr w:type="spellEnd"/>
      <w:r>
        <w:rPr>
          <w:b/>
        </w:rPr>
        <w:t>.</w:t>
      </w:r>
      <w:r w:rsidRPr="007D6413">
        <w:rPr>
          <w:b/>
        </w:rPr>
        <w:t xml:space="preserve"> Simone) </w:t>
      </w:r>
      <w:r>
        <w:rPr>
          <w:b/>
        </w:rPr>
        <w:t>and the text author’s name as the title when submitting your essay</w:t>
      </w:r>
      <w:r>
        <w:t>.  This will help us sort the essays for marking.</w:t>
      </w:r>
    </w:p>
    <w:p w:rsidR="00EF50EF" w:rsidRDefault="00EF50EF"/>
    <w:p w:rsidR="00113576" w:rsidRDefault="00113576"/>
    <w:p w:rsidR="00113576" w:rsidRDefault="00113576" w:rsidP="00113576">
      <w:pPr>
        <w:jc w:val="center"/>
        <w:rPr>
          <w:rFonts w:ascii="Arial" w:hAnsi="Arial" w:cs="Arial"/>
          <w:b/>
        </w:rPr>
      </w:pPr>
      <w:r>
        <w:rPr>
          <w:rFonts w:ascii="Arial" w:hAnsi="Arial" w:cs="Arial"/>
          <w:b/>
        </w:rPr>
        <w:t>MARKING CRITERIA FOR SOCIOL 103 ESSAY PLAN</w:t>
      </w:r>
    </w:p>
    <w:p w:rsidR="00113576" w:rsidRPr="00BB2C88" w:rsidRDefault="00113576" w:rsidP="00113576">
      <w:pPr>
        <w:jc w:val="center"/>
        <w:rPr>
          <w:rFonts w:ascii="Arial" w:hAnsi="Arial" w:cs="Arial"/>
          <w:b/>
        </w:rPr>
      </w:pPr>
    </w:p>
    <w:tbl>
      <w:tblPr>
        <w:tblW w:w="964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3346"/>
        <w:gridCol w:w="1259"/>
        <w:gridCol w:w="1260"/>
        <w:gridCol w:w="1260"/>
        <w:gridCol w:w="1080"/>
        <w:gridCol w:w="1440"/>
      </w:tblGrid>
      <w:tr w:rsidR="00113576" w:rsidTr="00027BDE">
        <w:tc>
          <w:tcPr>
            <w:tcW w:w="3346" w:type="dxa"/>
            <w:tcBorders>
              <w:top w:val="single" w:sz="4" w:space="0" w:color="999999"/>
              <w:left w:val="single" w:sz="4" w:space="0" w:color="999999"/>
              <w:bottom w:val="single" w:sz="4" w:space="0" w:color="999999"/>
              <w:right w:val="single" w:sz="4" w:space="0" w:color="999999"/>
            </w:tcBorders>
          </w:tcPr>
          <w:p w:rsidR="00113576" w:rsidRPr="00C1638D" w:rsidRDefault="00113576" w:rsidP="00027BDE">
            <w:pPr>
              <w:spacing w:line="276" w:lineRule="auto"/>
              <w:ind w:left="60"/>
              <w:jc w:val="both"/>
              <w:rPr>
                <w:rFonts w:ascii="Arial" w:hAnsi="Arial" w:cs="Arial"/>
                <w:b/>
              </w:rPr>
            </w:pPr>
            <w:r w:rsidRPr="00C1638D">
              <w:rPr>
                <w:rFonts w:ascii="Arial" w:hAnsi="Arial" w:cs="Arial"/>
                <w:b/>
              </w:rPr>
              <w:t>MŌHIO/</w:t>
            </w:r>
            <w:r>
              <w:rPr>
                <w:rFonts w:ascii="Arial" w:hAnsi="Arial" w:cs="Arial"/>
                <w:b/>
              </w:rPr>
              <w:t xml:space="preserve"> </w:t>
            </w:r>
            <w:r w:rsidRPr="00C1638D">
              <w:rPr>
                <w:rFonts w:ascii="Arial" w:hAnsi="Arial" w:cs="Arial"/>
                <w:b/>
              </w:rPr>
              <w:t>KNOWLEDGE</w:t>
            </w:r>
          </w:p>
        </w:tc>
        <w:tc>
          <w:tcPr>
            <w:tcW w:w="1259" w:type="dxa"/>
            <w:tcBorders>
              <w:top w:val="single" w:sz="4" w:space="0" w:color="999999"/>
              <w:left w:val="single" w:sz="4" w:space="0" w:color="999999"/>
              <w:bottom w:val="single" w:sz="4" w:space="0" w:color="999999"/>
              <w:right w:val="single" w:sz="4" w:space="0" w:color="999999"/>
            </w:tcBorders>
            <w:hideMark/>
          </w:tcPr>
          <w:p w:rsidR="00113576" w:rsidRDefault="00113576" w:rsidP="00027BDE">
            <w:pPr>
              <w:spacing w:line="276" w:lineRule="auto"/>
            </w:pPr>
            <w:r>
              <w:rPr>
                <w:rFonts w:ascii="Arial" w:hAnsi="Arial" w:cs="Arial"/>
                <w:b/>
                <w:sz w:val="22"/>
                <w:szCs w:val="22"/>
              </w:rPr>
              <w:t>Excellent</w:t>
            </w:r>
          </w:p>
        </w:tc>
        <w:tc>
          <w:tcPr>
            <w:tcW w:w="1260" w:type="dxa"/>
            <w:tcBorders>
              <w:top w:val="single" w:sz="4" w:space="0" w:color="999999"/>
              <w:left w:val="single" w:sz="4" w:space="0" w:color="999999"/>
              <w:bottom w:val="single" w:sz="4" w:space="0" w:color="999999"/>
              <w:right w:val="single" w:sz="4" w:space="0" w:color="999999"/>
            </w:tcBorders>
            <w:hideMark/>
          </w:tcPr>
          <w:p w:rsidR="00113576" w:rsidRDefault="00113576" w:rsidP="00027BDE">
            <w:pPr>
              <w:spacing w:line="276" w:lineRule="auto"/>
            </w:pPr>
            <w:r>
              <w:rPr>
                <w:rFonts w:ascii="Arial" w:hAnsi="Arial" w:cs="Arial"/>
                <w:b/>
                <w:sz w:val="22"/>
                <w:szCs w:val="22"/>
              </w:rPr>
              <w:t>Good</w:t>
            </w:r>
          </w:p>
        </w:tc>
        <w:tc>
          <w:tcPr>
            <w:tcW w:w="1260" w:type="dxa"/>
            <w:tcBorders>
              <w:top w:val="single" w:sz="4" w:space="0" w:color="999999"/>
              <w:left w:val="single" w:sz="4" w:space="0" w:color="999999"/>
              <w:bottom w:val="single" w:sz="4" w:space="0" w:color="999999"/>
              <w:right w:val="single" w:sz="4" w:space="0" w:color="999999"/>
            </w:tcBorders>
            <w:hideMark/>
          </w:tcPr>
          <w:p w:rsidR="00113576" w:rsidRDefault="00113576" w:rsidP="00027BDE">
            <w:pPr>
              <w:spacing w:line="276" w:lineRule="auto"/>
            </w:pPr>
            <w:r>
              <w:rPr>
                <w:rFonts w:ascii="Arial" w:hAnsi="Arial" w:cs="Arial"/>
                <w:b/>
                <w:sz w:val="22"/>
                <w:szCs w:val="22"/>
              </w:rPr>
              <w:t>Fair</w:t>
            </w:r>
          </w:p>
        </w:tc>
        <w:tc>
          <w:tcPr>
            <w:tcW w:w="1080" w:type="dxa"/>
            <w:tcBorders>
              <w:top w:val="single" w:sz="4" w:space="0" w:color="999999"/>
              <w:left w:val="single" w:sz="4" w:space="0" w:color="999999"/>
              <w:bottom w:val="single" w:sz="4" w:space="0" w:color="999999"/>
              <w:right w:val="single" w:sz="4" w:space="0" w:color="999999"/>
            </w:tcBorders>
            <w:hideMark/>
          </w:tcPr>
          <w:p w:rsidR="00113576" w:rsidRDefault="00113576" w:rsidP="00027BDE">
            <w:pPr>
              <w:spacing w:line="276" w:lineRule="auto"/>
            </w:pPr>
            <w:r>
              <w:rPr>
                <w:rFonts w:ascii="Arial" w:hAnsi="Arial" w:cs="Arial"/>
                <w:b/>
                <w:sz w:val="22"/>
                <w:szCs w:val="22"/>
              </w:rPr>
              <w:t>Poor</w:t>
            </w:r>
          </w:p>
        </w:tc>
        <w:tc>
          <w:tcPr>
            <w:tcW w:w="1440" w:type="dxa"/>
            <w:tcBorders>
              <w:top w:val="single" w:sz="4" w:space="0" w:color="999999"/>
              <w:left w:val="single" w:sz="4" w:space="0" w:color="999999"/>
              <w:bottom w:val="single" w:sz="4" w:space="0" w:color="999999"/>
              <w:right w:val="single" w:sz="4" w:space="0" w:color="999999"/>
            </w:tcBorders>
            <w:hideMark/>
          </w:tcPr>
          <w:p w:rsidR="00113576" w:rsidRDefault="00113576" w:rsidP="00027BDE">
            <w:pPr>
              <w:spacing w:line="276" w:lineRule="auto"/>
            </w:pPr>
            <w:r>
              <w:rPr>
                <w:rFonts w:ascii="Arial" w:hAnsi="Arial" w:cs="Arial"/>
                <w:b/>
                <w:sz w:val="22"/>
                <w:szCs w:val="22"/>
              </w:rPr>
              <w:t>No attempt</w:t>
            </w:r>
          </w:p>
        </w:tc>
      </w:tr>
      <w:tr w:rsidR="00113576" w:rsidTr="00027BDE">
        <w:tc>
          <w:tcPr>
            <w:tcW w:w="3346" w:type="dxa"/>
            <w:tcBorders>
              <w:top w:val="single" w:sz="4" w:space="0" w:color="999999"/>
              <w:left w:val="single" w:sz="4" w:space="0" w:color="999999"/>
              <w:bottom w:val="single" w:sz="4" w:space="0" w:color="999999"/>
              <w:right w:val="single" w:sz="4" w:space="0" w:color="999999"/>
            </w:tcBorders>
          </w:tcPr>
          <w:p w:rsidR="00113576" w:rsidRDefault="00113576" w:rsidP="00027BDE">
            <w:pPr>
              <w:jc w:val="both"/>
            </w:pPr>
            <w:r>
              <w:t xml:space="preserve">Indicates in </w:t>
            </w:r>
            <w:r w:rsidRPr="003404B9">
              <w:rPr>
                <w:i/>
              </w:rPr>
              <w:t>two sentences or less</w:t>
            </w:r>
            <w:r>
              <w:t xml:space="preserve"> the key ‘problem’ identified by the author of the essay ‘text’ you have chosen (</w:t>
            </w:r>
            <w:proofErr w:type="spellStart"/>
            <w:r>
              <w:t>Bacchi</w:t>
            </w:r>
            <w:proofErr w:type="spellEnd"/>
            <w:r>
              <w:t xml:space="preserve"> Q 1)</w:t>
            </w:r>
          </w:p>
        </w:tc>
        <w:tc>
          <w:tcPr>
            <w:tcW w:w="1259"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08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44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r>
      <w:tr w:rsidR="00113576" w:rsidTr="00027BDE">
        <w:tc>
          <w:tcPr>
            <w:tcW w:w="3346"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r>
              <w:t xml:space="preserve">Indicates in </w:t>
            </w:r>
            <w:r>
              <w:rPr>
                <w:i/>
              </w:rPr>
              <w:t xml:space="preserve">one short paragraph </w:t>
            </w:r>
            <w:r>
              <w:t xml:space="preserve">which theoretical perspective/s best reflects the views expressed by the author </w:t>
            </w:r>
            <w:r w:rsidRPr="00E82640">
              <w:rPr>
                <w:b/>
                <w:i/>
              </w:rPr>
              <w:t>and why</w:t>
            </w:r>
            <w:r>
              <w:t xml:space="preserve"> (</w:t>
            </w:r>
            <w:proofErr w:type="spellStart"/>
            <w:r>
              <w:t>Bacchi</w:t>
            </w:r>
            <w:proofErr w:type="spellEnd"/>
            <w:r>
              <w:t xml:space="preserve"> Q 2)</w:t>
            </w:r>
          </w:p>
        </w:tc>
        <w:tc>
          <w:tcPr>
            <w:tcW w:w="1259"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08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44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r>
      <w:tr w:rsidR="00113576" w:rsidTr="00027BDE">
        <w:tc>
          <w:tcPr>
            <w:tcW w:w="3346" w:type="dxa"/>
            <w:tcBorders>
              <w:top w:val="single" w:sz="4" w:space="0" w:color="999999"/>
              <w:left w:val="single" w:sz="4" w:space="0" w:color="999999"/>
              <w:bottom w:val="single" w:sz="4" w:space="0" w:color="999999"/>
              <w:right w:val="single" w:sz="4" w:space="0" w:color="999999"/>
            </w:tcBorders>
          </w:tcPr>
          <w:p w:rsidR="00113576" w:rsidRDefault="00113576" w:rsidP="00027BDE">
            <w:pPr>
              <w:jc w:val="both"/>
            </w:pPr>
            <w:r>
              <w:t xml:space="preserve">Indicates in </w:t>
            </w:r>
            <w:r w:rsidRPr="00DE34BC">
              <w:rPr>
                <w:i/>
              </w:rPr>
              <w:t>two</w:t>
            </w:r>
            <w:r>
              <w:t xml:space="preserve"> </w:t>
            </w:r>
            <w:r>
              <w:rPr>
                <w:i/>
              </w:rPr>
              <w:t xml:space="preserve">short paragraphs </w:t>
            </w:r>
            <w:r>
              <w:t xml:space="preserve">which </w:t>
            </w:r>
            <w:r w:rsidRPr="00CE0178">
              <w:rPr>
                <w:b/>
              </w:rPr>
              <w:t xml:space="preserve">two </w:t>
            </w:r>
            <w:r>
              <w:t xml:space="preserve">theoretical perspectives will be </w:t>
            </w:r>
            <w:r>
              <w:lastRenderedPageBreak/>
              <w:t>used to examine the silences/things ignored in the author’s text (</w:t>
            </w:r>
            <w:proofErr w:type="spellStart"/>
            <w:r>
              <w:t>Bacchi</w:t>
            </w:r>
            <w:proofErr w:type="spellEnd"/>
            <w:r>
              <w:t xml:space="preserve"> Q 4) </w:t>
            </w:r>
          </w:p>
        </w:tc>
        <w:tc>
          <w:tcPr>
            <w:tcW w:w="1259"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08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44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r>
      <w:tr w:rsidR="00113576" w:rsidTr="00027BDE">
        <w:tc>
          <w:tcPr>
            <w:tcW w:w="3346" w:type="dxa"/>
            <w:tcBorders>
              <w:top w:val="single" w:sz="4" w:space="0" w:color="999999"/>
              <w:left w:val="single" w:sz="4" w:space="0" w:color="999999"/>
              <w:bottom w:val="single" w:sz="4" w:space="0" w:color="999999"/>
              <w:right w:val="single" w:sz="4" w:space="0" w:color="999999"/>
            </w:tcBorders>
          </w:tcPr>
          <w:p w:rsidR="00113576" w:rsidRPr="006909BC" w:rsidRDefault="00113576" w:rsidP="00027BDE">
            <w:pPr>
              <w:jc w:val="both"/>
              <w:rPr>
                <w:i/>
              </w:rPr>
            </w:pPr>
            <w:r>
              <w:t xml:space="preserve">Names </w:t>
            </w:r>
            <w:r w:rsidRPr="00BB2C88">
              <w:rPr>
                <w:b/>
                <w:i/>
              </w:rPr>
              <w:t>four</w:t>
            </w:r>
            <w:r>
              <w:t xml:space="preserve"> </w:t>
            </w:r>
            <w:r w:rsidRPr="003F2564">
              <w:t>proposed references</w:t>
            </w:r>
            <w:r>
              <w:t xml:space="preserve">, indicating in </w:t>
            </w:r>
            <w:r w:rsidRPr="0054105C">
              <w:rPr>
                <w:i/>
              </w:rPr>
              <w:t>one sentence</w:t>
            </w:r>
            <w:r>
              <w:t xml:space="preserve"> for </w:t>
            </w:r>
            <w:r w:rsidRPr="003F2564">
              <w:rPr>
                <w:b/>
              </w:rPr>
              <w:t>each</w:t>
            </w:r>
            <w:r>
              <w:t xml:space="preserve"> </w:t>
            </w:r>
            <w:r w:rsidRPr="0054105C">
              <w:rPr>
                <w:i/>
              </w:rPr>
              <w:t>how they will usefully contribute</w:t>
            </w:r>
            <w:r>
              <w:t xml:space="preserve"> to your essay </w:t>
            </w:r>
          </w:p>
        </w:tc>
        <w:tc>
          <w:tcPr>
            <w:tcW w:w="1259"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08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44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r>
      <w:tr w:rsidR="00113576" w:rsidTr="00027BDE">
        <w:tc>
          <w:tcPr>
            <w:tcW w:w="3346" w:type="dxa"/>
            <w:tcBorders>
              <w:top w:val="single" w:sz="4" w:space="0" w:color="999999"/>
              <w:left w:val="single" w:sz="4" w:space="0" w:color="999999"/>
              <w:bottom w:val="single" w:sz="4" w:space="0" w:color="999999"/>
              <w:right w:val="single" w:sz="4" w:space="0" w:color="999999"/>
            </w:tcBorders>
          </w:tcPr>
          <w:p w:rsidR="00113576" w:rsidRPr="00E625BF" w:rsidRDefault="00113576" w:rsidP="00027BDE">
            <w:pPr>
              <w:spacing w:line="276" w:lineRule="auto"/>
              <w:rPr>
                <w:rFonts w:ascii="Arial" w:hAnsi="Arial" w:cs="Arial"/>
                <w:b/>
              </w:rPr>
            </w:pPr>
            <w:r w:rsidRPr="00E625BF">
              <w:rPr>
                <w:rFonts w:ascii="Arial" w:hAnsi="Arial" w:cs="Arial"/>
                <w:b/>
              </w:rPr>
              <w:t>MANAAKI</w:t>
            </w:r>
            <w:r>
              <w:rPr>
                <w:rFonts w:ascii="Arial" w:hAnsi="Arial" w:cs="Arial"/>
                <w:b/>
              </w:rPr>
              <w:t xml:space="preserve"> / RESPECT</w:t>
            </w:r>
          </w:p>
        </w:tc>
        <w:tc>
          <w:tcPr>
            <w:tcW w:w="1259"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08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44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r>
      <w:tr w:rsidR="00113576" w:rsidTr="00027BDE">
        <w:tc>
          <w:tcPr>
            <w:tcW w:w="3346" w:type="dxa"/>
            <w:tcBorders>
              <w:top w:val="single" w:sz="4" w:space="0" w:color="999999"/>
              <w:left w:val="single" w:sz="4" w:space="0" w:color="999999"/>
              <w:bottom w:val="single" w:sz="4" w:space="0" w:color="999999"/>
              <w:right w:val="single" w:sz="4" w:space="0" w:color="999999"/>
            </w:tcBorders>
          </w:tcPr>
          <w:p w:rsidR="00113576" w:rsidRPr="00E82640" w:rsidRDefault="00113576" w:rsidP="00027BDE">
            <w:pPr>
              <w:jc w:val="both"/>
              <w:rPr>
                <w:i/>
              </w:rPr>
            </w:pPr>
            <w:r>
              <w:t>Reference list</w:t>
            </w:r>
            <w:r w:rsidRPr="00E82640">
              <w:t xml:space="preserve"> include</w:t>
            </w:r>
            <w:r>
              <w:t>s</w:t>
            </w:r>
            <w:r w:rsidRPr="00E82640">
              <w:t xml:space="preserve"> at least one of the ‘Theory resources for all essays’ (</w:t>
            </w:r>
            <w:r>
              <w:t>see Canvas – ‘modules’ – ‘essay resources’</w:t>
            </w:r>
            <w:r w:rsidRPr="00E82640">
              <w:t>)</w:t>
            </w:r>
          </w:p>
        </w:tc>
        <w:tc>
          <w:tcPr>
            <w:tcW w:w="1259"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08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44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r>
      <w:tr w:rsidR="00113576" w:rsidTr="00027BDE">
        <w:tc>
          <w:tcPr>
            <w:tcW w:w="3346" w:type="dxa"/>
            <w:tcBorders>
              <w:top w:val="single" w:sz="4" w:space="0" w:color="999999"/>
              <w:left w:val="single" w:sz="4" w:space="0" w:color="999999"/>
              <w:bottom w:val="single" w:sz="4" w:space="0" w:color="999999"/>
              <w:right w:val="single" w:sz="4" w:space="0" w:color="999999"/>
            </w:tcBorders>
          </w:tcPr>
          <w:p w:rsidR="00113576" w:rsidRPr="00E82640" w:rsidRDefault="00113576" w:rsidP="00027BDE">
            <w:pPr>
              <w:jc w:val="both"/>
            </w:pPr>
            <w:r>
              <w:t>Reference list</w:t>
            </w:r>
            <w:r w:rsidRPr="00E82640">
              <w:t xml:space="preserve"> include</w:t>
            </w:r>
            <w:r>
              <w:t>s</w:t>
            </w:r>
            <w:r w:rsidRPr="00E82640">
              <w:t xml:space="preserve"> at least one academic journal article</w:t>
            </w:r>
          </w:p>
        </w:tc>
        <w:tc>
          <w:tcPr>
            <w:tcW w:w="1259"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08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44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r>
      <w:tr w:rsidR="00113576" w:rsidTr="00027BDE">
        <w:tc>
          <w:tcPr>
            <w:tcW w:w="3346" w:type="dxa"/>
            <w:tcBorders>
              <w:top w:val="single" w:sz="4" w:space="0" w:color="999999"/>
              <w:left w:val="single" w:sz="4" w:space="0" w:color="999999"/>
              <w:bottom w:val="single" w:sz="4" w:space="0" w:color="999999"/>
              <w:right w:val="single" w:sz="4" w:space="0" w:color="999999"/>
            </w:tcBorders>
          </w:tcPr>
          <w:p w:rsidR="00113576" w:rsidRPr="00E82640" w:rsidRDefault="00113576" w:rsidP="00027BDE">
            <w:pPr>
              <w:spacing w:line="276" w:lineRule="auto"/>
            </w:pPr>
            <w:r>
              <w:t xml:space="preserve">Reference list proposes </w:t>
            </w:r>
            <w:r w:rsidRPr="00E82640">
              <w:t xml:space="preserve">4 </w:t>
            </w:r>
            <w:r w:rsidRPr="00BF3B09">
              <w:rPr>
                <w:i/>
              </w:rPr>
              <w:t>appropriate</w:t>
            </w:r>
            <w:r w:rsidRPr="00E82640">
              <w:t xml:space="preserve"> </w:t>
            </w:r>
            <w:r>
              <w:t xml:space="preserve">sources </w:t>
            </w:r>
            <w:r w:rsidRPr="00E82640">
              <w:t>(</w:t>
            </w:r>
            <w:r>
              <w:t xml:space="preserve">in addition to </w:t>
            </w:r>
            <w:r w:rsidRPr="00E82640">
              <w:t xml:space="preserve">the ‘text’) </w:t>
            </w:r>
          </w:p>
        </w:tc>
        <w:tc>
          <w:tcPr>
            <w:tcW w:w="1259"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08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44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r>
      <w:tr w:rsidR="00113576" w:rsidTr="00027BDE">
        <w:tc>
          <w:tcPr>
            <w:tcW w:w="3346" w:type="dxa"/>
            <w:tcBorders>
              <w:top w:val="single" w:sz="4" w:space="0" w:color="999999"/>
              <w:left w:val="single" w:sz="4" w:space="0" w:color="999999"/>
              <w:bottom w:val="single" w:sz="4" w:space="0" w:color="999999"/>
              <w:right w:val="single" w:sz="4" w:space="0" w:color="999999"/>
            </w:tcBorders>
          </w:tcPr>
          <w:p w:rsidR="00113576" w:rsidRPr="00E82640" w:rsidRDefault="00113576" w:rsidP="00027BDE">
            <w:pPr>
              <w:spacing w:line="276" w:lineRule="auto"/>
            </w:pPr>
            <w:r>
              <w:t>Reference list format follows APA 6 referencing style</w:t>
            </w:r>
          </w:p>
        </w:tc>
        <w:tc>
          <w:tcPr>
            <w:tcW w:w="1259"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08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44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r>
      <w:tr w:rsidR="00113576" w:rsidTr="00027BDE">
        <w:tc>
          <w:tcPr>
            <w:tcW w:w="3346" w:type="dxa"/>
            <w:tcBorders>
              <w:top w:val="single" w:sz="4" w:space="0" w:color="999999"/>
              <w:left w:val="single" w:sz="4" w:space="0" w:color="999999"/>
              <w:bottom w:val="single" w:sz="4" w:space="0" w:color="999999"/>
              <w:right w:val="single" w:sz="4" w:space="0" w:color="999999"/>
            </w:tcBorders>
          </w:tcPr>
          <w:p w:rsidR="00113576" w:rsidRPr="00330696" w:rsidRDefault="00113576" w:rsidP="00027BDE">
            <w:pPr>
              <w:spacing w:line="276" w:lineRule="auto"/>
              <w:rPr>
                <w:rFonts w:ascii="Arial" w:eastAsia="Calibri" w:hAnsi="Arial" w:cs="Arial"/>
                <w:b/>
              </w:rPr>
            </w:pPr>
            <w:r w:rsidRPr="00330696">
              <w:rPr>
                <w:rFonts w:ascii="Arial" w:hAnsi="Arial" w:cs="Arial"/>
                <w:b/>
              </w:rPr>
              <w:t>WAHAPŪ /ELOQUENCE</w:t>
            </w:r>
          </w:p>
        </w:tc>
        <w:tc>
          <w:tcPr>
            <w:tcW w:w="1259"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08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44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r>
      <w:tr w:rsidR="00113576" w:rsidTr="00027BDE">
        <w:tc>
          <w:tcPr>
            <w:tcW w:w="3346" w:type="dxa"/>
            <w:tcBorders>
              <w:top w:val="single" w:sz="4" w:space="0" w:color="999999"/>
              <w:left w:val="single" w:sz="4" w:space="0" w:color="999999"/>
              <w:bottom w:val="single" w:sz="4" w:space="0" w:color="999999"/>
              <w:right w:val="single" w:sz="4" w:space="0" w:color="999999"/>
            </w:tcBorders>
          </w:tcPr>
          <w:p w:rsidR="00113576" w:rsidRPr="00F210E2" w:rsidRDefault="00113576" w:rsidP="00027BDE">
            <w:pPr>
              <w:spacing w:line="276" w:lineRule="auto"/>
            </w:pPr>
            <w:r>
              <w:t>W</w:t>
            </w:r>
            <w:r w:rsidRPr="00754018">
              <w:t xml:space="preserve">riting is easy to </w:t>
            </w:r>
            <w:r>
              <w:t>read because spelling, grammar and sentence construction is appropriate</w:t>
            </w:r>
          </w:p>
        </w:tc>
        <w:tc>
          <w:tcPr>
            <w:tcW w:w="1259"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08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44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r>
      <w:tr w:rsidR="00113576" w:rsidTr="00027BDE">
        <w:tc>
          <w:tcPr>
            <w:tcW w:w="3346" w:type="dxa"/>
            <w:tcBorders>
              <w:top w:val="single" w:sz="4" w:space="0" w:color="999999"/>
              <w:left w:val="single" w:sz="4" w:space="0" w:color="999999"/>
              <w:bottom w:val="single" w:sz="4" w:space="0" w:color="999999"/>
              <w:right w:val="single" w:sz="4" w:space="0" w:color="999999"/>
            </w:tcBorders>
          </w:tcPr>
          <w:p w:rsidR="00113576" w:rsidRPr="00754018" w:rsidRDefault="00113576" w:rsidP="00027BDE">
            <w:pPr>
              <w:spacing w:line="276" w:lineRule="auto"/>
            </w:pPr>
            <w:r>
              <w:t>Uses double-spacing with a 3cm margins for ease of marking</w:t>
            </w:r>
          </w:p>
        </w:tc>
        <w:tc>
          <w:tcPr>
            <w:tcW w:w="1259"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08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44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r>
      <w:tr w:rsidR="00113576" w:rsidTr="00027BDE">
        <w:tc>
          <w:tcPr>
            <w:tcW w:w="3346" w:type="dxa"/>
            <w:tcBorders>
              <w:top w:val="single" w:sz="4" w:space="0" w:color="999999"/>
              <w:left w:val="single" w:sz="4" w:space="0" w:color="999999"/>
              <w:bottom w:val="single" w:sz="4" w:space="0" w:color="999999"/>
              <w:right w:val="single" w:sz="4" w:space="0" w:color="999999"/>
            </w:tcBorders>
          </w:tcPr>
          <w:p w:rsidR="00113576" w:rsidRPr="00754018" w:rsidRDefault="00113576" w:rsidP="00027BDE">
            <w:pPr>
              <w:spacing w:line="276" w:lineRule="auto"/>
            </w:pPr>
            <w:r>
              <w:t>Word count (including references) is provided at end and is within 10% of word limit</w:t>
            </w:r>
          </w:p>
        </w:tc>
        <w:tc>
          <w:tcPr>
            <w:tcW w:w="1259"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26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08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c>
          <w:tcPr>
            <w:tcW w:w="1440" w:type="dxa"/>
            <w:tcBorders>
              <w:top w:val="single" w:sz="4" w:space="0" w:color="999999"/>
              <w:left w:val="single" w:sz="4" w:space="0" w:color="999999"/>
              <w:bottom w:val="single" w:sz="4" w:space="0" w:color="999999"/>
              <w:right w:val="single" w:sz="4" w:space="0" w:color="999999"/>
            </w:tcBorders>
          </w:tcPr>
          <w:p w:rsidR="00113576" w:rsidRDefault="00113576" w:rsidP="00027BDE">
            <w:pPr>
              <w:spacing w:line="276" w:lineRule="auto"/>
            </w:pPr>
          </w:p>
        </w:tc>
      </w:tr>
    </w:tbl>
    <w:p w:rsidR="00113576" w:rsidRDefault="00113576" w:rsidP="00113576">
      <w:pPr>
        <w:spacing w:after="200" w:line="276" w:lineRule="auto"/>
        <w:rPr>
          <w:rFonts w:ascii="Arial" w:hAnsi="Arial" w:cs="Arial"/>
          <w:b/>
        </w:rPr>
      </w:pPr>
    </w:p>
    <w:p w:rsidR="005537F9" w:rsidRPr="00816874" w:rsidRDefault="005537F9" w:rsidP="005537F9">
      <w:pPr>
        <w:jc w:val="both"/>
        <w:rPr>
          <w:rFonts w:ascii="Arial" w:hAnsi="Arial" w:cs="Arial"/>
          <w:b/>
          <w:color w:val="FF0000"/>
          <w:sz w:val="28"/>
          <w:szCs w:val="28"/>
        </w:rPr>
      </w:pPr>
      <w:bookmarkStart w:id="0" w:name="_GoBack"/>
      <w:r w:rsidRPr="00816874">
        <w:rPr>
          <w:rFonts w:ascii="Arial" w:hAnsi="Arial" w:cs="Arial"/>
          <w:b/>
          <w:color w:val="FF0000"/>
          <w:sz w:val="28"/>
          <w:szCs w:val="28"/>
        </w:rPr>
        <w:t xml:space="preserve">Plagiarism </w:t>
      </w:r>
    </w:p>
    <w:p w:rsidR="005537F9" w:rsidRDefault="005537F9" w:rsidP="005537F9">
      <w:pPr>
        <w:jc w:val="both"/>
      </w:pPr>
    </w:p>
    <w:p w:rsidR="005537F9" w:rsidRDefault="005537F9" w:rsidP="005537F9">
      <w:pPr>
        <w:jc w:val="both"/>
      </w:pPr>
      <w:r w:rsidRPr="007F04A7">
        <w:t xml:space="preserve">Using the work of other writers when preparing an assignment and pretending it is your own by not acknowledging where it came from is called </w:t>
      </w:r>
      <w:r>
        <w:t>‘</w:t>
      </w:r>
      <w:r w:rsidRPr="007F04A7">
        <w:t>plagiarism</w:t>
      </w:r>
      <w:r>
        <w:t>’</w:t>
      </w:r>
      <w:r w:rsidRPr="007F04A7">
        <w:t xml:space="preserve">.  </w:t>
      </w:r>
      <w:r>
        <w:t xml:space="preserve">It diminishes the mana / social standing of both the author who is being cited without acknowledgement and the person committing the plagiarism. </w:t>
      </w:r>
      <w:r w:rsidRPr="007F04A7">
        <w:t xml:space="preserve">Even when you are not intending to cheat, submitting someone else’s work or ideas </w:t>
      </w:r>
      <w:r>
        <w:t xml:space="preserve">does </w:t>
      </w:r>
      <w:r w:rsidRPr="007F04A7">
        <w:t xml:space="preserve">not </w:t>
      </w:r>
      <w:r>
        <w:t xml:space="preserve">provide </w:t>
      </w:r>
      <w:r w:rsidRPr="007F04A7">
        <w:t xml:space="preserve">evidence of your </w:t>
      </w:r>
      <w:r w:rsidRPr="005E417B">
        <w:rPr>
          <w:i/>
        </w:rPr>
        <w:t>own</w:t>
      </w:r>
      <w:r w:rsidRPr="007F04A7">
        <w:t xml:space="preserve"> grasp of the material</w:t>
      </w:r>
      <w:r>
        <w:t>. It thus</w:t>
      </w:r>
      <w:r w:rsidRPr="007F04A7">
        <w:t xml:space="preserve"> cannot earn you marks</w:t>
      </w:r>
      <w:r>
        <w:t xml:space="preserve"> and diminishes your </w:t>
      </w:r>
      <w:proofErr w:type="spellStart"/>
      <w:r>
        <w:t>rangatiratanga</w:t>
      </w:r>
      <w:proofErr w:type="spellEnd"/>
      <w:r>
        <w:t xml:space="preserve"> / independence as a learner</w:t>
      </w:r>
      <w:r w:rsidRPr="007F04A7">
        <w:t xml:space="preserve">.  </w:t>
      </w:r>
    </w:p>
    <w:p w:rsidR="005537F9" w:rsidRDefault="005537F9" w:rsidP="005537F9">
      <w:pPr>
        <w:jc w:val="both"/>
      </w:pPr>
    </w:p>
    <w:p w:rsidR="005537F9" w:rsidRDefault="005537F9" w:rsidP="005537F9">
      <w:pPr>
        <w:jc w:val="both"/>
      </w:pPr>
      <w:r>
        <w:t xml:space="preserve">This is the University of Auckland’s policy on plagiarism:  </w:t>
      </w:r>
    </w:p>
    <w:p w:rsidR="005537F9" w:rsidRDefault="005537F9" w:rsidP="005537F9">
      <w:pPr>
        <w:jc w:val="both"/>
      </w:pPr>
    </w:p>
    <w:p w:rsidR="005537F9" w:rsidRDefault="005537F9" w:rsidP="005537F9">
      <w:pPr>
        <w:pStyle w:val="BlockText"/>
        <w:jc w:val="both"/>
      </w:pPr>
      <w:r>
        <w:t xml:space="preserve">The University of Auckland will not tolerate cheating, or assisting others to cheat, and views cheating in coursework as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  A student's assessed work may be reviewed </w:t>
      </w:r>
      <w:r>
        <w:lastRenderedPageBreak/>
        <w:t>against electronic source material using computerised detection mechanisms.  Upon reasonable request, students may be required to provide an electronic version of their work for computerised review.</w:t>
      </w:r>
    </w:p>
    <w:p w:rsidR="005537F9" w:rsidRPr="001949F2" w:rsidRDefault="005537F9" w:rsidP="005537F9">
      <w:pPr>
        <w:jc w:val="both"/>
        <w:rPr>
          <w:lang w:val="en-NZ"/>
        </w:rPr>
      </w:pPr>
    </w:p>
    <w:p w:rsidR="005537F9" w:rsidRDefault="005537F9" w:rsidP="005537F9">
      <w:pPr>
        <w:jc w:val="both"/>
      </w:pPr>
      <w:r>
        <w:t xml:space="preserve">We will be using </w:t>
      </w:r>
      <w:proofErr w:type="spellStart"/>
      <w:r w:rsidRPr="007241E3">
        <w:rPr>
          <w:b/>
        </w:rPr>
        <w:t>Turnitin</w:t>
      </w:r>
      <w:proofErr w:type="spellEnd"/>
      <w:r>
        <w:t xml:space="preserve"> to check for plagiarism. For f</w:t>
      </w:r>
      <w:r w:rsidRPr="00633152">
        <w:t>urther information and advice on how to avoid plagiarism, see</w:t>
      </w:r>
      <w:r w:rsidRPr="00035EAA">
        <w:t xml:space="preserve"> </w:t>
      </w:r>
      <w:hyperlink r:id="rId13" w:history="1">
        <w:r w:rsidRPr="00E950A5">
          <w:rPr>
            <w:rStyle w:val="Hyperlink"/>
          </w:rPr>
          <w:t>http://www.library.auckland.ac.nz/study-skills/referencing</w:t>
        </w:r>
      </w:hyperlink>
      <w:r>
        <w:t xml:space="preserve">. If, after reading this, you still do not understand, talk to your tutor </w:t>
      </w:r>
      <w:r w:rsidRPr="007241E3">
        <w:rPr>
          <w:b/>
        </w:rPr>
        <w:t>before</w:t>
      </w:r>
      <w:r>
        <w:t xml:space="preserve"> you submit your essay.  Serious plagiarism will result in a ‘0’ grade and your name being entered on a plagiarism register in the first instance and may potentially result in disqualification from your university </w:t>
      </w:r>
      <w:proofErr w:type="spellStart"/>
      <w:r>
        <w:t>programme</w:t>
      </w:r>
      <w:proofErr w:type="spellEnd"/>
      <w:r>
        <w:t xml:space="preserve">. </w:t>
      </w:r>
    </w:p>
    <w:p w:rsidR="00113576" w:rsidRDefault="00113576"/>
    <w:p w:rsidR="005537F9" w:rsidRPr="00816874" w:rsidRDefault="005537F9" w:rsidP="005537F9">
      <w:pPr>
        <w:outlineLvl w:val="0"/>
        <w:rPr>
          <w:rFonts w:ascii="Arial" w:hAnsi="Arial" w:cs="Arial"/>
          <w:b/>
          <w:color w:val="FF0000"/>
          <w:sz w:val="28"/>
          <w:szCs w:val="28"/>
        </w:rPr>
      </w:pPr>
      <w:r w:rsidRPr="00816874">
        <w:rPr>
          <w:rFonts w:ascii="Arial" w:hAnsi="Arial" w:cs="Arial"/>
          <w:b/>
          <w:color w:val="FF0000"/>
          <w:sz w:val="28"/>
          <w:szCs w:val="28"/>
        </w:rPr>
        <w:t>Grades/Marks Schedule</w:t>
      </w:r>
    </w:p>
    <w:bookmarkEnd w:id="0"/>
    <w:p w:rsidR="005537F9" w:rsidRDefault="005537F9" w:rsidP="005537F9">
      <w:pPr>
        <w:outlineLvl w:val="0"/>
        <w:rPr>
          <w:rFonts w:ascii="Arial" w:hAnsi="Arial" w:cs="Arial"/>
          <w:b/>
          <w:sz w:val="28"/>
          <w:szCs w:val="28"/>
        </w:rPr>
      </w:pPr>
    </w:p>
    <w:p w:rsidR="005537F9" w:rsidRPr="004834D8" w:rsidRDefault="005537F9" w:rsidP="005537F9">
      <w:pPr>
        <w:jc w:val="both"/>
        <w:outlineLvl w:val="0"/>
      </w:pPr>
      <w:r>
        <w:rPr>
          <w:b/>
        </w:rPr>
        <w:t>M</w:t>
      </w:r>
      <w:r w:rsidRPr="007241E3">
        <w:rPr>
          <w:b/>
        </w:rPr>
        <w:t>arking guides</w:t>
      </w:r>
      <w:r>
        <w:t xml:space="preserve"> are available at the end of this document. Please read them carefully so </w:t>
      </w:r>
      <w:r w:rsidRPr="004834D8">
        <w:t xml:space="preserve">you </w:t>
      </w:r>
      <w:r>
        <w:t>know what criteria will be used to grade assignments</w:t>
      </w:r>
      <w:r w:rsidRPr="004834D8">
        <w:t xml:space="preserve">.  </w:t>
      </w:r>
    </w:p>
    <w:p w:rsidR="005537F9" w:rsidRPr="000A0112" w:rsidRDefault="005537F9" w:rsidP="005537F9">
      <w:pPr>
        <w:outlineLvl w:val="0"/>
        <w:rPr>
          <w:rFonts w:ascii="Arial" w:hAnsi="Arial" w:cs="Arial"/>
          <w:b/>
          <w:sz w:val="28"/>
          <w:szCs w:val="28"/>
        </w:rPr>
      </w:pPr>
    </w:p>
    <w:p w:rsidR="005537F9" w:rsidRPr="007F04A7" w:rsidRDefault="005537F9" w:rsidP="005537F9">
      <w:pPr>
        <w:jc w:val="both"/>
      </w:pPr>
      <w:r w:rsidRPr="007F04A7">
        <w:rPr>
          <w:b/>
        </w:rPr>
        <w:t xml:space="preserve">A: Excellent. </w:t>
      </w:r>
      <w:r>
        <w:t xml:space="preserve">  Assignment</w:t>
      </w:r>
      <w:r w:rsidRPr="007F04A7">
        <w:t xml:space="preserve">s based on wide reading </w:t>
      </w:r>
      <w:r>
        <w:t>(properly acknowledged through in-text referencing and your reference list).  These assignment</w:t>
      </w:r>
      <w:r w:rsidRPr="007F04A7">
        <w:t>s present well-constructed arguments and show a clear grasp of the</w:t>
      </w:r>
      <w:r>
        <w:t xml:space="preserve"> major issues. Outstanding assignment</w:t>
      </w:r>
      <w:r w:rsidRPr="007F04A7">
        <w:t>s also exhibit independent and creative thinking and individual flair in expressing complex ideas.  They observe the conventions of prose style appropriate to academic work.</w:t>
      </w:r>
    </w:p>
    <w:p w:rsidR="005537F9" w:rsidRPr="007F04A7" w:rsidRDefault="005537F9" w:rsidP="005537F9">
      <w:pPr>
        <w:jc w:val="both"/>
      </w:pPr>
    </w:p>
    <w:p w:rsidR="005537F9" w:rsidRPr="007F04A7" w:rsidRDefault="005537F9" w:rsidP="005537F9">
      <w:pPr>
        <w:jc w:val="both"/>
      </w:pPr>
      <w:r w:rsidRPr="007F04A7">
        <w:rPr>
          <w:b/>
        </w:rPr>
        <w:t>B: Good/competent.</w:t>
      </w:r>
      <w:r w:rsidRPr="007F04A7">
        <w:t xml:space="preserve">  </w:t>
      </w:r>
      <w:r>
        <w:t>Assignment</w:t>
      </w:r>
      <w:r w:rsidRPr="007F04A7">
        <w:t>s</w:t>
      </w:r>
      <w:r>
        <w:t xml:space="preserve"> that</w:t>
      </w:r>
      <w:r w:rsidRPr="007F04A7">
        <w:t xml:space="preserve"> are clearly structured and where the argument leads to a conclusion.  They are based on adequate reading (properly acknowledged through</w:t>
      </w:r>
      <w:r w:rsidRPr="00D626B2">
        <w:t xml:space="preserve"> </w:t>
      </w:r>
      <w:r>
        <w:t>in-text referencing and your reference list</w:t>
      </w:r>
      <w:r w:rsidRPr="007F04A7">
        <w:t>) and their meaning is clearly expressed in conventional prose.</w:t>
      </w:r>
    </w:p>
    <w:p w:rsidR="005537F9" w:rsidRPr="007F04A7" w:rsidRDefault="005537F9" w:rsidP="005537F9">
      <w:pPr>
        <w:jc w:val="both"/>
      </w:pPr>
    </w:p>
    <w:p w:rsidR="005537F9" w:rsidRPr="007F04A7" w:rsidRDefault="005537F9" w:rsidP="005537F9">
      <w:pPr>
        <w:jc w:val="both"/>
      </w:pPr>
      <w:r w:rsidRPr="007F04A7">
        <w:rPr>
          <w:b/>
        </w:rPr>
        <w:t xml:space="preserve">C: Satisfactory. </w:t>
      </w:r>
      <w:r w:rsidRPr="007F04A7">
        <w:t xml:space="preserve"> </w:t>
      </w:r>
      <w:r>
        <w:t>Assignment</w:t>
      </w:r>
      <w:r w:rsidRPr="007F04A7">
        <w:t>s written in clear, conventional prose which show a reasonable attempt to answer the question but display one of the following faults: inadequate reading, misunderstanding of the sources, confused argument, and inadequate attention to</w:t>
      </w:r>
      <w:r w:rsidRPr="00D626B2">
        <w:t xml:space="preserve"> </w:t>
      </w:r>
      <w:r>
        <w:t>in-text referencing and the correct formatting of your reference list</w:t>
      </w:r>
      <w:r w:rsidRPr="007F04A7">
        <w:t>.  Serious failings in two or more of these aspects will probably result in a fail grade.</w:t>
      </w:r>
    </w:p>
    <w:p w:rsidR="005537F9" w:rsidRPr="007F04A7" w:rsidRDefault="005537F9" w:rsidP="005537F9">
      <w:pPr>
        <w:rPr>
          <w:b/>
        </w:rPr>
      </w:pPr>
    </w:p>
    <w:p w:rsidR="005537F9" w:rsidRPr="004834D8" w:rsidRDefault="005537F9" w:rsidP="005537F9">
      <w:pPr>
        <w:outlineLvl w:val="0"/>
        <w:rPr>
          <w:rFonts w:ascii="Arial" w:hAnsi="Arial" w:cs="Arial"/>
        </w:rPr>
      </w:pPr>
      <w:r w:rsidRPr="004834D8">
        <w:rPr>
          <w:rFonts w:ascii="Arial" w:hAnsi="Arial" w:cs="Arial"/>
        </w:rPr>
        <w:t>Schedule</w:t>
      </w:r>
    </w:p>
    <w:p w:rsidR="005537F9" w:rsidRPr="00B531A0" w:rsidRDefault="005537F9" w:rsidP="005537F9">
      <w:pPr>
        <w:rPr>
          <w:sz w:val="20"/>
          <w:szCs w:val="20"/>
        </w:rPr>
      </w:pPr>
      <w:r w:rsidRPr="007F04A7">
        <w:tab/>
      </w:r>
      <w:r w:rsidRPr="00B531A0">
        <w:rPr>
          <w:sz w:val="20"/>
          <w:szCs w:val="20"/>
        </w:rPr>
        <w:t>A+</w:t>
      </w:r>
      <w:r w:rsidRPr="00B531A0">
        <w:rPr>
          <w:sz w:val="20"/>
          <w:szCs w:val="20"/>
        </w:rPr>
        <w:tab/>
        <w:t>high first</w:t>
      </w:r>
      <w:r w:rsidRPr="00B531A0">
        <w:rPr>
          <w:sz w:val="20"/>
          <w:szCs w:val="20"/>
        </w:rPr>
        <w:tab/>
      </w:r>
      <w:r w:rsidRPr="00B531A0">
        <w:rPr>
          <w:sz w:val="20"/>
          <w:szCs w:val="20"/>
        </w:rPr>
        <w:tab/>
        <w:t>90-100</w:t>
      </w:r>
    </w:p>
    <w:p w:rsidR="005537F9" w:rsidRPr="00B531A0" w:rsidRDefault="005537F9" w:rsidP="005537F9">
      <w:pPr>
        <w:rPr>
          <w:sz w:val="20"/>
          <w:szCs w:val="20"/>
        </w:rPr>
      </w:pPr>
      <w:r w:rsidRPr="00B531A0">
        <w:rPr>
          <w:sz w:val="20"/>
          <w:szCs w:val="20"/>
        </w:rPr>
        <w:tab/>
        <w:t>A</w:t>
      </w:r>
      <w:r w:rsidRPr="00B531A0">
        <w:rPr>
          <w:sz w:val="20"/>
          <w:szCs w:val="20"/>
        </w:rPr>
        <w:tab/>
        <w:t>clear first</w:t>
      </w:r>
      <w:r w:rsidRPr="00B531A0">
        <w:rPr>
          <w:sz w:val="20"/>
          <w:szCs w:val="20"/>
        </w:rPr>
        <w:tab/>
      </w:r>
      <w:r w:rsidRPr="00B531A0">
        <w:rPr>
          <w:sz w:val="20"/>
          <w:szCs w:val="20"/>
        </w:rPr>
        <w:tab/>
        <w:t>85-89</w:t>
      </w:r>
    </w:p>
    <w:p w:rsidR="005537F9" w:rsidRPr="00B531A0" w:rsidRDefault="005537F9" w:rsidP="005537F9">
      <w:pPr>
        <w:rPr>
          <w:sz w:val="20"/>
          <w:szCs w:val="20"/>
        </w:rPr>
      </w:pPr>
      <w:r w:rsidRPr="00B531A0">
        <w:rPr>
          <w:sz w:val="20"/>
          <w:szCs w:val="20"/>
        </w:rPr>
        <w:tab/>
        <w:t>A-</w:t>
      </w:r>
      <w:r w:rsidRPr="00B531A0">
        <w:rPr>
          <w:sz w:val="20"/>
          <w:szCs w:val="20"/>
        </w:rPr>
        <w:tab/>
      </w:r>
      <w:proofErr w:type="gramStart"/>
      <w:r w:rsidRPr="00B531A0">
        <w:rPr>
          <w:sz w:val="20"/>
          <w:szCs w:val="20"/>
        </w:rPr>
        <w:t>bare</w:t>
      </w:r>
      <w:proofErr w:type="gramEnd"/>
      <w:r w:rsidRPr="00B531A0">
        <w:rPr>
          <w:sz w:val="20"/>
          <w:szCs w:val="20"/>
        </w:rPr>
        <w:t xml:space="preserve"> first</w:t>
      </w:r>
      <w:r w:rsidRPr="00B531A0">
        <w:rPr>
          <w:sz w:val="20"/>
          <w:szCs w:val="20"/>
        </w:rPr>
        <w:tab/>
      </w:r>
      <w:r w:rsidRPr="00B531A0">
        <w:rPr>
          <w:sz w:val="20"/>
          <w:szCs w:val="20"/>
        </w:rPr>
        <w:tab/>
      </w:r>
      <w:r>
        <w:rPr>
          <w:sz w:val="20"/>
          <w:szCs w:val="20"/>
        </w:rPr>
        <w:tab/>
      </w:r>
      <w:r w:rsidRPr="00B531A0">
        <w:rPr>
          <w:sz w:val="20"/>
          <w:szCs w:val="20"/>
        </w:rPr>
        <w:t>80-84</w:t>
      </w:r>
    </w:p>
    <w:p w:rsidR="005537F9" w:rsidRPr="00B531A0" w:rsidRDefault="005537F9" w:rsidP="005537F9">
      <w:pPr>
        <w:rPr>
          <w:sz w:val="20"/>
          <w:szCs w:val="20"/>
        </w:rPr>
      </w:pPr>
      <w:r w:rsidRPr="00B531A0">
        <w:rPr>
          <w:sz w:val="20"/>
          <w:szCs w:val="20"/>
        </w:rPr>
        <w:tab/>
        <w:t>B+</w:t>
      </w:r>
      <w:r w:rsidRPr="00B531A0">
        <w:rPr>
          <w:sz w:val="20"/>
          <w:szCs w:val="20"/>
        </w:rPr>
        <w:tab/>
        <w:t>high second</w:t>
      </w:r>
      <w:r w:rsidRPr="00B531A0">
        <w:rPr>
          <w:sz w:val="20"/>
          <w:szCs w:val="20"/>
        </w:rPr>
        <w:tab/>
      </w:r>
      <w:r w:rsidRPr="00B531A0">
        <w:rPr>
          <w:sz w:val="20"/>
          <w:szCs w:val="20"/>
        </w:rPr>
        <w:tab/>
        <w:t>75-79</w:t>
      </w:r>
    </w:p>
    <w:p w:rsidR="005537F9" w:rsidRPr="00B531A0" w:rsidRDefault="005537F9" w:rsidP="005537F9">
      <w:pPr>
        <w:rPr>
          <w:sz w:val="20"/>
          <w:szCs w:val="20"/>
        </w:rPr>
      </w:pPr>
      <w:r w:rsidRPr="00B531A0">
        <w:rPr>
          <w:sz w:val="20"/>
          <w:szCs w:val="20"/>
        </w:rPr>
        <w:tab/>
        <w:t>B</w:t>
      </w:r>
      <w:r w:rsidRPr="00B531A0">
        <w:rPr>
          <w:sz w:val="20"/>
          <w:szCs w:val="20"/>
        </w:rPr>
        <w:tab/>
        <w:t>clear second</w:t>
      </w:r>
      <w:r w:rsidRPr="00B531A0">
        <w:rPr>
          <w:sz w:val="20"/>
          <w:szCs w:val="20"/>
        </w:rPr>
        <w:tab/>
      </w:r>
      <w:r w:rsidRPr="00B531A0">
        <w:rPr>
          <w:sz w:val="20"/>
          <w:szCs w:val="20"/>
        </w:rPr>
        <w:tab/>
        <w:t>70-74</w:t>
      </w:r>
    </w:p>
    <w:p w:rsidR="005537F9" w:rsidRPr="00B531A0" w:rsidRDefault="005537F9" w:rsidP="005537F9">
      <w:pPr>
        <w:rPr>
          <w:sz w:val="20"/>
          <w:szCs w:val="20"/>
        </w:rPr>
      </w:pPr>
      <w:r w:rsidRPr="00B531A0">
        <w:rPr>
          <w:sz w:val="20"/>
          <w:szCs w:val="20"/>
        </w:rPr>
        <w:tab/>
        <w:t>B-</w:t>
      </w:r>
      <w:r w:rsidRPr="00B531A0">
        <w:rPr>
          <w:sz w:val="20"/>
          <w:szCs w:val="20"/>
        </w:rPr>
        <w:tab/>
      </w:r>
      <w:proofErr w:type="gramStart"/>
      <w:r w:rsidRPr="00B531A0">
        <w:rPr>
          <w:sz w:val="20"/>
          <w:szCs w:val="20"/>
        </w:rPr>
        <w:t>bare</w:t>
      </w:r>
      <w:proofErr w:type="gramEnd"/>
      <w:r w:rsidRPr="00B531A0">
        <w:rPr>
          <w:sz w:val="20"/>
          <w:szCs w:val="20"/>
        </w:rPr>
        <w:t xml:space="preserve"> second</w:t>
      </w:r>
      <w:r w:rsidRPr="00B531A0">
        <w:rPr>
          <w:sz w:val="20"/>
          <w:szCs w:val="20"/>
        </w:rPr>
        <w:tab/>
      </w:r>
      <w:r w:rsidRPr="00B531A0">
        <w:rPr>
          <w:sz w:val="20"/>
          <w:szCs w:val="20"/>
        </w:rPr>
        <w:tab/>
        <w:t>65-69</w:t>
      </w:r>
    </w:p>
    <w:p w:rsidR="005537F9" w:rsidRPr="00B531A0" w:rsidRDefault="005537F9" w:rsidP="005537F9">
      <w:pPr>
        <w:rPr>
          <w:sz w:val="20"/>
          <w:szCs w:val="20"/>
        </w:rPr>
      </w:pPr>
      <w:r w:rsidRPr="00B531A0">
        <w:rPr>
          <w:sz w:val="20"/>
          <w:szCs w:val="20"/>
        </w:rPr>
        <w:tab/>
        <w:t>C+</w:t>
      </w:r>
      <w:r w:rsidRPr="00B531A0">
        <w:rPr>
          <w:sz w:val="20"/>
          <w:szCs w:val="20"/>
        </w:rPr>
        <w:tab/>
        <w:t>sound pass</w:t>
      </w:r>
      <w:r w:rsidRPr="00B531A0">
        <w:rPr>
          <w:sz w:val="20"/>
          <w:szCs w:val="20"/>
        </w:rPr>
        <w:tab/>
      </w:r>
      <w:r w:rsidRPr="00B531A0">
        <w:rPr>
          <w:sz w:val="20"/>
          <w:szCs w:val="20"/>
        </w:rPr>
        <w:tab/>
        <w:t>60-64</w:t>
      </w:r>
    </w:p>
    <w:p w:rsidR="005537F9" w:rsidRPr="00B531A0" w:rsidRDefault="005537F9" w:rsidP="005537F9">
      <w:pPr>
        <w:rPr>
          <w:sz w:val="20"/>
          <w:szCs w:val="20"/>
        </w:rPr>
      </w:pPr>
      <w:r w:rsidRPr="00B531A0">
        <w:rPr>
          <w:sz w:val="20"/>
          <w:szCs w:val="20"/>
        </w:rPr>
        <w:tab/>
        <w:t>C</w:t>
      </w:r>
      <w:r w:rsidRPr="00B531A0">
        <w:rPr>
          <w:sz w:val="20"/>
          <w:szCs w:val="20"/>
        </w:rPr>
        <w:tab/>
        <w:t>pass</w:t>
      </w:r>
      <w:r w:rsidRPr="00B531A0">
        <w:rPr>
          <w:sz w:val="20"/>
          <w:szCs w:val="20"/>
        </w:rPr>
        <w:tab/>
      </w:r>
      <w:r w:rsidRPr="00B531A0">
        <w:rPr>
          <w:sz w:val="20"/>
          <w:szCs w:val="20"/>
        </w:rPr>
        <w:tab/>
      </w:r>
      <w:r w:rsidRPr="00B531A0">
        <w:rPr>
          <w:sz w:val="20"/>
          <w:szCs w:val="20"/>
        </w:rPr>
        <w:tab/>
        <w:t>55-59</w:t>
      </w:r>
    </w:p>
    <w:p w:rsidR="005537F9" w:rsidRPr="00B531A0" w:rsidRDefault="005537F9" w:rsidP="005537F9">
      <w:pPr>
        <w:rPr>
          <w:sz w:val="20"/>
          <w:szCs w:val="20"/>
        </w:rPr>
      </w:pPr>
      <w:r w:rsidRPr="00B531A0">
        <w:rPr>
          <w:sz w:val="20"/>
          <w:szCs w:val="20"/>
        </w:rPr>
        <w:tab/>
        <w:t>C-</w:t>
      </w:r>
      <w:r w:rsidRPr="00B531A0">
        <w:rPr>
          <w:sz w:val="20"/>
          <w:szCs w:val="20"/>
        </w:rPr>
        <w:tab/>
      </w:r>
      <w:proofErr w:type="gramStart"/>
      <w:r w:rsidRPr="00B531A0">
        <w:rPr>
          <w:sz w:val="20"/>
          <w:szCs w:val="20"/>
        </w:rPr>
        <w:t>marginal</w:t>
      </w:r>
      <w:proofErr w:type="gramEnd"/>
      <w:r w:rsidRPr="00B531A0">
        <w:rPr>
          <w:sz w:val="20"/>
          <w:szCs w:val="20"/>
        </w:rPr>
        <w:t xml:space="preserve"> pass</w:t>
      </w:r>
      <w:r w:rsidRPr="00B531A0">
        <w:rPr>
          <w:sz w:val="20"/>
          <w:szCs w:val="20"/>
        </w:rPr>
        <w:tab/>
      </w:r>
      <w:r w:rsidRPr="00B531A0">
        <w:rPr>
          <w:sz w:val="20"/>
          <w:szCs w:val="20"/>
        </w:rPr>
        <w:tab/>
        <w:t>50-54</w:t>
      </w:r>
    </w:p>
    <w:p w:rsidR="005537F9" w:rsidRPr="00B531A0" w:rsidRDefault="005537F9" w:rsidP="005537F9">
      <w:pPr>
        <w:rPr>
          <w:sz w:val="20"/>
          <w:szCs w:val="20"/>
        </w:rPr>
      </w:pPr>
      <w:r w:rsidRPr="00B531A0">
        <w:rPr>
          <w:sz w:val="20"/>
          <w:szCs w:val="20"/>
        </w:rPr>
        <w:tab/>
        <w:t>D+</w:t>
      </w:r>
      <w:r w:rsidRPr="00B531A0">
        <w:rPr>
          <w:sz w:val="20"/>
          <w:szCs w:val="20"/>
        </w:rPr>
        <w:tab/>
        <w:t>marginal fail</w:t>
      </w:r>
      <w:r w:rsidRPr="00B531A0">
        <w:rPr>
          <w:sz w:val="20"/>
          <w:szCs w:val="20"/>
        </w:rPr>
        <w:tab/>
        <w:t xml:space="preserve">  </w:t>
      </w:r>
      <w:r w:rsidRPr="00B531A0">
        <w:rPr>
          <w:sz w:val="20"/>
          <w:szCs w:val="20"/>
        </w:rPr>
        <w:tab/>
        <w:t>45-49</w:t>
      </w:r>
    </w:p>
    <w:p w:rsidR="005537F9" w:rsidRPr="00B531A0" w:rsidRDefault="005537F9" w:rsidP="005537F9">
      <w:pPr>
        <w:rPr>
          <w:sz w:val="20"/>
          <w:szCs w:val="20"/>
        </w:rPr>
      </w:pPr>
      <w:r w:rsidRPr="00B531A0">
        <w:rPr>
          <w:sz w:val="20"/>
          <w:szCs w:val="20"/>
        </w:rPr>
        <w:tab/>
        <w:t>D</w:t>
      </w:r>
      <w:r w:rsidRPr="00B531A0">
        <w:rPr>
          <w:sz w:val="20"/>
          <w:szCs w:val="20"/>
        </w:rPr>
        <w:tab/>
        <w:t>clear fail</w:t>
      </w:r>
      <w:r w:rsidRPr="00B531A0">
        <w:rPr>
          <w:sz w:val="20"/>
          <w:szCs w:val="20"/>
        </w:rPr>
        <w:tab/>
        <w:t xml:space="preserve">  </w:t>
      </w:r>
      <w:r w:rsidRPr="00B531A0">
        <w:rPr>
          <w:sz w:val="20"/>
          <w:szCs w:val="20"/>
        </w:rPr>
        <w:tab/>
      </w:r>
      <w:r>
        <w:rPr>
          <w:sz w:val="20"/>
          <w:szCs w:val="20"/>
        </w:rPr>
        <w:tab/>
      </w:r>
      <w:r w:rsidRPr="00B531A0">
        <w:rPr>
          <w:sz w:val="20"/>
          <w:szCs w:val="20"/>
        </w:rPr>
        <w:t>40-44</w:t>
      </w:r>
    </w:p>
    <w:p w:rsidR="005537F9" w:rsidRPr="00B531A0" w:rsidRDefault="005537F9" w:rsidP="005537F9">
      <w:pPr>
        <w:rPr>
          <w:sz w:val="20"/>
          <w:szCs w:val="20"/>
        </w:rPr>
      </w:pPr>
      <w:r w:rsidRPr="00B531A0">
        <w:rPr>
          <w:sz w:val="20"/>
          <w:szCs w:val="20"/>
        </w:rPr>
        <w:tab/>
        <w:t>D-</w:t>
      </w:r>
      <w:r w:rsidRPr="00B531A0">
        <w:rPr>
          <w:sz w:val="20"/>
          <w:szCs w:val="20"/>
        </w:rPr>
        <w:tab/>
      </w:r>
      <w:proofErr w:type="gramStart"/>
      <w:r w:rsidRPr="00B531A0">
        <w:rPr>
          <w:sz w:val="20"/>
          <w:szCs w:val="20"/>
        </w:rPr>
        <w:t>poor</w:t>
      </w:r>
      <w:proofErr w:type="gramEnd"/>
      <w:r w:rsidRPr="00B531A0">
        <w:rPr>
          <w:sz w:val="20"/>
          <w:szCs w:val="20"/>
        </w:rPr>
        <w:t xml:space="preserve"> fail</w:t>
      </w:r>
      <w:r w:rsidRPr="00B531A0">
        <w:rPr>
          <w:sz w:val="20"/>
          <w:szCs w:val="20"/>
        </w:rPr>
        <w:tab/>
        <w:t xml:space="preserve">  </w:t>
      </w:r>
      <w:r w:rsidRPr="00B531A0">
        <w:rPr>
          <w:sz w:val="20"/>
          <w:szCs w:val="20"/>
        </w:rPr>
        <w:tab/>
      </w:r>
      <w:r>
        <w:rPr>
          <w:sz w:val="20"/>
          <w:szCs w:val="20"/>
        </w:rPr>
        <w:tab/>
      </w:r>
      <w:r w:rsidRPr="00B531A0">
        <w:rPr>
          <w:sz w:val="20"/>
          <w:szCs w:val="20"/>
        </w:rPr>
        <w:t>0-39</w:t>
      </w:r>
    </w:p>
    <w:p w:rsidR="005537F9" w:rsidRDefault="005537F9"/>
    <w:sectPr w:rsidR="00553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14624"/>
    <w:multiLevelType w:val="hybridMultilevel"/>
    <w:tmpl w:val="1D3CCA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C0B3812"/>
    <w:multiLevelType w:val="hybridMultilevel"/>
    <w:tmpl w:val="F9ACDE30"/>
    <w:lvl w:ilvl="0" w:tplc="14090001">
      <w:start w:val="1"/>
      <w:numFmt w:val="bullet"/>
      <w:lvlText w:val=""/>
      <w:lvlJc w:val="left"/>
      <w:pPr>
        <w:ind w:left="776" w:hanging="360"/>
      </w:pPr>
      <w:rPr>
        <w:rFonts w:ascii="Symbol" w:hAnsi="Symbol" w:hint="default"/>
      </w:rPr>
    </w:lvl>
    <w:lvl w:ilvl="1" w:tplc="14090003">
      <w:start w:val="1"/>
      <w:numFmt w:val="bullet"/>
      <w:lvlText w:val="o"/>
      <w:lvlJc w:val="left"/>
      <w:pPr>
        <w:ind w:left="1496" w:hanging="360"/>
      </w:pPr>
      <w:rPr>
        <w:rFonts w:ascii="Courier New" w:hAnsi="Courier New" w:cs="Courier New" w:hint="default"/>
      </w:rPr>
    </w:lvl>
    <w:lvl w:ilvl="2" w:tplc="14090005" w:tentative="1">
      <w:start w:val="1"/>
      <w:numFmt w:val="bullet"/>
      <w:lvlText w:val=""/>
      <w:lvlJc w:val="left"/>
      <w:pPr>
        <w:ind w:left="2216" w:hanging="360"/>
      </w:pPr>
      <w:rPr>
        <w:rFonts w:ascii="Wingdings" w:hAnsi="Wingdings" w:hint="default"/>
      </w:rPr>
    </w:lvl>
    <w:lvl w:ilvl="3" w:tplc="14090001" w:tentative="1">
      <w:start w:val="1"/>
      <w:numFmt w:val="bullet"/>
      <w:lvlText w:val=""/>
      <w:lvlJc w:val="left"/>
      <w:pPr>
        <w:ind w:left="2936" w:hanging="360"/>
      </w:pPr>
      <w:rPr>
        <w:rFonts w:ascii="Symbol" w:hAnsi="Symbol" w:hint="default"/>
      </w:rPr>
    </w:lvl>
    <w:lvl w:ilvl="4" w:tplc="14090003" w:tentative="1">
      <w:start w:val="1"/>
      <w:numFmt w:val="bullet"/>
      <w:lvlText w:val="o"/>
      <w:lvlJc w:val="left"/>
      <w:pPr>
        <w:ind w:left="3656" w:hanging="360"/>
      </w:pPr>
      <w:rPr>
        <w:rFonts w:ascii="Courier New" w:hAnsi="Courier New" w:cs="Courier New" w:hint="default"/>
      </w:rPr>
    </w:lvl>
    <w:lvl w:ilvl="5" w:tplc="14090005" w:tentative="1">
      <w:start w:val="1"/>
      <w:numFmt w:val="bullet"/>
      <w:lvlText w:val=""/>
      <w:lvlJc w:val="left"/>
      <w:pPr>
        <w:ind w:left="4376" w:hanging="360"/>
      </w:pPr>
      <w:rPr>
        <w:rFonts w:ascii="Wingdings" w:hAnsi="Wingdings" w:hint="default"/>
      </w:rPr>
    </w:lvl>
    <w:lvl w:ilvl="6" w:tplc="14090001" w:tentative="1">
      <w:start w:val="1"/>
      <w:numFmt w:val="bullet"/>
      <w:lvlText w:val=""/>
      <w:lvlJc w:val="left"/>
      <w:pPr>
        <w:ind w:left="5096" w:hanging="360"/>
      </w:pPr>
      <w:rPr>
        <w:rFonts w:ascii="Symbol" w:hAnsi="Symbol" w:hint="default"/>
      </w:rPr>
    </w:lvl>
    <w:lvl w:ilvl="7" w:tplc="14090003" w:tentative="1">
      <w:start w:val="1"/>
      <w:numFmt w:val="bullet"/>
      <w:lvlText w:val="o"/>
      <w:lvlJc w:val="left"/>
      <w:pPr>
        <w:ind w:left="5816" w:hanging="360"/>
      </w:pPr>
      <w:rPr>
        <w:rFonts w:ascii="Courier New" w:hAnsi="Courier New" w:cs="Courier New" w:hint="default"/>
      </w:rPr>
    </w:lvl>
    <w:lvl w:ilvl="8" w:tplc="14090005" w:tentative="1">
      <w:start w:val="1"/>
      <w:numFmt w:val="bullet"/>
      <w:lvlText w:val=""/>
      <w:lvlJc w:val="left"/>
      <w:pPr>
        <w:ind w:left="65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76"/>
    <w:rsid w:val="00113576"/>
    <w:rsid w:val="005537F9"/>
    <w:rsid w:val="00B30419"/>
    <w:rsid w:val="00EF50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0BE64-4A69-4E0F-99A8-30225A30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57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13576"/>
    <w:rPr>
      <w:color w:val="0000FF"/>
      <w:u w:val="single"/>
    </w:rPr>
  </w:style>
  <w:style w:type="paragraph" w:styleId="BlockText">
    <w:name w:val="Block Text"/>
    <w:basedOn w:val="Normal"/>
    <w:rsid w:val="005537F9"/>
    <w:pPr>
      <w:autoSpaceDE w:val="0"/>
      <w:autoSpaceDN w:val="0"/>
      <w:adjustRightInd w:val="0"/>
      <w:ind w:left="426" w:right="807"/>
    </w:pPr>
    <w:rPr>
      <w:b/>
      <w:bCs/>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zcpr.com/soft-on-welfare/" TargetMode="External"/><Relationship Id="rId13" Type="http://schemas.openxmlformats.org/officeDocument/2006/relationships/hyperlink" Target="http://www.library.auckland.ac.nz/study-skills/referencing" TargetMode="External"/><Relationship Id="rId3" Type="http://schemas.openxmlformats.org/officeDocument/2006/relationships/settings" Target="settings.xml"/><Relationship Id="rId7" Type="http://schemas.openxmlformats.org/officeDocument/2006/relationships/hyperlink" Target="https://www.theguardian.com/world/commentisfree/2020/mar/08/in-new-zealand-we-are-starting-to-value-womens-work-fairly-its-time-for-the-world-to-follow" TargetMode="External"/><Relationship Id="rId12" Type="http://schemas.openxmlformats.org/officeDocument/2006/relationships/hyperlink" Target="https://www.library.auckland.ac.nz/services/student-learning/undergradu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spinoff.co.nz/atea/09-06-2020/a-former-oranga-tamariki-employee-on-why-change-must-start-at-the-top/" TargetMode="External"/><Relationship Id="rId11" Type="http://schemas.openxmlformats.org/officeDocument/2006/relationships/hyperlink" Target="https://www.forms.auckland.ac.nz/en/public/library/ask-us.html" TargetMode="External"/><Relationship Id="rId5" Type="http://schemas.openxmlformats.org/officeDocument/2006/relationships/hyperlink" Target="https://e-tangata.co.nz/comment-and-analysis/are-we-finally-paying-attention/" TargetMode="External"/><Relationship Id="rId15" Type="http://schemas.openxmlformats.org/officeDocument/2006/relationships/theme" Target="theme/theme1.xml"/><Relationship Id="rId10" Type="http://schemas.openxmlformats.org/officeDocument/2006/relationships/hyperlink" Target="https://www.kiwiblog.co.nz/2020/05/guest_post_acts_alternative_budget.html" TargetMode="External"/><Relationship Id="rId4" Type="http://schemas.openxmlformats.org/officeDocument/2006/relationships/webSettings" Target="webSettings.xml"/><Relationship Id="rId9" Type="http://schemas.openxmlformats.org/officeDocument/2006/relationships/hyperlink" Target="https://www-knowledge-basket-co-nz.ezproxy.auckland.ac.nz/databases/newztext-uni/search-newztext/view/?sid=2075585&amp;d1=nzh02%2Ftext%2F2020%2F03%2F03%2FNZH-O-apdialogue-03.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1906</Words>
  <Characters>10865</Characters>
  <Application>Microsoft Office Word</Application>
  <DocSecurity>0</DocSecurity>
  <Lines>90</Lines>
  <Paragraphs>25</Paragraphs>
  <ScaleCrop>false</ScaleCrop>
  <Company/>
  <LinksUpToDate>false</LinksUpToDate>
  <CharactersWithSpaces>12746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cp:lastModifiedBy>
  <cp:revision>3</cp:revision>
  <dcterms:created xsi:type="dcterms:W3CDTF">2020-07-15T04:08:00Z</dcterms:created>
  <dcterms:modified xsi:type="dcterms:W3CDTF">2020-07-15T04:19:00Z</dcterms:modified>
</cp:coreProperties>
</file>